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16CDE" w14:textId="77777777" w:rsidR="002A55D6" w:rsidRPr="002A55D6" w:rsidRDefault="002A55D6" w:rsidP="002A55D6">
      <w:pPr>
        <w:suppressAutoHyphens/>
        <w:autoSpaceDN w:val="0"/>
        <w:spacing w:after="0" w:line="360" w:lineRule="auto"/>
        <w:jc w:val="center"/>
        <w:textAlignment w:val="baseline"/>
        <w:rPr>
          <w:rFonts w:ascii="Tahoma" w:eastAsia="Times New Roman" w:hAnsi="Tahoma" w:cs="Tahoma"/>
          <w:kern w:val="3"/>
          <w:lang w:eastAsia="zh-CN" w:bidi="hi-IN"/>
        </w:rPr>
      </w:pPr>
      <w:r w:rsidRPr="002A55D6">
        <w:rPr>
          <w:rFonts w:ascii="Tahoma" w:eastAsia="Times New Roman" w:hAnsi="Tahoma" w:cs="Tahoma"/>
          <w:b/>
          <w:bCs/>
          <w:kern w:val="3"/>
          <w:lang w:eastAsia="zh-CN" w:bidi="hi-IN"/>
        </w:rPr>
        <w:t>Protokół z posiedzenia Komisji Rewizyjnej</w:t>
      </w:r>
    </w:p>
    <w:p w14:paraId="37CA6CC5" w14:textId="77777777" w:rsidR="002A55D6" w:rsidRPr="002A55D6" w:rsidRDefault="002A55D6" w:rsidP="002A55D6">
      <w:pPr>
        <w:suppressAutoHyphens/>
        <w:autoSpaceDN w:val="0"/>
        <w:spacing w:after="0" w:line="360" w:lineRule="auto"/>
        <w:jc w:val="center"/>
        <w:textAlignment w:val="baseline"/>
        <w:rPr>
          <w:rFonts w:ascii="Tahoma" w:eastAsia="Times New Roman" w:hAnsi="Tahoma" w:cs="Tahoma"/>
          <w:kern w:val="3"/>
          <w:lang w:eastAsia="zh-CN" w:bidi="hi-IN"/>
        </w:rPr>
      </w:pPr>
      <w:r w:rsidRPr="002A55D6">
        <w:rPr>
          <w:rFonts w:ascii="Tahoma" w:eastAsia="Times New Roman" w:hAnsi="Tahoma" w:cs="Tahoma"/>
          <w:b/>
          <w:bCs/>
          <w:kern w:val="3"/>
          <w:lang w:eastAsia="zh-CN" w:bidi="hi-IN"/>
        </w:rPr>
        <w:t>Rady Gminy Suchy Las</w:t>
      </w:r>
    </w:p>
    <w:p w14:paraId="6BBB9F99" w14:textId="3B84C954" w:rsidR="002A55D6" w:rsidRPr="002A55D6" w:rsidRDefault="002A55D6" w:rsidP="002A55D6">
      <w:pPr>
        <w:suppressAutoHyphens/>
        <w:autoSpaceDN w:val="0"/>
        <w:spacing w:after="0" w:line="360" w:lineRule="auto"/>
        <w:jc w:val="center"/>
        <w:textAlignment w:val="baseline"/>
        <w:rPr>
          <w:rFonts w:ascii="Tahoma" w:eastAsia="Times New Roman" w:hAnsi="Tahoma" w:cs="Tahoma"/>
          <w:kern w:val="3"/>
          <w:lang w:eastAsia="zh-CN" w:bidi="hi-IN"/>
        </w:rPr>
      </w:pPr>
      <w:r w:rsidRPr="002A55D6">
        <w:rPr>
          <w:rFonts w:ascii="Tahoma" w:eastAsia="Times New Roman" w:hAnsi="Tahoma" w:cs="Tahoma"/>
          <w:b/>
          <w:bCs/>
          <w:kern w:val="3"/>
          <w:lang w:eastAsia="zh-CN" w:bidi="hi-IN"/>
        </w:rPr>
        <w:t xml:space="preserve">z dnia </w:t>
      </w:r>
      <w:r>
        <w:rPr>
          <w:rFonts w:ascii="Tahoma" w:eastAsia="Times New Roman" w:hAnsi="Tahoma" w:cs="Tahoma"/>
          <w:b/>
          <w:bCs/>
          <w:kern w:val="3"/>
          <w:lang w:eastAsia="zh-CN" w:bidi="hi-IN"/>
        </w:rPr>
        <w:t>25</w:t>
      </w:r>
      <w:r w:rsidRPr="002A55D6">
        <w:rPr>
          <w:rFonts w:ascii="Tahoma" w:eastAsia="Times New Roman" w:hAnsi="Tahoma" w:cs="Tahoma"/>
          <w:b/>
          <w:bCs/>
          <w:kern w:val="3"/>
          <w:lang w:eastAsia="zh-CN" w:bidi="hi-IN"/>
        </w:rPr>
        <w:t>.0</w:t>
      </w:r>
      <w:r>
        <w:rPr>
          <w:rFonts w:ascii="Tahoma" w:eastAsia="Times New Roman" w:hAnsi="Tahoma" w:cs="Tahoma"/>
          <w:b/>
          <w:bCs/>
          <w:kern w:val="3"/>
          <w:lang w:eastAsia="zh-CN" w:bidi="hi-IN"/>
        </w:rPr>
        <w:t>8</w:t>
      </w:r>
      <w:r w:rsidRPr="002A55D6">
        <w:rPr>
          <w:rFonts w:ascii="Tahoma" w:eastAsia="Times New Roman" w:hAnsi="Tahoma" w:cs="Tahoma"/>
          <w:b/>
          <w:bCs/>
          <w:kern w:val="3"/>
          <w:lang w:eastAsia="zh-CN" w:bidi="hi-IN"/>
        </w:rPr>
        <w:t>.2020 roku.</w:t>
      </w:r>
    </w:p>
    <w:p w14:paraId="17E6AF37" w14:textId="77777777" w:rsidR="002A55D6" w:rsidRPr="002A55D6" w:rsidRDefault="002A55D6" w:rsidP="002A55D6">
      <w:pPr>
        <w:suppressAutoHyphens/>
        <w:autoSpaceDN w:val="0"/>
        <w:spacing w:before="100" w:beforeAutospacing="1" w:after="0" w:line="360" w:lineRule="auto"/>
        <w:jc w:val="both"/>
        <w:textAlignment w:val="baseline"/>
        <w:rPr>
          <w:rFonts w:ascii="Tahoma" w:eastAsia="Times New Roman" w:hAnsi="Tahoma" w:cs="Tahoma"/>
          <w:kern w:val="3"/>
          <w:lang w:eastAsia="zh-CN" w:bidi="hi-IN"/>
        </w:rPr>
      </w:pPr>
      <w:r w:rsidRPr="002A55D6">
        <w:rPr>
          <w:rFonts w:ascii="Tahoma" w:eastAsia="Times New Roman" w:hAnsi="Tahoma" w:cs="Tahoma"/>
          <w:kern w:val="3"/>
          <w:lang w:eastAsia="zh-CN" w:bidi="hi-IN"/>
        </w:rPr>
        <w:t>Porządek posiedzenia:</w:t>
      </w:r>
    </w:p>
    <w:p w14:paraId="07DC8390" w14:textId="77777777" w:rsidR="002A55D6" w:rsidRPr="002A55D6" w:rsidRDefault="002A55D6" w:rsidP="002A55D6">
      <w:pPr>
        <w:numPr>
          <w:ilvl w:val="0"/>
          <w:numId w:val="1"/>
        </w:numPr>
        <w:suppressAutoHyphens/>
        <w:autoSpaceDN w:val="0"/>
        <w:spacing w:before="100" w:beforeAutospacing="1" w:after="0" w:line="360" w:lineRule="auto"/>
        <w:jc w:val="both"/>
        <w:textAlignment w:val="baseline"/>
        <w:rPr>
          <w:rFonts w:ascii="Tahoma" w:eastAsia="Times New Roman" w:hAnsi="Tahoma" w:cs="Tahoma"/>
          <w:kern w:val="3"/>
          <w:lang w:eastAsia="zh-CN" w:bidi="hi-IN"/>
        </w:rPr>
      </w:pPr>
      <w:r w:rsidRPr="002A55D6">
        <w:rPr>
          <w:rFonts w:ascii="Tahoma" w:eastAsia="Times New Roman" w:hAnsi="Tahoma" w:cs="Tahoma"/>
          <w:kern w:val="3"/>
          <w:lang w:eastAsia="zh-CN" w:bidi="hi-IN"/>
        </w:rPr>
        <w:t xml:space="preserve">Otwarcie posiedzenia. </w:t>
      </w:r>
    </w:p>
    <w:p w14:paraId="31AFCFBB" w14:textId="77777777" w:rsidR="002A55D6" w:rsidRPr="002A55D6" w:rsidRDefault="002A55D6" w:rsidP="002A55D6">
      <w:pPr>
        <w:numPr>
          <w:ilvl w:val="0"/>
          <w:numId w:val="1"/>
        </w:numPr>
        <w:suppressAutoHyphens/>
        <w:autoSpaceDN w:val="0"/>
        <w:spacing w:before="100" w:beforeAutospacing="1" w:after="0" w:line="360" w:lineRule="auto"/>
        <w:jc w:val="both"/>
        <w:textAlignment w:val="baseline"/>
        <w:rPr>
          <w:rFonts w:ascii="Tahoma" w:eastAsia="Times New Roman" w:hAnsi="Tahoma" w:cs="Tahoma"/>
          <w:kern w:val="3"/>
          <w:lang w:eastAsia="zh-CN" w:bidi="hi-IN"/>
        </w:rPr>
      </w:pPr>
      <w:r w:rsidRPr="002A55D6">
        <w:rPr>
          <w:rFonts w:ascii="Tahoma" w:eastAsia="Times New Roman" w:hAnsi="Tahoma" w:cs="Tahoma"/>
          <w:kern w:val="3"/>
          <w:lang w:eastAsia="zh-CN" w:bidi="hi-IN"/>
        </w:rPr>
        <w:t>Powitanie przybyłych na posiedzenie Komisji.</w:t>
      </w:r>
    </w:p>
    <w:p w14:paraId="40C0F70D" w14:textId="77777777" w:rsidR="002A55D6" w:rsidRPr="002A55D6" w:rsidRDefault="002A55D6" w:rsidP="002A55D6">
      <w:pPr>
        <w:numPr>
          <w:ilvl w:val="0"/>
          <w:numId w:val="1"/>
        </w:numPr>
        <w:suppressAutoHyphens/>
        <w:autoSpaceDN w:val="0"/>
        <w:spacing w:before="100" w:beforeAutospacing="1" w:after="0" w:line="360" w:lineRule="auto"/>
        <w:jc w:val="both"/>
        <w:textAlignment w:val="baseline"/>
        <w:rPr>
          <w:rFonts w:ascii="Tahoma" w:eastAsia="Times New Roman" w:hAnsi="Tahoma" w:cs="Tahoma"/>
          <w:kern w:val="3"/>
          <w:lang w:eastAsia="zh-CN" w:bidi="hi-IN"/>
        </w:rPr>
      </w:pPr>
      <w:r w:rsidRPr="002A55D6">
        <w:rPr>
          <w:rFonts w:ascii="Tahoma" w:eastAsia="Times New Roman" w:hAnsi="Tahoma" w:cs="Tahoma"/>
          <w:kern w:val="3"/>
          <w:lang w:eastAsia="zh-CN" w:bidi="hi-IN"/>
        </w:rPr>
        <w:t>Stwierdzenie ważności posiedzenia Komisji.</w:t>
      </w:r>
    </w:p>
    <w:p w14:paraId="45D27774" w14:textId="77777777" w:rsidR="002A55D6" w:rsidRPr="002A55D6" w:rsidRDefault="002A55D6" w:rsidP="002A55D6">
      <w:pPr>
        <w:numPr>
          <w:ilvl w:val="0"/>
          <w:numId w:val="1"/>
        </w:numPr>
        <w:suppressAutoHyphens/>
        <w:autoSpaceDN w:val="0"/>
        <w:spacing w:before="100" w:beforeAutospacing="1" w:after="0" w:line="360" w:lineRule="auto"/>
        <w:jc w:val="both"/>
        <w:textAlignment w:val="baseline"/>
        <w:rPr>
          <w:rFonts w:ascii="Tahoma" w:eastAsia="Times New Roman" w:hAnsi="Tahoma" w:cs="Tahoma"/>
          <w:kern w:val="3"/>
          <w:lang w:eastAsia="zh-CN" w:bidi="hi-IN"/>
        </w:rPr>
      </w:pPr>
      <w:r w:rsidRPr="002A55D6">
        <w:rPr>
          <w:rFonts w:ascii="Tahoma" w:eastAsia="Times New Roman" w:hAnsi="Tahoma" w:cs="Tahoma"/>
          <w:kern w:val="3"/>
          <w:lang w:eastAsia="zh-CN" w:bidi="hi-IN"/>
        </w:rPr>
        <w:t>Zatwierdzenie porządku obrad.</w:t>
      </w:r>
    </w:p>
    <w:p w14:paraId="363D6CCA" w14:textId="6D22D03A" w:rsidR="002A55D6" w:rsidRPr="002A55D6" w:rsidRDefault="002A55D6" w:rsidP="002A55D6">
      <w:pPr>
        <w:numPr>
          <w:ilvl w:val="0"/>
          <w:numId w:val="1"/>
        </w:numPr>
        <w:tabs>
          <w:tab w:val="left" w:pos="851"/>
        </w:tabs>
        <w:spacing w:after="0" w:line="360" w:lineRule="auto"/>
        <w:jc w:val="both"/>
        <w:rPr>
          <w:rFonts w:ascii="Tahoma" w:eastAsia="Times New Roman" w:hAnsi="Tahoma" w:cs="Tahoma"/>
          <w:color w:val="000000"/>
          <w:lang w:eastAsia="pl-PL"/>
        </w:rPr>
      </w:pPr>
      <w:r>
        <w:rPr>
          <w:rFonts w:ascii="Tahoma" w:eastAsia="Times New Roman" w:hAnsi="Tahoma" w:cs="Tahoma"/>
          <w:color w:val="000000"/>
          <w:lang w:eastAsia="pl-PL"/>
        </w:rPr>
        <w:t>Analiza zadłużenia Gminy Suchy Las.</w:t>
      </w:r>
    </w:p>
    <w:p w14:paraId="6D835E71" w14:textId="0D2FA9B5" w:rsidR="002A55D6" w:rsidRPr="002A55D6" w:rsidRDefault="002A55D6" w:rsidP="002A55D6">
      <w:pPr>
        <w:numPr>
          <w:ilvl w:val="0"/>
          <w:numId w:val="1"/>
        </w:numPr>
        <w:tabs>
          <w:tab w:val="left" w:pos="851"/>
        </w:tabs>
        <w:spacing w:after="0" w:line="360" w:lineRule="auto"/>
        <w:jc w:val="both"/>
        <w:rPr>
          <w:rFonts w:ascii="Tahoma" w:eastAsia="Times New Roman" w:hAnsi="Tahoma" w:cs="Tahoma"/>
          <w:color w:val="000000"/>
          <w:lang w:eastAsia="pl-PL"/>
        </w:rPr>
      </w:pPr>
      <w:r w:rsidRPr="002A55D6">
        <w:rPr>
          <w:rFonts w:ascii="Tahoma" w:eastAsia="Times New Roman" w:hAnsi="Tahoma" w:cs="Tahoma"/>
          <w:color w:val="000000"/>
          <w:lang w:eastAsia="pl-PL"/>
        </w:rPr>
        <w:t>Przyjęcie protokoł</w:t>
      </w:r>
      <w:r>
        <w:rPr>
          <w:rFonts w:ascii="Tahoma" w:eastAsia="Times New Roman" w:hAnsi="Tahoma" w:cs="Tahoma"/>
          <w:color w:val="000000"/>
          <w:lang w:eastAsia="pl-PL"/>
        </w:rPr>
        <w:t>ów</w:t>
      </w:r>
      <w:r w:rsidRPr="002A55D6">
        <w:rPr>
          <w:rFonts w:ascii="Tahoma" w:eastAsia="Times New Roman" w:hAnsi="Tahoma" w:cs="Tahoma"/>
          <w:color w:val="000000"/>
          <w:lang w:eastAsia="pl-PL"/>
        </w:rPr>
        <w:t xml:space="preserve"> z</w:t>
      </w:r>
      <w:r>
        <w:rPr>
          <w:rFonts w:ascii="Tahoma" w:eastAsia="Times New Roman" w:hAnsi="Tahoma" w:cs="Tahoma"/>
          <w:color w:val="000000"/>
          <w:lang w:eastAsia="pl-PL"/>
        </w:rPr>
        <w:t xml:space="preserve"> poprzednich posiedzeń komisji</w:t>
      </w:r>
      <w:r w:rsidRPr="002A55D6">
        <w:rPr>
          <w:rFonts w:ascii="Tahoma" w:eastAsia="Times New Roman" w:hAnsi="Tahoma" w:cs="Tahoma"/>
          <w:color w:val="000000"/>
          <w:lang w:eastAsia="pl-PL"/>
        </w:rPr>
        <w:t>.</w:t>
      </w:r>
    </w:p>
    <w:p w14:paraId="63CB05D1" w14:textId="77777777" w:rsidR="002A55D6" w:rsidRPr="002A55D6" w:rsidRDefault="002A55D6" w:rsidP="002A55D6">
      <w:pPr>
        <w:numPr>
          <w:ilvl w:val="0"/>
          <w:numId w:val="1"/>
        </w:numPr>
        <w:suppressAutoHyphens/>
        <w:autoSpaceDN w:val="0"/>
        <w:spacing w:before="100" w:beforeAutospacing="1" w:after="0" w:line="360" w:lineRule="auto"/>
        <w:jc w:val="both"/>
        <w:textAlignment w:val="baseline"/>
        <w:rPr>
          <w:rFonts w:ascii="Tahoma" w:eastAsia="Times New Roman" w:hAnsi="Tahoma" w:cs="Tahoma"/>
          <w:kern w:val="3"/>
          <w:lang w:eastAsia="zh-CN" w:bidi="hi-IN"/>
        </w:rPr>
      </w:pPr>
      <w:r w:rsidRPr="002A55D6">
        <w:rPr>
          <w:rFonts w:ascii="Tahoma" w:eastAsia="Times New Roman" w:hAnsi="Tahoma" w:cs="Tahoma"/>
          <w:kern w:val="3"/>
          <w:lang w:eastAsia="zh-CN" w:bidi="hi-IN"/>
        </w:rPr>
        <w:t>Sprawy bieżące.</w:t>
      </w:r>
    </w:p>
    <w:p w14:paraId="7EAB0AFF" w14:textId="77777777" w:rsidR="002A55D6" w:rsidRPr="002A55D6" w:rsidRDefault="002A55D6" w:rsidP="002A55D6">
      <w:pPr>
        <w:numPr>
          <w:ilvl w:val="0"/>
          <w:numId w:val="1"/>
        </w:numPr>
        <w:suppressAutoHyphens/>
        <w:autoSpaceDN w:val="0"/>
        <w:spacing w:before="100" w:beforeAutospacing="1" w:after="0" w:line="360" w:lineRule="auto"/>
        <w:jc w:val="both"/>
        <w:textAlignment w:val="baseline"/>
        <w:rPr>
          <w:rFonts w:ascii="Tahoma" w:eastAsia="Times New Roman" w:hAnsi="Tahoma" w:cs="Tahoma"/>
          <w:kern w:val="3"/>
          <w:lang w:eastAsia="zh-CN" w:bidi="hi-IN"/>
        </w:rPr>
      </w:pPr>
      <w:r w:rsidRPr="002A55D6">
        <w:rPr>
          <w:rFonts w:ascii="Tahoma" w:eastAsia="Times New Roman" w:hAnsi="Tahoma" w:cs="Tahoma"/>
          <w:kern w:val="3"/>
          <w:lang w:eastAsia="zh-CN" w:bidi="hi-IN"/>
        </w:rPr>
        <w:t>Wolne głosy i wnioski.</w:t>
      </w:r>
    </w:p>
    <w:p w14:paraId="02D1E44F" w14:textId="77777777" w:rsidR="002A55D6" w:rsidRPr="002A55D6" w:rsidRDefault="002A55D6" w:rsidP="002A55D6">
      <w:pPr>
        <w:numPr>
          <w:ilvl w:val="0"/>
          <w:numId w:val="1"/>
        </w:numPr>
        <w:suppressAutoHyphens/>
        <w:autoSpaceDN w:val="0"/>
        <w:spacing w:before="100" w:beforeAutospacing="1" w:after="0" w:line="360" w:lineRule="auto"/>
        <w:jc w:val="both"/>
        <w:textAlignment w:val="baseline"/>
        <w:rPr>
          <w:rFonts w:ascii="Tahoma" w:eastAsia="Times New Roman" w:hAnsi="Tahoma" w:cs="Tahoma"/>
          <w:kern w:val="3"/>
          <w:lang w:eastAsia="zh-CN" w:bidi="hi-IN"/>
        </w:rPr>
      </w:pPr>
      <w:r w:rsidRPr="002A55D6">
        <w:rPr>
          <w:rFonts w:ascii="Tahoma" w:eastAsia="Times New Roman" w:hAnsi="Tahoma" w:cs="Tahoma"/>
          <w:kern w:val="3"/>
          <w:lang w:eastAsia="zh-CN" w:bidi="hi-IN"/>
        </w:rPr>
        <w:t xml:space="preserve"> Zakończenie posiedzenia.</w:t>
      </w:r>
    </w:p>
    <w:p w14:paraId="49304DFD" w14:textId="77777777" w:rsidR="002A55D6" w:rsidRPr="002A55D6" w:rsidRDefault="002A55D6" w:rsidP="002A55D6">
      <w:pPr>
        <w:suppressAutoHyphens/>
        <w:autoSpaceDN w:val="0"/>
        <w:spacing w:before="100" w:beforeAutospacing="1" w:after="0" w:line="360" w:lineRule="auto"/>
        <w:ind w:left="720"/>
        <w:jc w:val="both"/>
        <w:textAlignment w:val="baseline"/>
        <w:rPr>
          <w:rFonts w:ascii="Tahoma" w:eastAsia="Times New Roman" w:hAnsi="Tahoma" w:cs="Tahoma"/>
          <w:kern w:val="3"/>
          <w:lang w:eastAsia="zh-CN" w:bidi="hi-IN"/>
        </w:rPr>
      </w:pPr>
    </w:p>
    <w:p w14:paraId="5D2CD1F4" w14:textId="77777777" w:rsidR="002A55D6" w:rsidRPr="002A55D6" w:rsidRDefault="002A55D6" w:rsidP="002A55D6">
      <w:pPr>
        <w:suppressAutoHyphens/>
        <w:autoSpaceDN w:val="0"/>
        <w:spacing w:after="0" w:line="360" w:lineRule="auto"/>
        <w:jc w:val="both"/>
        <w:textAlignment w:val="baseline"/>
        <w:rPr>
          <w:rFonts w:ascii="Tahoma" w:eastAsia="Times New Roman" w:hAnsi="Tahoma" w:cs="Tahoma"/>
          <w:kern w:val="3"/>
          <w:lang w:eastAsia="zh-CN" w:bidi="hi-IN"/>
        </w:rPr>
      </w:pPr>
      <w:r w:rsidRPr="002A55D6">
        <w:rPr>
          <w:rFonts w:ascii="Tahoma" w:eastAsia="Times New Roman" w:hAnsi="Tahoma" w:cs="Tahoma"/>
          <w:kern w:val="3"/>
          <w:lang w:eastAsia="zh-CN" w:bidi="hi-IN"/>
        </w:rPr>
        <w:t>Ad. 1 – 4.</w:t>
      </w:r>
    </w:p>
    <w:p w14:paraId="1B7F75D4" w14:textId="77777777" w:rsidR="002A55D6" w:rsidRPr="002A55D6" w:rsidRDefault="002A55D6" w:rsidP="002A55D6">
      <w:pPr>
        <w:suppressAutoHyphens/>
        <w:autoSpaceDN w:val="0"/>
        <w:spacing w:after="0" w:line="360" w:lineRule="auto"/>
        <w:jc w:val="both"/>
        <w:textAlignment w:val="baseline"/>
        <w:rPr>
          <w:rFonts w:ascii="Tahoma" w:eastAsia="Times New Roman" w:hAnsi="Tahoma" w:cs="Tahoma"/>
          <w:kern w:val="3"/>
          <w:lang w:eastAsia="zh-CN" w:bidi="hi-IN"/>
        </w:rPr>
      </w:pPr>
      <w:r w:rsidRPr="002A55D6">
        <w:rPr>
          <w:rFonts w:ascii="Tahoma" w:eastAsia="Times New Roman" w:hAnsi="Tahoma" w:cs="Tahoma"/>
          <w:kern w:val="3"/>
          <w:lang w:eastAsia="zh-CN" w:bidi="hi-IN"/>
        </w:rPr>
        <w:t>Przewodniczący Maciej Jankowiak otworzył posiedzenie Komisji. Powitał członków Komisji i zaproszonych gości oraz stwierdził prawomocność posiedzenia na podstawie listy obecności. Porządek obrad został przyjęty jednogłośnie</w:t>
      </w:r>
    </w:p>
    <w:p w14:paraId="05F2BFBD" w14:textId="35CA5757" w:rsidR="002A55D6" w:rsidRDefault="002A55D6" w:rsidP="00DB5F25">
      <w:pPr>
        <w:spacing w:line="360" w:lineRule="auto"/>
        <w:jc w:val="both"/>
        <w:rPr>
          <w:rFonts w:ascii="Tahoma" w:hAnsi="Tahoma" w:cs="Tahoma"/>
        </w:rPr>
      </w:pPr>
    </w:p>
    <w:p w14:paraId="2E857B60" w14:textId="00803B20" w:rsidR="002A55D6" w:rsidRPr="002A55D6" w:rsidRDefault="002A55D6" w:rsidP="00DB5F25">
      <w:pPr>
        <w:spacing w:line="360" w:lineRule="auto"/>
        <w:jc w:val="both"/>
        <w:rPr>
          <w:rFonts w:ascii="Tahoma" w:hAnsi="Tahoma" w:cs="Tahoma"/>
        </w:rPr>
      </w:pPr>
      <w:r>
        <w:rPr>
          <w:rFonts w:ascii="Tahoma" w:hAnsi="Tahoma" w:cs="Tahoma"/>
        </w:rPr>
        <w:t>Ad. 5.</w:t>
      </w:r>
    </w:p>
    <w:p w14:paraId="65884EB5" w14:textId="7226BB37" w:rsidR="00E37BD0" w:rsidRPr="002A55D6" w:rsidRDefault="00FB34CB" w:rsidP="00DB5F25">
      <w:pPr>
        <w:spacing w:line="360" w:lineRule="auto"/>
        <w:jc w:val="both"/>
        <w:rPr>
          <w:rFonts w:ascii="Tahoma" w:hAnsi="Tahoma" w:cs="Tahoma"/>
        </w:rPr>
      </w:pPr>
      <w:r w:rsidRPr="002A55D6">
        <w:rPr>
          <w:rFonts w:ascii="Tahoma" w:hAnsi="Tahoma" w:cs="Tahoma"/>
        </w:rPr>
        <w:t xml:space="preserve">Przewodniczący M. Jankowiak poprosił </w:t>
      </w:r>
      <w:r w:rsidR="002A55D6">
        <w:rPr>
          <w:rFonts w:ascii="Tahoma" w:hAnsi="Tahoma" w:cs="Tahoma"/>
        </w:rPr>
        <w:t xml:space="preserve">panią </w:t>
      </w:r>
      <w:r w:rsidRPr="002A55D6">
        <w:rPr>
          <w:rFonts w:ascii="Tahoma" w:hAnsi="Tahoma" w:cs="Tahoma"/>
        </w:rPr>
        <w:t xml:space="preserve">Skarbnika </w:t>
      </w:r>
      <w:r w:rsidR="002A55D6">
        <w:rPr>
          <w:rFonts w:ascii="Tahoma" w:hAnsi="Tahoma" w:cs="Tahoma"/>
        </w:rPr>
        <w:t>M. Wojt</w:t>
      </w:r>
      <w:r w:rsidR="00A74F4A">
        <w:rPr>
          <w:rFonts w:ascii="Tahoma" w:hAnsi="Tahoma" w:cs="Tahoma"/>
        </w:rPr>
        <w:t>a</w:t>
      </w:r>
      <w:r w:rsidR="002A55D6">
        <w:rPr>
          <w:rFonts w:ascii="Tahoma" w:hAnsi="Tahoma" w:cs="Tahoma"/>
        </w:rPr>
        <w:t>szewską</w:t>
      </w:r>
      <w:r w:rsidRPr="002A55D6">
        <w:rPr>
          <w:rFonts w:ascii="Tahoma" w:hAnsi="Tahoma" w:cs="Tahoma"/>
        </w:rPr>
        <w:t>, aby po krótce przedstawiła stan zadłużenia gminy.</w:t>
      </w:r>
    </w:p>
    <w:p w14:paraId="39407176" w14:textId="45ADD26C" w:rsidR="00FB34CB" w:rsidRPr="002A55D6" w:rsidRDefault="00FB34CB" w:rsidP="00DB5F25">
      <w:pPr>
        <w:spacing w:line="360" w:lineRule="auto"/>
        <w:jc w:val="both"/>
        <w:rPr>
          <w:rFonts w:ascii="Tahoma" w:hAnsi="Tahoma" w:cs="Tahoma"/>
        </w:rPr>
      </w:pPr>
      <w:r w:rsidRPr="00830B46">
        <w:rPr>
          <w:rFonts w:ascii="Tahoma" w:hAnsi="Tahoma" w:cs="Tahoma"/>
          <w:b/>
          <w:bCs/>
        </w:rPr>
        <w:t>Skarbnik M. Wojtaszewska</w:t>
      </w:r>
      <w:r w:rsidRPr="002A55D6">
        <w:rPr>
          <w:rFonts w:ascii="Tahoma" w:hAnsi="Tahoma" w:cs="Tahoma"/>
        </w:rPr>
        <w:t xml:space="preserve"> – Wojewódzki Fundusz Ochrony Środowiska: nie mamy w planie żadnych pożyczek na ten rok. Otrzymałam </w:t>
      </w:r>
      <w:r w:rsidR="00DB5F25" w:rsidRPr="002A55D6">
        <w:rPr>
          <w:rFonts w:ascii="Tahoma" w:hAnsi="Tahoma" w:cs="Tahoma"/>
        </w:rPr>
        <w:t>informację</w:t>
      </w:r>
      <w:r w:rsidRPr="002A55D6">
        <w:rPr>
          <w:rFonts w:ascii="Tahoma" w:hAnsi="Tahoma" w:cs="Tahoma"/>
        </w:rPr>
        <w:t>, że termin skł</w:t>
      </w:r>
      <w:r w:rsidR="00DB5F25" w:rsidRPr="002A55D6">
        <w:rPr>
          <w:rFonts w:ascii="Tahoma" w:hAnsi="Tahoma" w:cs="Tahoma"/>
        </w:rPr>
        <w:t>a</w:t>
      </w:r>
      <w:r w:rsidRPr="002A55D6">
        <w:rPr>
          <w:rFonts w:ascii="Tahoma" w:hAnsi="Tahoma" w:cs="Tahoma"/>
        </w:rPr>
        <w:t xml:space="preserve">dania wniosków o pożyczkę do WFOŚ </w:t>
      </w:r>
      <w:r w:rsidR="00DB5F25" w:rsidRPr="002A55D6">
        <w:rPr>
          <w:rFonts w:ascii="Tahoma" w:hAnsi="Tahoma" w:cs="Tahoma"/>
        </w:rPr>
        <w:t>upływa 30 września 2020 roku. Na dzień dzisiejszy z Referatu Budowlano – Inwestycyjnego żadna inwestycja nie została do dofinansowania zgłoszona. W związku z powyższym dla tego nie mamy w tym roku żadnych pożyczek. Jedynym długiem jaki zaciągaliśmy w zeszłym i w tym roku są obligacje komunalne. Dlaczego obligacje? Tak jak w uzasadnieniu przy podejmowaniu decyzji uchwałą rady gminy – dlatego, że jest to narzędzie bardziej elastyczne. Czy jest tańsze, to jest trudno powiedzieć, zwłaszcza w ty roku po covid-19 różnie się banki zachow</w:t>
      </w:r>
      <w:r w:rsidR="00A978F6" w:rsidRPr="002A55D6">
        <w:rPr>
          <w:rFonts w:ascii="Tahoma" w:hAnsi="Tahoma" w:cs="Tahoma"/>
        </w:rPr>
        <w:t>yw</w:t>
      </w:r>
      <w:r w:rsidR="00DB5F25" w:rsidRPr="002A55D6">
        <w:rPr>
          <w:rFonts w:ascii="Tahoma" w:hAnsi="Tahoma" w:cs="Tahoma"/>
        </w:rPr>
        <w:t xml:space="preserve">ały. Dla porównania w zeszłym roku mieliśmy czterech oferentów, natomiast w tym roku mieliśmy tylko dwóch. Było bardzo dużo zapytań, natomiast </w:t>
      </w:r>
      <w:r w:rsidR="00DB5F25" w:rsidRPr="002A55D6">
        <w:rPr>
          <w:rFonts w:ascii="Tahoma" w:hAnsi="Tahoma" w:cs="Tahoma"/>
        </w:rPr>
        <w:lastRenderedPageBreak/>
        <w:t xml:space="preserve">ostatecznie stanęły tylko dwa banki: PKO i BGK. Już to rozstrzygnęliśmy i niestety jest to droższa emisja niż były do tej pory. Zrobiliśmy emisję na dwa lata. W tym roku 20 mln zł i w przyszłym 16 mln zł. Z WPF nam wyszło, że w przyszłym roku powinniśmy się posiłkować długiem </w:t>
      </w:r>
      <w:r w:rsidR="00A978F6" w:rsidRPr="002A55D6">
        <w:rPr>
          <w:rFonts w:ascii="Tahoma" w:hAnsi="Tahoma" w:cs="Tahoma"/>
        </w:rPr>
        <w:t xml:space="preserve">biorąc pod uwagę poziom inwestycyjny na 2021 rok. W dochodach nic nie zmieniałam. Muszę zobaczyć jak się trzy kwartały tego roku zamkną. A przy planowaniu WPF na kolejne lata, to w dochodach </w:t>
      </w:r>
      <w:r w:rsidR="00830B46">
        <w:rPr>
          <w:rFonts w:ascii="Tahoma" w:hAnsi="Tahoma" w:cs="Tahoma"/>
        </w:rPr>
        <w:t xml:space="preserve">- </w:t>
      </w:r>
      <w:r w:rsidR="00A978F6" w:rsidRPr="002A55D6">
        <w:rPr>
          <w:rFonts w:ascii="Tahoma" w:hAnsi="Tahoma" w:cs="Tahoma"/>
        </w:rPr>
        <w:t xml:space="preserve">pomimo wszystko </w:t>
      </w:r>
      <w:r w:rsidR="00830B46">
        <w:rPr>
          <w:rFonts w:ascii="Tahoma" w:hAnsi="Tahoma" w:cs="Tahoma"/>
        </w:rPr>
        <w:t xml:space="preserve">- </w:t>
      </w:r>
      <w:r w:rsidR="00A978F6" w:rsidRPr="002A55D6">
        <w:rPr>
          <w:rFonts w:ascii="Tahoma" w:hAnsi="Tahoma" w:cs="Tahoma"/>
        </w:rPr>
        <w:t>jestem wierna zasadzie analizy trendu. Od 2001 roku robię sobie zestawienia z wykonania dochodów. Tam, gdzie można to wyliczyć po stawkach, to jedziemy po stawkach, a tam gdzie procentem, to procentem. Ja nie posługuję się ani inflacją, ani produkt</w:t>
      </w:r>
      <w:r w:rsidR="00DD4C8A" w:rsidRPr="002A55D6">
        <w:rPr>
          <w:rFonts w:ascii="Tahoma" w:hAnsi="Tahoma" w:cs="Tahoma"/>
        </w:rPr>
        <w:t>e</w:t>
      </w:r>
      <w:r w:rsidR="00A978F6" w:rsidRPr="002A55D6">
        <w:rPr>
          <w:rFonts w:ascii="Tahoma" w:hAnsi="Tahoma" w:cs="Tahoma"/>
        </w:rPr>
        <w:t>m krajowym brutto. Przyjmuję analizę trendu, czyli ile rocznie nam te dochody wzrastają. Pomyliłam się tylko raz, bo mieliśmy spadek w podatku pit.</w:t>
      </w:r>
      <w:r w:rsidR="000447D7" w:rsidRPr="002A55D6">
        <w:rPr>
          <w:rFonts w:ascii="Tahoma" w:hAnsi="Tahoma" w:cs="Tahoma"/>
        </w:rPr>
        <w:t xml:space="preserve"> Generalnie, to mieścimy się we widełkach zaplanowanych dochodów. Posługuję się oczywiście metodą oszczędnościową, bo jeśli widać, że jest </w:t>
      </w:r>
      <w:r w:rsidR="004708A8" w:rsidRPr="002A55D6">
        <w:rPr>
          <w:rFonts w:ascii="Tahoma" w:hAnsi="Tahoma" w:cs="Tahoma"/>
        </w:rPr>
        <w:t>jednorazowy skok dochodów, to go nie ujmujemy</w:t>
      </w:r>
      <w:r w:rsidR="00DD4C8A" w:rsidRPr="002A55D6">
        <w:rPr>
          <w:rFonts w:ascii="Tahoma" w:hAnsi="Tahoma" w:cs="Tahoma"/>
        </w:rPr>
        <w:t xml:space="preserve"> i poza dochodami ze sprzedaży mienia, bo takiego wykazu na kolejne lata nie otrzymałam.</w:t>
      </w:r>
    </w:p>
    <w:p w14:paraId="784D916F" w14:textId="77777777" w:rsidR="00DD4C8A" w:rsidRPr="002A55D6" w:rsidRDefault="00DD4C8A" w:rsidP="00DB5F25">
      <w:pPr>
        <w:spacing w:line="360" w:lineRule="auto"/>
        <w:jc w:val="both"/>
        <w:rPr>
          <w:rFonts w:ascii="Tahoma" w:hAnsi="Tahoma" w:cs="Tahoma"/>
        </w:rPr>
      </w:pPr>
      <w:r w:rsidRPr="00830B46">
        <w:rPr>
          <w:rFonts w:ascii="Tahoma" w:hAnsi="Tahoma" w:cs="Tahoma"/>
          <w:b/>
          <w:bCs/>
        </w:rPr>
        <w:t>Radny T. Sztolcman</w:t>
      </w:r>
      <w:r w:rsidRPr="002A55D6">
        <w:rPr>
          <w:rFonts w:ascii="Tahoma" w:hAnsi="Tahoma" w:cs="Tahoma"/>
        </w:rPr>
        <w:t xml:space="preserve"> – to w tym roku cały wykres trendowy się Pani posypie.</w:t>
      </w:r>
    </w:p>
    <w:p w14:paraId="52D139CC" w14:textId="0E7D94E0" w:rsidR="00DD4C8A" w:rsidRPr="002A55D6" w:rsidRDefault="00DD4C8A" w:rsidP="00DB5F25">
      <w:pPr>
        <w:spacing w:line="360" w:lineRule="auto"/>
        <w:jc w:val="both"/>
        <w:rPr>
          <w:rFonts w:ascii="Tahoma" w:hAnsi="Tahoma" w:cs="Tahoma"/>
        </w:rPr>
      </w:pPr>
      <w:r w:rsidRPr="00830B46">
        <w:rPr>
          <w:rFonts w:ascii="Tahoma" w:hAnsi="Tahoma" w:cs="Tahoma"/>
          <w:b/>
          <w:bCs/>
        </w:rPr>
        <w:t>Skarbnik M. Wojtaszewska</w:t>
      </w:r>
      <w:r w:rsidRPr="002A55D6">
        <w:rPr>
          <w:rFonts w:ascii="Tahoma" w:hAnsi="Tahoma" w:cs="Tahoma"/>
        </w:rPr>
        <w:t xml:space="preserve"> – to dopiero zobaczymy. Nigdy wydatki bieżące nie rosną tak, jak inflacja. Dlatego jestem przeciwna takim sztywnym wyliczeniom typu: plus wskaźnik inflacji. Zobaczymy i to będzie jeszcze od Państwa decyzji zależało, bo tylko w tym roku mamy spadek dochodu w podatkach z uwagi na uchwałę zwolnieniową. I zobaczymy na koniec roku</w:t>
      </w:r>
      <w:r w:rsidR="00830B46">
        <w:rPr>
          <w:rFonts w:ascii="Tahoma" w:hAnsi="Tahoma" w:cs="Tahoma"/>
        </w:rPr>
        <w:t xml:space="preserve">, </w:t>
      </w:r>
      <w:r w:rsidRPr="002A55D6">
        <w:rPr>
          <w:rFonts w:ascii="Tahoma" w:hAnsi="Tahoma" w:cs="Tahoma"/>
        </w:rPr>
        <w:t xml:space="preserve">czy część osób pospłaca zaległości. Nawet półrocze nie jest na tę chwilę miarodajne. Na tę chwilę mamy 1,5 mln zł spadek </w:t>
      </w:r>
      <w:r w:rsidR="00414CC8" w:rsidRPr="002A55D6">
        <w:rPr>
          <w:rFonts w:ascii="Tahoma" w:hAnsi="Tahoma" w:cs="Tahoma"/>
        </w:rPr>
        <w:t>p</w:t>
      </w:r>
      <w:r w:rsidRPr="002A55D6">
        <w:rPr>
          <w:rFonts w:ascii="Tahoma" w:hAnsi="Tahoma" w:cs="Tahoma"/>
        </w:rPr>
        <w:t xml:space="preserve">o dochodach. Jeśli chodzi o pit, to </w:t>
      </w:r>
      <w:r w:rsidR="00414CC8" w:rsidRPr="002A55D6">
        <w:rPr>
          <w:rFonts w:ascii="Tahoma" w:hAnsi="Tahoma" w:cs="Tahoma"/>
        </w:rPr>
        <w:t xml:space="preserve">teraz </w:t>
      </w:r>
      <w:r w:rsidRPr="002A55D6">
        <w:rPr>
          <w:rFonts w:ascii="Tahoma" w:hAnsi="Tahoma" w:cs="Tahoma"/>
        </w:rPr>
        <w:t xml:space="preserve">w tych miesiącach zobaczymy, czy coś odbudujemy. Obawialiśmy się wyższego spadku w podatku pit. </w:t>
      </w:r>
      <w:r w:rsidR="00414CC8" w:rsidRPr="002A55D6">
        <w:rPr>
          <w:rFonts w:ascii="Tahoma" w:hAnsi="Tahoma" w:cs="Tahoma"/>
        </w:rPr>
        <w:t>Były takie lata, gdzie poziom wykonania był poniżej 90% i też dramatu nie było. Podatki od środków transportowych na razie stabilnie. PCC, to nie ma dużego znaczenia dla budżetu, bo 1 mln zł utraty dochodów, to nie jest duża kwota. Podobno mamy zrekompensować opłatami adiacenckimi. W zeszłym roku wpłynęły 4 oferty, SGB, ING, DNB i Dom Maklerski BPS. Wygrała SGB, prowizja 0,3%. Marża obligacji 0,85%. Mieliśmy obligacje od 2, do 12-letnich. Pierwszą spłatę mamy w przyszłym roku i odsetki</w:t>
      </w:r>
      <w:r w:rsidR="00851989" w:rsidRPr="002A55D6">
        <w:rPr>
          <w:rFonts w:ascii="Tahoma" w:hAnsi="Tahoma" w:cs="Tahoma"/>
        </w:rPr>
        <w:t xml:space="preserve"> są dwa razy w roku. W tym </w:t>
      </w:r>
      <w:r w:rsidR="00830B46">
        <w:rPr>
          <w:rFonts w:ascii="Tahoma" w:hAnsi="Tahoma" w:cs="Tahoma"/>
        </w:rPr>
        <w:t xml:space="preserve">roku </w:t>
      </w:r>
      <w:r w:rsidR="00851989" w:rsidRPr="002A55D6">
        <w:rPr>
          <w:rFonts w:ascii="Tahoma" w:hAnsi="Tahoma" w:cs="Tahoma"/>
        </w:rPr>
        <w:t xml:space="preserve">sytuacja już była inna. Po analizie w zestawieniu rocznym różnica wynosiła 400 tyś. zł. Zaprosiliśmy </w:t>
      </w:r>
      <w:r w:rsidR="00830B46" w:rsidRPr="002A55D6">
        <w:rPr>
          <w:rFonts w:ascii="Tahoma" w:hAnsi="Tahoma" w:cs="Tahoma"/>
        </w:rPr>
        <w:t xml:space="preserve">do negocjacji </w:t>
      </w:r>
      <w:r w:rsidR="00851989" w:rsidRPr="002A55D6">
        <w:rPr>
          <w:rFonts w:ascii="Tahoma" w:hAnsi="Tahoma" w:cs="Tahoma"/>
        </w:rPr>
        <w:t>banki</w:t>
      </w:r>
      <w:r w:rsidR="00830B46">
        <w:rPr>
          <w:rFonts w:ascii="Tahoma" w:hAnsi="Tahoma" w:cs="Tahoma"/>
        </w:rPr>
        <w:t xml:space="preserve"> (PKO i BGK)</w:t>
      </w:r>
      <w:r w:rsidR="00851989" w:rsidRPr="002A55D6">
        <w:rPr>
          <w:rFonts w:ascii="Tahoma" w:hAnsi="Tahoma" w:cs="Tahoma"/>
        </w:rPr>
        <w:t>, które się do nas zgłosiły. PKO zgodził się rozłożyć prowizję i rozłożyć na dwa lata. W tym roku i w przyszłym płacimy po 108 tyś. zł.</w:t>
      </w:r>
    </w:p>
    <w:p w14:paraId="3FA3254B" w14:textId="77777777" w:rsidR="00851989" w:rsidRPr="002A55D6" w:rsidRDefault="00851989" w:rsidP="00DB5F25">
      <w:pPr>
        <w:spacing w:line="360" w:lineRule="auto"/>
        <w:jc w:val="both"/>
        <w:rPr>
          <w:rFonts w:ascii="Tahoma" w:hAnsi="Tahoma" w:cs="Tahoma"/>
        </w:rPr>
      </w:pPr>
      <w:r w:rsidRPr="00830B46">
        <w:rPr>
          <w:rFonts w:ascii="Tahoma" w:hAnsi="Tahoma" w:cs="Tahoma"/>
          <w:b/>
          <w:bCs/>
        </w:rPr>
        <w:t>Radny T. Sztolcman</w:t>
      </w:r>
      <w:r w:rsidRPr="002A55D6">
        <w:rPr>
          <w:rFonts w:ascii="Tahoma" w:hAnsi="Tahoma" w:cs="Tahoma"/>
        </w:rPr>
        <w:t xml:space="preserve"> – ale 108 punktów bazowych, czyli</w:t>
      </w:r>
      <w:r w:rsidR="00AD4AE7" w:rsidRPr="002A55D6">
        <w:rPr>
          <w:rFonts w:ascii="Tahoma" w:hAnsi="Tahoma" w:cs="Tahoma"/>
        </w:rPr>
        <w:t xml:space="preserve"> 1,08</w:t>
      </w:r>
      <w:r w:rsidRPr="002A55D6">
        <w:rPr>
          <w:rFonts w:ascii="Tahoma" w:hAnsi="Tahoma" w:cs="Tahoma"/>
        </w:rPr>
        <w:t xml:space="preserve"> utrzymali?</w:t>
      </w:r>
    </w:p>
    <w:p w14:paraId="70DA9472" w14:textId="275E7903" w:rsidR="00A5452C" w:rsidRPr="002A55D6" w:rsidRDefault="00AD4AE7" w:rsidP="00DB5F25">
      <w:pPr>
        <w:spacing w:line="360" w:lineRule="auto"/>
        <w:jc w:val="both"/>
        <w:rPr>
          <w:rFonts w:ascii="Tahoma" w:hAnsi="Tahoma" w:cs="Tahoma"/>
        </w:rPr>
      </w:pPr>
      <w:r w:rsidRPr="00830B46">
        <w:rPr>
          <w:rFonts w:ascii="Tahoma" w:hAnsi="Tahoma" w:cs="Tahoma"/>
          <w:b/>
          <w:bCs/>
        </w:rPr>
        <w:t>Skarbnik M. Wojtaszewska</w:t>
      </w:r>
      <w:r w:rsidRPr="002A55D6">
        <w:rPr>
          <w:rFonts w:ascii="Tahoma" w:hAnsi="Tahoma" w:cs="Tahoma"/>
        </w:rPr>
        <w:t xml:space="preserve"> – tak. Szacowaliśmy, że jeżeli byśmy nie uruchomili kilku transz obligacji, to BGK byłoby tańsze. Natomiast po pierwsze uznałam, że to nie jest profesjonalne, </w:t>
      </w:r>
      <w:r w:rsidRPr="002A55D6">
        <w:rPr>
          <w:rFonts w:ascii="Tahoma" w:hAnsi="Tahoma" w:cs="Tahoma"/>
        </w:rPr>
        <w:lastRenderedPageBreak/>
        <w:t>żeby robić emisje, a potem ich nie uruchamiać, bo pieniądze są potrzebne. Po drugie, to byłaby kwota 10 mln. zł., czyli połowa emisji z tego roku. Poza tym wszystkie inwestycje są w toku i nie wiadomo jaki będzie poziom wykonania dochodów unijnych, bo na razie kończymy te projekty z 2017 roku w sensie finansowym.</w:t>
      </w:r>
      <w:r w:rsidR="00A5452C" w:rsidRPr="002A55D6">
        <w:rPr>
          <w:rFonts w:ascii="Tahoma" w:hAnsi="Tahoma" w:cs="Tahoma"/>
        </w:rPr>
        <w:t xml:space="preserve"> Zgodnie z obowiązującymi przepisami</w:t>
      </w:r>
      <w:r w:rsidR="00D3206F" w:rsidRPr="002A55D6">
        <w:rPr>
          <w:rFonts w:ascii="Tahoma" w:hAnsi="Tahoma" w:cs="Tahoma"/>
        </w:rPr>
        <w:t>,</w:t>
      </w:r>
      <w:r w:rsidR="00A5452C" w:rsidRPr="002A55D6">
        <w:rPr>
          <w:rFonts w:ascii="Tahoma" w:hAnsi="Tahoma" w:cs="Tahoma"/>
        </w:rPr>
        <w:t xml:space="preserve"> jeśli chodzi o analizę długu do 2031 roku</w:t>
      </w:r>
      <w:r w:rsidR="00D3206F" w:rsidRPr="002A55D6">
        <w:rPr>
          <w:rFonts w:ascii="Tahoma" w:hAnsi="Tahoma" w:cs="Tahoma"/>
        </w:rPr>
        <w:t>,</w:t>
      </w:r>
      <w:r w:rsidR="00A5452C" w:rsidRPr="002A55D6">
        <w:rPr>
          <w:rFonts w:ascii="Tahoma" w:hAnsi="Tahoma" w:cs="Tahoma"/>
        </w:rPr>
        <w:t xml:space="preserve"> jesteśmy w zgodzie również z nowymi przepisami.</w:t>
      </w:r>
      <w:r w:rsidR="00D3206F" w:rsidRPr="002A55D6">
        <w:rPr>
          <w:rFonts w:ascii="Tahoma" w:hAnsi="Tahoma" w:cs="Tahoma"/>
        </w:rPr>
        <w:t xml:space="preserve"> Nasze dochody bieżące są na stałym poziomie. Bałam się o pit, ale na razie jest wszystko w porządku. Jest to w miarę stabilne i do tego jeszcze teraz po korekcie budżetu</w:t>
      </w:r>
      <w:r w:rsidR="00DF19C7" w:rsidRPr="002A55D6">
        <w:rPr>
          <w:rFonts w:ascii="Tahoma" w:hAnsi="Tahoma" w:cs="Tahoma"/>
        </w:rPr>
        <w:t xml:space="preserve"> i uważaniem na wydatki we wszystkich jednostkach, to wszystko jest ok. Zobaczymy, co przyniesie kolejny rok. Jeśli o dochody byłaby</w:t>
      </w:r>
      <w:r w:rsidR="00830B46">
        <w:rPr>
          <w:rFonts w:ascii="Tahoma" w:hAnsi="Tahoma" w:cs="Tahoma"/>
        </w:rPr>
        <w:t>m</w:t>
      </w:r>
      <w:r w:rsidR="00DF19C7" w:rsidRPr="002A55D6">
        <w:rPr>
          <w:rFonts w:ascii="Tahoma" w:hAnsi="Tahoma" w:cs="Tahoma"/>
        </w:rPr>
        <w:t xml:space="preserve"> powiedzmy spokojniejsza, to jednak mniej </w:t>
      </w:r>
      <w:r w:rsidR="00830B46">
        <w:rPr>
          <w:rFonts w:ascii="Tahoma" w:hAnsi="Tahoma" w:cs="Tahoma"/>
        </w:rPr>
        <w:t>o</w:t>
      </w:r>
      <w:r w:rsidR="00DF19C7" w:rsidRPr="002A55D6">
        <w:rPr>
          <w:rFonts w:ascii="Tahoma" w:hAnsi="Tahoma" w:cs="Tahoma"/>
        </w:rPr>
        <w:t xml:space="preserve"> wydatki bieżące – jednak oświata nam się rozrasta i wydatki komunalne.</w:t>
      </w:r>
    </w:p>
    <w:p w14:paraId="0C7DD054" w14:textId="77777777" w:rsidR="00DF19C7" w:rsidRPr="002A55D6" w:rsidRDefault="00DF19C7" w:rsidP="00DB5F25">
      <w:pPr>
        <w:spacing w:line="360" w:lineRule="auto"/>
        <w:jc w:val="both"/>
        <w:rPr>
          <w:rFonts w:ascii="Tahoma" w:hAnsi="Tahoma" w:cs="Tahoma"/>
        </w:rPr>
      </w:pPr>
      <w:r w:rsidRPr="00830B46">
        <w:rPr>
          <w:rFonts w:ascii="Tahoma" w:hAnsi="Tahoma" w:cs="Tahoma"/>
          <w:b/>
          <w:bCs/>
        </w:rPr>
        <w:t>Radny T. Sztolcman</w:t>
      </w:r>
      <w:r w:rsidRPr="002A55D6">
        <w:rPr>
          <w:rFonts w:ascii="Tahoma" w:hAnsi="Tahoma" w:cs="Tahoma"/>
        </w:rPr>
        <w:t xml:space="preserve"> -  dostaliśmy pieniądze na podwyżki wrześniowe nauczycieli 6%?</w:t>
      </w:r>
    </w:p>
    <w:p w14:paraId="51ADE42E" w14:textId="77777777" w:rsidR="00DF19C7" w:rsidRPr="002A55D6" w:rsidRDefault="00DF19C7" w:rsidP="00DB5F25">
      <w:pPr>
        <w:spacing w:line="360" w:lineRule="auto"/>
        <w:jc w:val="both"/>
        <w:rPr>
          <w:rFonts w:ascii="Tahoma" w:hAnsi="Tahoma" w:cs="Tahoma"/>
        </w:rPr>
      </w:pPr>
      <w:r w:rsidRPr="00830B46">
        <w:rPr>
          <w:rFonts w:ascii="Tahoma" w:hAnsi="Tahoma" w:cs="Tahoma"/>
          <w:b/>
          <w:bCs/>
        </w:rPr>
        <w:t>Skarbnik M. Wojtaszewska</w:t>
      </w:r>
      <w:r w:rsidRPr="002A55D6">
        <w:rPr>
          <w:rFonts w:ascii="Tahoma" w:hAnsi="Tahoma" w:cs="Tahoma"/>
        </w:rPr>
        <w:t xml:space="preserve"> – oczywiście, że nie dostaliśmy. Tylko dwie szkoły są w stanie utrzymać się z subwencji. Do reszty dokładamy 50%, to o jakich podwyżkach mówimy? Nie dokładają i nie dostaniemy. Mamy to zaplanowane w rezerwie. </w:t>
      </w:r>
      <w:r w:rsidR="00BD018C" w:rsidRPr="002A55D6">
        <w:rPr>
          <w:rFonts w:ascii="Tahoma" w:hAnsi="Tahoma" w:cs="Tahoma"/>
        </w:rPr>
        <w:t>Nie mieliśmy dodatkowych oddziałów zaplanowanych. Wiem, że w SP 2 jest już zgoda na dodatkowy oddział, a w SP 1 jeszcze trwają negocjacje.</w:t>
      </w:r>
    </w:p>
    <w:p w14:paraId="1717A55C" w14:textId="77777777" w:rsidR="00BD018C" w:rsidRPr="002A55D6" w:rsidRDefault="00BD018C" w:rsidP="00DB5F25">
      <w:pPr>
        <w:spacing w:line="360" w:lineRule="auto"/>
        <w:jc w:val="both"/>
        <w:rPr>
          <w:rFonts w:ascii="Tahoma" w:hAnsi="Tahoma" w:cs="Tahoma"/>
        </w:rPr>
      </w:pPr>
      <w:r w:rsidRPr="00830B46">
        <w:rPr>
          <w:rFonts w:ascii="Tahoma" w:hAnsi="Tahoma" w:cs="Tahoma"/>
          <w:b/>
          <w:bCs/>
        </w:rPr>
        <w:t>Radny M. Przybylski</w:t>
      </w:r>
      <w:r w:rsidRPr="002A55D6">
        <w:rPr>
          <w:rFonts w:ascii="Tahoma" w:hAnsi="Tahoma" w:cs="Tahoma"/>
        </w:rPr>
        <w:t xml:space="preserve"> – jaka jest średnia ilość uczniów w oddziałach w Biedrusku i w Chludowie?</w:t>
      </w:r>
    </w:p>
    <w:p w14:paraId="012F7C70" w14:textId="09CF7723" w:rsidR="00BD018C" w:rsidRPr="002A55D6" w:rsidRDefault="00BD018C" w:rsidP="00DB5F25">
      <w:pPr>
        <w:spacing w:line="360" w:lineRule="auto"/>
        <w:jc w:val="both"/>
        <w:rPr>
          <w:rFonts w:ascii="Tahoma" w:hAnsi="Tahoma" w:cs="Tahoma"/>
        </w:rPr>
      </w:pPr>
      <w:r w:rsidRPr="00830B46">
        <w:rPr>
          <w:rFonts w:ascii="Tahoma" w:hAnsi="Tahoma" w:cs="Tahoma"/>
          <w:b/>
          <w:bCs/>
        </w:rPr>
        <w:t>Skarbnik M. Wojtaszewska</w:t>
      </w:r>
      <w:r w:rsidRPr="002A55D6">
        <w:rPr>
          <w:rFonts w:ascii="Tahoma" w:hAnsi="Tahoma" w:cs="Tahoma"/>
        </w:rPr>
        <w:t xml:space="preserve"> – nie odpowiem na to pytanie. </w:t>
      </w:r>
      <w:r w:rsidR="00830B46">
        <w:rPr>
          <w:rFonts w:ascii="Tahoma" w:hAnsi="Tahoma" w:cs="Tahoma"/>
        </w:rPr>
        <w:t xml:space="preserve">Tak głęboko nie wnikałam w temat. </w:t>
      </w:r>
      <w:r w:rsidR="007D11D9" w:rsidRPr="002A55D6">
        <w:rPr>
          <w:rFonts w:ascii="Tahoma" w:hAnsi="Tahoma" w:cs="Tahoma"/>
        </w:rPr>
        <w:t xml:space="preserve">Wiem jednak, że jest wniosek o dodatkowy oddział w Biedrusku w przedszkolu. Pani dyrektor Leśnych Ludków w Suchym Lesie informowała, że wielu rodziców 3-latków zrezygnowało. Nie wiemy więc, czy ten nowy oddział w Biedrusku powstanie, czy rodzice nie zrezygnują. Trzeba też pamiętać, że mimo to przedszkole musi się przygotować. Jeśli chodzi o </w:t>
      </w:r>
      <w:r w:rsidR="005733D1" w:rsidRPr="002A55D6">
        <w:rPr>
          <w:rFonts w:ascii="Tahoma" w:hAnsi="Tahoma" w:cs="Tahoma"/>
        </w:rPr>
        <w:t xml:space="preserve">umowy </w:t>
      </w:r>
      <w:r w:rsidR="007D11D9" w:rsidRPr="002A55D6">
        <w:rPr>
          <w:rFonts w:ascii="Tahoma" w:hAnsi="Tahoma" w:cs="Tahoma"/>
        </w:rPr>
        <w:t>długoterminowe</w:t>
      </w:r>
      <w:r w:rsidR="005733D1" w:rsidRPr="002A55D6">
        <w:rPr>
          <w:rFonts w:ascii="Tahoma" w:hAnsi="Tahoma" w:cs="Tahoma"/>
        </w:rPr>
        <w:t xml:space="preserve">, to są zaliczane do długu, bo są płatne w ratach. Mamy jeszcze jedną umowę długoterminową, zakup serwera, zgodnie z WPF. Mieliśmy w planie rozbudowę monitoringu. Sprawa nie nabrała mocy. Zrezygnowano też z przetargu </w:t>
      </w:r>
      <w:r w:rsidR="00830B46">
        <w:rPr>
          <w:rFonts w:ascii="Tahoma" w:hAnsi="Tahoma" w:cs="Tahoma"/>
        </w:rPr>
        <w:t>na</w:t>
      </w:r>
      <w:r w:rsidR="005733D1" w:rsidRPr="002A55D6">
        <w:rPr>
          <w:rFonts w:ascii="Tahoma" w:hAnsi="Tahoma" w:cs="Tahoma"/>
        </w:rPr>
        <w:t xml:space="preserve"> modernizacj</w:t>
      </w:r>
      <w:r w:rsidR="00830B46">
        <w:rPr>
          <w:rFonts w:ascii="Tahoma" w:hAnsi="Tahoma" w:cs="Tahoma"/>
        </w:rPr>
        <w:t>ę</w:t>
      </w:r>
      <w:r w:rsidR="005733D1" w:rsidRPr="002A55D6">
        <w:rPr>
          <w:rFonts w:ascii="Tahoma" w:hAnsi="Tahoma" w:cs="Tahoma"/>
        </w:rPr>
        <w:t xml:space="preserve"> oświetlenia. W myśl ustawy, tylko grunty możemy kupować na raty. Katalog umów długoterminowych będzie mniejszy z racji na zmienione przepisy</w:t>
      </w:r>
      <w:r w:rsidR="00201829" w:rsidRPr="002A55D6">
        <w:rPr>
          <w:rFonts w:ascii="Tahoma" w:hAnsi="Tahoma" w:cs="Tahoma"/>
        </w:rPr>
        <w:t>. Bieżące umowy nie są zaliczane do długu, tylko te majątkowe.</w:t>
      </w:r>
      <w:r w:rsidR="00060E1F" w:rsidRPr="002A55D6">
        <w:rPr>
          <w:rFonts w:ascii="Tahoma" w:hAnsi="Tahoma" w:cs="Tahoma"/>
        </w:rPr>
        <w:t xml:space="preserve"> Umowa z ZGK jest umową bieżącą. </w:t>
      </w:r>
    </w:p>
    <w:p w14:paraId="15C58924" w14:textId="77777777" w:rsidR="00060E1F" w:rsidRPr="002A55D6" w:rsidRDefault="00060E1F" w:rsidP="00DB5F25">
      <w:pPr>
        <w:spacing w:line="360" w:lineRule="auto"/>
        <w:jc w:val="both"/>
        <w:rPr>
          <w:rFonts w:ascii="Tahoma" w:hAnsi="Tahoma" w:cs="Tahoma"/>
        </w:rPr>
      </w:pPr>
      <w:r w:rsidRPr="002A55D6">
        <w:rPr>
          <w:rFonts w:ascii="Tahoma" w:hAnsi="Tahoma" w:cs="Tahoma"/>
        </w:rPr>
        <w:t>Skarbnik M. Wojtaszewska opuściła posiedzenie komisji.</w:t>
      </w:r>
    </w:p>
    <w:p w14:paraId="562AE340" w14:textId="4EC1411E" w:rsidR="00060E1F" w:rsidRPr="002A55D6" w:rsidRDefault="00F8001C" w:rsidP="00F8001C">
      <w:pPr>
        <w:spacing w:line="360" w:lineRule="auto"/>
        <w:jc w:val="both"/>
        <w:rPr>
          <w:rFonts w:ascii="Tahoma" w:hAnsi="Tahoma" w:cs="Tahoma"/>
        </w:rPr>
      </w:pPr>
      <w:r w:rsidRPr="00830B46">
        <w:rPr>
          <w:rFonts w:ascii="Tahoma" w:hAnsi="Tahoma" w:cs="Tahoma"/>
          <w:b/>
          <w:bCs/>
        </w:rPr>
        <w:t>Radny M. Przybylski</w:t>
      </w:r>
      <w:r w:rsidRPr="002A55D6">
        <w:rPr>
          <w:rFonts w:ascii="Tahoma" w:hAnsi="Tahoma" w:cs="Tahoma"/>
        </w:rPr>
        <w:t xml:space="preserve"> – Tomku, oświeciło mnie po twojej uwadze. Ten wiersz o który wnioskowałem wczoraj, żeby </w:t>
      </w:r>
      <w:r w:rsidR="00830B46">
        <w:rPr>
          <w:rFonts w:ascii="Tahoma" w:hAnsi="Tahoma" w:cs="Tahoma"/>
        </w:rPr>
        <w:t xml:space="preserve">go </w:t>
      </w:r>
      <w:r w:rsidRPr="002A55D6">
        <w:rPr>
          <w:rFonts w:ascii="Tahoma" w:hAnsi="Tahoma" w:cs="Tahoma"/>
        </w:rPr>
        <w:t xml:space="preserve">wykreślić w całości - jednak </w:t>
      </w:r>
      <w:r w:rsidR="00830B46">
        <w:rPr>
          <w:rFonts w:ascii="Tahoma" w:hAnsi="Tahoma" w:cs="Tahoma"/>
        </w:rPr>
        <w:t xml:space="preserve">należałoby </w:t>
      </w:r>
      <w:r w:rsidRPr="002A55D6">
        <w:rPr>
          <w:rFonts w:ascii="Tahoma" w:hAnsi="Tahoma" w:cs="Tahoma"/>
        </w:rPr>
        <w:t xml:space="preserve">go zostawić. Zrobiła </w:t>
      </w:r>
      <w:r w:rsidRPr="002A55D6">
        <w:rPr>
          <w:rFonts w:ascii="Tahoma" w:hAnsi="Tahoma" w:cs="Tahoma"/>
        </w:rPr>
        <w:lastRenderedPageBreak/>
        <w:t xml:space="preserve">się taka trochę sytuacja paradoksalna, </w:t>
      </w:r>
      <w:r w:rsidR="00830B46">
        <w:rPr>
          <w:rFonts w:ascii="Tahoma" w:hAnsi="Tahoma" w:cs="Tahoma"/>
        </w:rPr>
        <w:t>bo</w:t>
      </w:r>
      <w:r w:rsidRPr="002A55D6">
        <w:rPr>
          <w:rFonts w:ascii="Tahoma" w:hAnsi="Tahoma" w:cs="Tahoma"/>
        </w:rPr>
        <w:t xml:space="preserve"> zrobiło się z tego zadanie jednoroczne, które nie powinno wchodzić do WPF.</w:t>
      </w:r>
    </w:p>
    <w:p w14:paraId="465CE3EE" w14:textId="77777777" w:rsidR="00F8001C" w:rsidRPr="002A55D6" w:rsidRDefault="00F8001C" w:rsidP="00F8001C">
      <w:pPr>
        <w:spacing w:line="360" w:lineRule="auto"/>
        <w:jc w:val="both"/>
        <w:rPr>
          <w:rFonts w:ascii="Tahoma" w:hAnsi="Tahoma" w:cs="Tahoma"/>
        </w:rPr>
      </w:pPr>
      <w:r w:rsidRPr="00830B46">
        <w:rPr>
          <w:rFonts w:ascii="Tahoma" w:hAnsi="Tahoma" w:cs="Tahoma"/>
          <w:b/>
          <w:bCs/>
        </w:rPr>
        <w:t>Radny T. Sztolcman</w:t>
      </w:r>
      <w:r w:rsidRPr="002A55D6">
        <w:rPr>
          <w:rFonts w:ascii="Tahoma" w:hAnsi="Tahoma" w:cs="Tahoma"/>
        </w:rPr>
        <w:t xml:space="preserve"> – to zadanie może być w WPF, bo zaczęło się wcześniej. Umowa była co najmniej dwuletnia. </w:t>
      </w:r>
    </w:p>
    <w:p w14:paraId="74A1032A" w14:textId="66EBEBC5" w:rsidR="00060E1F" w:rsidRDefault="00E9117E" w:rsidP="00DB5F25">
      <w:pPr>
        <w:spacing w:line="360" w:lineRule="auto"/>
        <w:jc w:val="both"/>
        <w:rPr>
          <w:rFonts w:ascii="Tahoma" w:hAnsi="Tahoma" w:cs="Tahoma"/>
        </w:rPr>
      </w:pPr>
      <w:r w:rsidRPr="00830B46">
        <w:rPr>
          <w:rFonts w:ascii="Tahoma" w:hAnsi="Tahoma" w:cs="Tahoma"/>
          <w:b/>
          <w:bCs/>
        </w:rPr>
        <w:t>Radna W. Prycińska</w:t>
      </w:r>
      <w:r w:rsidRPr="002A55D6">
        <w:rPr>
          <w:rFonts w:ascii="Tahoma" w:hAnsi="Tahoma" w:cs="Tahoma"/>
        </w:rPr>
        <w:t xml:space="preserve"> – sprawę rowerów mamy na mailu.</w:t>
      </w:r>
    </w:p>
    <w:p w14:paraId="03C0D689" w14:textId="582A5260" w:rsidR="00830B46" w:rsidRPr="002A55D6" w:rsidRDefault="00830B46" w:rsidP="00DB5F25">
      <w:pPr>
        <w:spacing w:line="360" w:lineRule="auto"/>
        <w:jc w:val="both"/>
        <w:rPr>
          <w:rFonts w:ascii="Tahoma" w:hAnsi="Tahoma" w:cs="Tahoma"/>
        </w:rPr>
      </w:pPr>
      <w:r>
        <w:rPr>
          <w:rFonts w:ascii="Tahoma" w:hAnsi="Tahoma" w:cs="Tahoma"/>
        </w:rPr>
        <w:t>Ad. 6.</w:t>
      </w:r>
    </w:p>
    <w:p w14:paraId="60035D10" w14:textId="77777777" w:rsidR="00BD018C" w:rsidRPr="002A55D6" w:rsidRDefault="00E9117E" w:rsidP="00DB5F25">
      <w:pPr>
        <w:spacing w:line="360" w:lineRule="auto"/>
        <w:jc w:val="both"/>
        <w:rPr>
          <w:rFonts w:ascii="Tahoma" w:hAnsi="Tahoma" w:cs="Tahoma"/>
        </w:rPr>
      </w:pPr>
      <w:r w:rsidRPr="002A55D6">
        <w:rPr>
          <w:rFonts w:ascii="Tahoma" w:hAnsi="Tahoma" w:cs="Tahoma"/>
        </w:rPr>
        <w:t>Protokół z dnia 29.05.2020 roku został przyjęty jednogłośnie.</w:t>
      </w:r>
    </w:p>
    <w:p w14:paraId="7C1623EC" w14:textId="77777777" w:rsidR="00E9117E" w:rsidRPr="002A55D6" w:rsidRDefault="00E9117E" w:rsidP="00DB5F25">
      <w:pPr>
        <w:spacing w:line="360" w:lineRule="auto"/>
        <w:jc w:val="both"/>
        <w:rPr>
          <w:rFonts w:ascii="Tahoma" w:hAnsi="Tahoma" w:cs="Tahoma"/>
        </w:rPr>
      </w:pPr>
      <w:r w:rsidRPr="002A55D6">
        <w:rPr>
          <w:rFonts w:ascii="Tahoma" w:hAnsi="Tahoma" w:cs="Tahoma"/>
        </w:rPr>
        <w:t>Protokół z dnia 22.05.2020 roku został przyjęty jednogłośnie.</w:t>
      </w:r>
    </w:p>
    <w:p w14:paraId="786D1143" w14:textId="778E53A8" w:rsidR="00E9117E" w:rsidRDefault="00E9117E" w:rsidP="00DB5F25">
      <w:pPr>
        <w:spacing w:line="360" w:lineRule="auto"/>
        <w:jc w:val="both"/>
        <w:rPr>
          <w:rFonts w:ascii="Tahoma" w:hAnsi="Tahoma" w:cs="Tahoma"/>
        </w:rPr>
      </w:pPr>
      <w:r w:rsidRPr="002A55D6">
        <w:rPr>
          <w:rFonts w:ascii="Tahoma" w:hAnsi="Tahoma" w:cs="Tahoma"/>
        </w:rPr>
        <w:t>Protokół z dnia 10.06.2020 roku został przyjęty 4 głosami za, 1 osoba wstrzymała się od głosu.</w:t>
      </w:r>
    </w:p>
    <w:p w14:paraId="2A2C49F8" w14:textId="49451DC4" w:rsidR="00791D0F" w:rsidRPr="002A55D6" w:rsidRDefault="00791D0F" w:rsidP="00DB5F25">
      <w:pPr>
        <w:spacing w:line="360" w:lineRule="auto"/>
        <w:jc w:val="both"/>
        <w:rPr>
          <w:rFonts w:ascii="Tahoma" w:hAnsi="Tahoma" w:cs="Tahoma"/>
        </w:rPr>
      </w:pPr>
      <w:r>
        <w:rPr>
          <w:rFonts w:ascii="Tahoma" w:hAnsi="Tahoma" w:cs="Tahoma"/>
        </w:rPr>
        <w:t>Ad. 7.</w:t>
      </w:r>
    </w:p>
    <w:p w14:paraId="0B3C335A" w14:textId="7E3032AC" w:rsidR="00E9117E" w:rsidRPr="002A55D6" w:rsidRDefault="00E9117E" w:rsidP="00DB5F25">
      <w:pPr>
        <w:spacing w:line="360" w:lineRule="auto"/>
        <w:jc w:val="both"/>
        <w:rPr>
          <w:rFonts w:ascii="Tahoma" w:hAnsi="Tahoma" w:cs="Tahoma"/>
        </w:rPr>
      </w:pPr>
      <w:r w:rsidRPr="00791D0F">
        <w:rPr>
          <w:rFonts w:ascii="Tahoma" w:hAnsi="Tahoma" w:cs="Tahoma"/>
          <w:b/>
          <w:bCs/>
        </w:rPr>
        <w:t>Radna J. Pągowska</w:t>
      </w:r>
      <w:r w:rsidRPr="002A55D6">
        <w:rPr>
          <w:rFonts w:ascii="Tahoma" w:hAnsi="Tahoma" w:cs="Tahoma"/>
        </w:rPr>
        <w:t xml:space="preserve"> – należy zrobić jeszcze komisję dotyczącą interpelacji </w:t>
      </w:r>
      <w:r w:rsidR="00791D0F">
        <w:rPr>
          <w:rFonts w:ascii="Tahoma" w:hAnsi="Tahoma" w:cs="Tahoma"/>
        </w:rPr>
        <w:t xml:space="preserve">pana </w:t>
      </w:r>
      <w:r w:rsidRPr="002A55D6">
        <w:rPr>
          <w:rFonts w:ascii="Tahoma" w:hAnsi="Tahoma" w:cs="Tahoma"/>
        </w:rPr>
        <w:t>Włodzimierza Majewskiego w sprawie GCI. Była rozmowa - przepytka na Komisji Budżetowej, ale nie było to kontynuowane na komisji</w:t>
      </w:r>
      <w:r w:rsidR="00294931" w:rsidRPr="002A55D6">
        <w:rPr>
          <w:rFonts w:ascii="Tahoma" w:hAnsi="Tahoma" w:cs="Tahoma"/>
        </w:rPr>
        <w:t xml:space="preserve"> rewizyjnej</w:t>
      </w:r>
      <w:r w:rsidRPr="002A55D6">
        <w:rPr>
          <w:rFonts w:ascii="Tahoma" w:hAnsi="Tahoma" w:cs="Tahoma"/>
        </w:rPr>
        <w:t xml:space="preserve">. </w:t>
      </w:r>
      <w:r w:rsidR="00294931" w:rsidRPr="002A55D6">
        <w:rPr>
          <w:rFonts w:ascii="Tahoma" w:hAnsi="Tahoma" w:cs="Tahoma"/>
        </w:rPr>
        <w:t xml:space="preserve">Trzeba by było zaprosić p. Sosnowskiego. </w:t>
      </w:r>
      <w:r w:rsidR="009C78E1" w:rsidRPr="002A55D6">
        <w:rPr>
          <w:rFonts w:ascii="Tahoma" w:hAnsi="Tahoma" w:cs="Tahoma"/>
        </w:rPr>
        <w:t>Po rezygnacji p. Wątroby zarząd jest teraz jednoosobowy i miało być rozszerzenie na p. Matysa. Na Komisji Budżetowej nie mamy możliwości kontrolowania. Musisz Macieju poprosić o umowę z żoną prezesa. Nie wiemy jaka jest umowa i czas wypowiedzenia. Przeczytaj też audyt i poproś o wytyczne tam zawarte. Sprawdź też protokół z komisji.</w:t>
      </w:r>
    </w:p>
    <w:p w14:paraId="1F8AA87D" w14:textId="1EA3A9C4" w:rsidR="004F6EC9" w:rsidRPr="002A55D6" w:rsidRDefault="004F6EC9" w:rsidP="00DB5F25">
      <w:pPr>
        <w:spacing w:line="360" w:lineRule="auto"/>
        <w:jc w:val="both"/>
        <w:rPr>
          <w:rFonts w:ascii="Tahoma" w:hAnsi="Tahoma" w:cs="Tahoma"/>
        </w:rPr>
      </w:pPr>
      <w:r w:rsidRPr="00236E34">
        <w:rPr>
          <w:rFonts w:ascii="Tahoma" w:hAnsi="Tahoma" w:cs="Tahoma"/>
          <w:b/>
          <w:bCs/>
        </w:rPr>
        <w:t>Radny T. S</w:t>
      </w:r>
      <w:r w:rsidR="00236E34">
        <w:rPr>
          <w:rFonts w:ascii="Tahoma" w:hAnsi="Tahoma" w:cs="Tahoma"/>
          <w:b/>
          <w:bCs/>
        </w:rPr>
        <w:t>ztolcman</w:t>
      </w:r>
      <w:r w:rsidRPr="002A55D6">
        <w:rPr>
          <w:rFonts w:ascii="Tahoma" w:hAnsi="Tahoma" w:cs="Tahoma"/>
        </w:rPr>
        <w:t xml:space="preserve"> – nie wi</w:t>
      </w:r>
      <w:r w:rsidR="007011E8" w:rsidRPr="002A55D6">
        <w:rPr>
          <w:rFonts w:ascii="Tahoma" w:hAnsi="Tahoma" w:cs="Tahoma"/>
        </w:rPr>
        <w:t>e</w:t>
      </w:r>
      <w:r w:rsidRPr="002A55D6">
        <w:rPr>
          <w:rFonts w:ascii="Tahoma" w:hAnsi="Tahoma" w:cs="Tahoma"/>
        </w:rPr>
        <w:t xml:space="preserve">my co jest w umowie. Kluczowe jest to, żeby spółka mogła z adresów IP </w:t>
      </w:r>
      <w:r w:rsidR="007011E8" w:rsidRPr="002A55D6">
        <w:rPr>
          <w:rFonts w:ascii="Tahoma" w:hAnsi="Tahoma" w:cs="Tahoma"/>
        </w:rPr>
        <w:t>korzystać i żeby czas rozwiązania, czy wypowiedzenia umowy</w:t>
      </w:r>
      <w:r w:rsidR="00236E34">
        <w:rPr>
          <w:rFonts w:ascii="Tahoma" w:hAnsi="Tahoma" w:cs="Tahoma"/>
        </w:rPr>
        <w:t xml:space="preserve"> przez żonę</w:t>
      </w:r>
      <w:r w:rsidR="007011E8" w:rsidRPr="002A55D6">
        <w:rPr>
          <w:rFonts w:ascii="Tahoma" w:hAnsi="Tahoma" w:cs="Tahoma"/>
        </w:rPr>
        <w:t xml:space="preserve"> był na tyle długi, żeby spółka się zdążyła ogarnąć i pozyskać inne adresy w to miejsce. Jeżeli w umowie są dwa tygodnie, to spółka leży.</w:t>
      </w:r>
    </w:p>
    <w:p w14:paraId="256E7E02" w14:textId="77777777" w:rsidR="003001DA" w:rsidRPr="002A55D6" w:rsidRDefault="003001DA" w:rsidP="00DB5F25">
      <w:pPr>
        <w:spacing w:line="360" w:lineRule="auto"/>
        <w:jc w:val="both"/>
        <w:rPr>
          <w:rFonts w:ascii="Tahoma" w:hAnsi="Tahoma" w:cs="Tahoma"/>
        </w:rPr>
      </w:pPr>
      <w:r w:rsidRPr="00236E34">
        <w:rPr>
          <w:rFonts w:ascii="Tahoma" w:hAnsi="Tahoma" w:cs="Tahoma"/>
          <w:b/>
          <w:bCs/>
        </w:rPr>
        <w:t>Radny M. Przybylski</w:t>
      </w:r>
      <w:r w:rsidRPr="002A55D6">
        <w:rPr>
          <w:rFonts w:ascii="Tahoma" w:hAnsi="Tahoma" w:cs="Tahoma"/>
        </w:rPr>
        <w:t xml:space="preserve"> – zakup dwóch pakietów adresów IP, to było dobre zagranie. Musimy oceniać decyzje z punktu widzenia czasu, kiedy były one podejmowane. Gdyby sytuacja była normalna, że pakiet po dwóch latach przechodzi na własność gminy, to byłoby super przedsięwzięcie. Tyle tylko, że tak się nie stało.</w:t>
      </w:r>
    </w:p>
    <w:p w14:paraId="1AE4C7DA" w14:textId="77777777" w:rsidR="00425EF8" w:rsidRPr="002A55D6" w:rsidRDefault="00425EF8" w:rsidP="00DB5F25">
      <w:pPr>
        <w:spacing w:line="360" w:lineRule="auto"/>
        <w:jc w:val="both"/>
        <w:rPr>
          <w:rFonts w:ascii="Tahoma" w:hAnsi="Tahoma" w:cs="Tahoma"/>
        </w:rPr>
      </w:pPr>
      <w:r w:rsidRPr="00236E34">
        <w:rPr>
          <w:rFonts w:ascii="Tahoma" w:hAnsi="Tahoma" w:cs="Tahoma"/>
          <w:b/>
          <w:bCs/>
        </w:rPr>
        <w:t>Radny T. Sztolcman</w:t>
      </w:r>
      <w:r w:rsidRPr="002A55D6">
        <w:rPr>
          <w:rFonts w:ascii="Tahoma" w:hAnsi="Tahoma" w:cs="Tahoma"/>
        </w:rPr>
        <w:t xml:space="preserve"> - zakup dwóch pakietów zabezpieczał spółkę w dłuższej perspektywie. Jest to działanie ze wszech miar godne pochwały. Nie byłoby całego tematu, gdyby oni w momencie rozpoczęcia kontroli zadeklarowali: przekazanie, darowanie, sprzedaż adresów. Nie byłoby tematu od prawie roku.</w:t>
      </w:r>
    </w:p>
    <w:p w14:paraId="55D3C7B7" w14:textId="4495E14C" w:rsidR="009C78E1" w:rsidRPr="002A55D6" w:rsidRDefault="009C78E1" w:rsidP="00DB5F25">
      <w:pPr>
        <w:spacing w:line="360" w:lineRule="auto"/>
        <w:jc w:val="both"/>
        <w:rPr>
          <w:rFonts w:ascii="Tahoma" w:hAnsi="Tahoma" w:cs="Tahoma"/>
        </w:rPr>
      </w:pPr>
      <w:r w:rsidRPr="00236E34">
        <w:rPr>
          <w:rFonts w:ascii="Tahoma" w:hAnsi="Tahoma" w:cs="Tahoma"/>
          <w:b/>
          <w:bCs/>
        </w:rPr>
        <w:lastRenderedPageBreak/>
        <w:t>Przewodniczący M. Jankowiak</w:t>
      </w:r>
      <w:r w:rsidRPr="002A55D6">
        <w:rPr>
          <w:rFonts w:ascii="Tahoma" w:hAnsi="Tahoma" w:cs="Tahoma"/>
        </w:rPr>
        <w:t xml:space="preserve"> – pójdę więc do Pani Doroty z ustaleniami nowej komisji i zapraszam p. Sosnowskiego i p. Kołodziejczaka.</w:t>
      </w:r>
    </w:p>
    <w:p w14:paraId="699CF847" w14:textId="07B48AA4" w:rsidR="002A55D6" w:rsidRDefault="002A55D6" w:rsidP="002A55D6">
      <w:pPr>
        <w:suppressAutoHyphens/>
        <w:autoSpaceDN w:val="0"/>
        <w:spacing w:before="100" w:after="0" w:line="276" w:lineRule="auto"/>
        <w:jc w:val="both"/>
        <w:textAlignment w:val="baseline"/>
        <w:rPr>
          <w:rFonts w:ascii="Tahoma" w:eastAsia="Times New Roman" w:hAnsi="Tahoma" w:cs="Tahoma"/>
          <w:kern w:val="3"/>
          <w:lang w:eastAsia="zh-CN" w:bidi="hi-IN"/>
        </w:rPr>
      </w:pPr>
      <w:r w:rsidRPr="002A55D6">
        <w:rPr>
          <w:rFonts w:ascii="Tahoma" w:eastAsia="Times New Roman" w:hAnsi="Tahoma" w:cs="Tahoma"/>
          <w:kern w:val="3"/>
          <w:lang w:eastAsia="zh-CN" w:bidi="hi-IN"/>
        </w:rPr>
        <w:t>Na tym posiedzenie Komisji zakończono.</w:t>
      </w:r>
    </w:p>
    <w:p w14:paraId="34375F2A" w14:textId="4B4AA0D4" w:rsidR="00236E34" w:rsidRDefault="00236E34" w:rsidP="002A55D6">
      <w:pPr>
        <w:suppressAutoHyphens/>
        <w:autoSpaceDN w:val="0"/>
        <w:spacing w:before="100" w:after="0" w:line="276" w:lineRule="auto"/>
        <w:jc w:val="both"/>
        <w:textAlignment w:val="baseline"/>
        <w:rPr>
          <w:rFonts w:ascii="Tahoma" w:eastAsia="Times New Roman" w:hAnsi="Tahoma" w:cs="Tahoma"/>
          <w:kern w:val="3"/>
          <w:lang w:eastAsia="zh-CN" w:bidi="hi-IN"/>
        </w:rPr>
      </w:pPr>
    </w:p>
    <w:p w14:paraId="0908C54D" w14:textId="5B2929AB" w:rsidR="00236E34" w:rsidRPr="002A55D6" w:rsidRDefault="00236E34" w:rsidP="002A55D6">
      <w:pPr>
        <w:suppressAutoHyphens/>
        <w:autoSpaceDN w:val="0"/>
        <w:spacing w:before="100" w:after="0" w:line="276" w:lineRule="auto"/>
        <w:jc w:val="both"/>
        <w:textAlignment w:val="baseline"/>
        <w:rPr>
          <w:rFonts w:ascii="Tahoma" w:eastAsia="Times New Roman" w:hAnsi="Tahoma" w:cs="Tahoma"/>
          <w:kern w:val="3"/>
          <w:lang w:eastAsia="zh-CN" w:bidi="hi-IN"/>
        </w:rPr>
      </w:pPr>
      <w:r>
        <w:rPr>
          <w:rFonts w:ascii="Tahoma" w:eastAsia="Times New Roman" w:hAnsi="Tahoma" w:cs="Tahoma"/>
          <w:kern w:val="3"/>
          <w:lang w:eastAsia="zh-CN" w:bidi="hi-IN"/>
        </w:rPr>
        <w:t>Ad. 8 – 9.</w:t>
      </w:r>
    </w:p>
    <w:p w14:paraId="45EDAD29" w14:textId="77777777" w:rsidR="002A55D6" w:rsidRPr="002A55D6" w:rsidRDefault="002A55D6" w:rsidP="002A55D6">
      <w:pPr>
        <w:suppressAutoHyphens/>
        <w:autoSpaceDN w:val="0"/>
        <w:spacing w:before="100" w:beforeAutospacing="1" w:after="0" w:line="276" w:lineRule="auto"/>
        <w:jc w:val="both"/>
        <w:textAlignment w:val="baseline"/>
        <w:rPr>
          <w:rFonts w:ascii="Tahoma" w:eastAsia="Times New Roman" w:hAnsi="Tahoma" w:cs="Tahoma"/>
          <w:kern w:val="3"/>
          <w:lang w:eastAsia="zh-CN" w:bidi="hi-IN"/>
        </w:rPr>
      </w:pPr>
      <w:r w:rsidRPr="002A55D6">
        <w:rPr>
          <w:rFonts w:ascii="Tahoma" w:eastAsia="Times New Roman" w:hAnsi="Tahoma" w:cs="Tahoma"/>
          <w:kern w:val="3"/>
          <w:lang w:eastAsia="zh-CN" w:bidi="hi-IN"/>
        </w:rPr>
        <w:t>Protokółowała</w:t>
      </w:r>
      <w:r w:rsidRPr="002A55D6">
        <w:rPr>
          <w:rFonts w:ascii="Tahoma" w:eastAsia="Times New Roman" w:hAnsi="Tahoma" w:cs="Tahoma"/>
          <w:kern w:val="3"/>
          <w:lang w:eastAsia="zh-CN" w:bidi="hi-IN"/>
        </w:rPr>
        <w:tab/>
      </w:r>
      <w:r w:rsidRPr="002A55D6">
        <w:rPr>
          <w:rFonts w:ascii="Tahoma" w:eastAsia="Times New Roman" w:hAnsi="Tahoma" w:cs="Tahoma"/>
          <w:kern w:val="3"/>
          <w:lang w:eastAsia="zh-CN" w:bidi="hi-IN"/>
        </w:rPr>
        <w:tab/>
      </w:r>
      <w:r w:rsidRPr="002A55D6">
        <w:rPr>
          <w:rFonts w:ascii="Tahoma" w:eastAsia="Times New Roman" w:hAnsi="Tahoma" w:cs="Tahoma"/>
          <w:kern w:val="3"/>
          <w:lang w:eastAsia="zh-CN" w:bidi="hi-IN"/>
        </w:rPr>
        <w:tab/>
      </w:r>
      <w:r w:rsidRPr="002A55D6">
        <w:rPr>
          <w:rFonts w:ascii="Tahoma" w:eastAsia="Times New Roman" w:hAnsi="Tahoma" w:cs="Tahoma"/>
          <w:kern w:val="3"/>
          <w:lang w:eastAsia="zh-CN" w:bidi="hi-IN"/>
        </w:rPr>
        <w:tab/>
      </w:r>
      <w:r w:rsidRPr="002A55D6">
        <w:rPr>
          <w:rFonts w:ascii="Tahoma" w:eastAsia="Times New Roman" w:hAnsi="Tahoma" w:cs="Tahoma"/>
          <w:kern w:val="3"/>
          <w:lang w:eastAsia="zh-CN" w:bidi="hi-IN"/>
        </w:rPr>
        <w:tab/>
      </w:r>
      <w:r w:rsidRPr="002A55D6">
        <w:rPr>
          <w:rFonts w:ascii="Tahoma" w:eastAsia="Times New Roman" w:hAnsi="Tahoma" w:cs="Tahoma"/>
          <w:kern w:val="3"/>
          <w:lang w:eastAsia="zh-CN" w:bidi="hi-IN"/>
        </w:rPr>
        <w:tab/>
      </w:r>
      <w:r w:rsidRPr="002A55D6">
        <w:rPr>
          <w:rFonts w:ascii="Tahoma" w:eastAsia="Times New Roman" w:hAnsi="Tahoma" w:cs="Tahoma"/>
          <w:kern w:val="3"/>
          <w:lang w:eastAsia="zh-CN" w:bidi="hi-IN"/>
        </w:rPr>
        <w:tab/>
      </w:r>
      <w:r w:rsidRPr="002A55D6">
        <w:rPr>
          <w:rFonts w:ascii="Tahoma" w:eastAsia="Times New Roman" w:hAnsi="Tahoma" w:cs="Tahoma"/>
          <w:kern w:val="3"/>
          <w:lang w:eastAsia="zh-CN" w:bidi="hi-IN"/>
        </w:rPr>
        <w:tab/>
        <w:t>Przewodniczący KR</w:t>
      </w:r>
    </w:p>
    <w:p w14:paraId="4A18D0EA" w14:textId="77777777" w:rsidR="002A55D6" w:rsidRPr="002A55D6" w:rsidRDefault="002A55D6" w:rsidP="002A55D6">
      <w:pPr>
        <w:suppressAutoHyphens/>
        <w:autoSpaceDN w:val="0"/>
        <w:spacing w:before="100" w:beforeAutospacing="1" w:after="0" w:line="276" w:lineRule="auto"/>
        <w:jc w:val="both"/>
        <w:textAlignment w:val="baseline"/>
        <w:rPr>
          <w:rFonts w:ascii="Tahoma" w:eastAsia="Times New Roman" w:hAnsi="Tahoma" w:cs="Tahoma"/>
          <w:kern w:val="3"/>
          <w:lang w:eastAsia="zh-CN" w:bidi="hi-IN"/>
        </w:rPr>
      </w:pPr>
      <w:r w:rsidRPr="002A55D6">
        <w:rPr>
          <w:rFonts w:ascii="Tahoma" w:eastAsia="Times New Roman" w:hAnsi="Tahoma" w:cs="Tahoma"/>
          <w:kern w:val="3"/>
          <w:lang w:eastAsia="zh-CN" w:bidi="hi-IN"/>
        </w:rPr>
        <w:t xml:space="preserve">Justyna Krawczyk </w:t>
      </w:r>
      <w:r w:rsidRPr="002A55D6">
        <w:rPr>
          <w:rFonts w:ascii="Tahoma" w:eastAsia="Times New Roman" w:hAnsi="Tahoma" w:cs="Tahoma"/>
          <w:kern w:val="3"/>
          <w:lang w:eastAsia="zh-CN" w:bidi="hi-IN"/>
        </w:rPr>
        <w:tab/>
      </w:r>
      <w:r w:rsidRPr="002A55D6">
        <w:rPr>
          <w:rFonts w:ascii="Tahoma" w:eastAsia="Times New Roman" w:hAnsi="Tahoma" w:cs="Tahoma"/>
          <w:kern w:val="3"/>
          <w:lang w:eastAsia="zh-CN" w:bidi="hi-IN"/>
        </w:rPr>
        <w:tab/>
      </w:r>
      <w:r w:rsidRPr="002A55D6">
        <w:rPr>
          <w:rFonts w:ascii="Tahoma" w:eastAsia="Times New Roman" w:hAnsi="Tahoma" w:cs="Tahoma"/>
          <w:kern w:val="3"/>
          <w:lang w:eastAsia="zh-CN" w:bidi="hi-IN"/>
        </w:rPr>
        <w:tab/>
      </w:r>
      <w:r w:rsidRPr="002A55D6">
        <w:rPr>
          <w:rFonts w:ascii="Tahoma" w:eastAsia="Times New Roman" w:hAnsi="Tahoma" w:cs="Tahoma"/>
          <w:kern w:val="3"/>
          <w:lang w:eastAsia="zh-CN" w:bidi="hi-IN"/>
        </w:rPr>
        <w:tab/>
      </w:r>
      <w:r w:rsidRPr="002A55D6">
        <w:rPr>
          <w:rFonts w:ascii="Tahoma" w:eastAsia="Times New Roman" w:hAnsi="Tahoma" w:cs="Tahoma"/>
          <w:kern w:val="3"/>
          <w:lang w:eastAsia="zh-CN" w:bidi="hi-IN"/>
        </w:rPr>
        <w:tab/>
      </w:r>
      <w:r w:rsidRPr="002A55D6">
        <w:rPr>
          <w:rFonts w:ascii="Tahoma" w:eastAsia="Times New Roman" w:hAnsi="Tahoma" w:cs="Tahoma"/>
          <w:kern w:val="3"/>
          <w:lang w:eastAsia="zh-CN" w:bidi="hi-IN"/>
        </w:rPr>
        <w:tab/>
      </w:r>
      <w:r w:rsidRPr="002A55D6">
        <w:rPr>
          <w:rFonts w:ascii="Tahoma" w:eastAsia="Times New Roman" w:hAnsi="Tahoma" w:cs="Tahoma"/>
          <w:kern w:val="3"/>
          <w:lang w:eastAsia="zh-CN" w:bidi="hi-IN"/>
        </w:rPr>
        <w:tab/>
        <w:t>Maciej Jankowiak</w:t>
      </w:r>
      <w:r w:rsidRPr="002A55D6">
        <w:rPr>
          <w:rFonts w:ascii="Tahoma" w:eastAsia="Times New Roman" w:hAnsi="Tahoma" w:cs="Tahoma"/>
          <w:color w:val="000000"/>
          <w:kern w:val="3"/>
          <w:lang w:eastAsia="zh-CN" w:bidi="hi-IN"/>
        </w:rPr>
        <w:t xml:space="preserve"> </w:t>
      </w:r>
    </w:p>
    <w:p w14:paraId="44F0EC10" w14:textId="77777777" w:rsidR="002A55D6" w:rsidRPr="002A55D6" w:rsidRDefault="002A55D6" w:rsidP="00DB5F25">
      <w:pPr>
        <w:spacing w:line="360" w:lineRule="auto"/>
        <w:jc w:val="both"/>
        <w:rPr>
          <w:rFonts w:ascii="Tahoma" w:hAnsi="Tahoma" w:cs="Tahoma"/>
        </w:rPr>
      </w:pPr>
    </w:p>
    <w:sectPr w:rsidR="002A55D6" w:rsidRPr="002A55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37676A"/>
    <w:multiLevelType w:val="multilevel"/>
    <w:tmpl w:val="42F07D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79"/>
    <w:rsid w:val="000447D7"/>
    <w:rsid w:val="00060E1F"/>
    <w:rsid w:val="00201829"/>
    <w:rsid w:val="00236E34"/>
    <w:rsid w:val="00294931"/>
    <w:rsid w:val="002A55D6"/>
    <w:rsid w:val="003001DA"/>
    <w:rsid w:val="00414CC8"/>
    <w:rsid w:val="00425EF8"/>
    <w:rsid w:val="0044753A"/>
    <w:rsid w:val="004708A8"/>
    <w:rsid w:val="004F6EC9"/>
    <w:rsid w:val="005733D1"/>
    <w:rsid w:val="007011E8"/>
    <w:rsid w:val="00791D0F"/>
    <w:rsid w:val="007D11D9"/>
    <w:rsid w:val="00830B46"/>
    <w:rsid w:val="00851989"/>
    <w:rsid w:val="009C78E1"/>
    <w:rsid w:val="00A5452C"/>
    <w:rsid w:val="00A74F4A"/>
    <w:rsid w:val="00A978F6"/>
    <w:rsid w:val="00AD4AE7"/>
    <w:rsid w:val="00BB4D79"/>
    <w:rsid w:val="00BD018C"/>
    <w:rsid w:val="00CF3133"/>
    <w:rsid w:val="00D3206F"/>
    <w:rsid w:val="00DB5F25"/>
    <w:rsid w:val="00DD4C8A"/>
    <w:rsid w:val="00DF19C7"/>
    <w:rsid w:val="00E37BD0"/>
    <w:rsid w:val="00E9117E"/>
    <w:rsid w:val="00F8001C"/>
    <w:rsid w:val="00FB34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9F14"/>
  <w15:chartTrackingRefBased/>
  <w15:docId w15:val="{BF54EE5B-D2C8-4B78-A713-6E3224C1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1336</Words>
  <Characters>8019</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3</cp:revision>
  <dcterms:created xsi:type="dcterms:W3CDTF">2020-09-08T07:05:00Z</dcterms:created>
  <dcterms:modified xsi:type="dcterms:W3CDTF">2020-09-08T07:11:00Z</dcterms:modified>
</cp:coreProperties>
</file>