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A32AE" w14:textId="7D4E053F" w:rsidR="003414BB" w:rsidRPr="00726B1A" w:rsidRDefault="003414BB" w:rsidP="00E05266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E05266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17DF9311" w:rsidR="003414BB" w:rsidRPr="00726B1A" w:rsidRDefault="003414BB" w:rsidP="00E05266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2752A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305B9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2752A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.2020 roku.</w:t>
      </w:r>
    </w:p>
    <w:p w14:paraId="5F92F259" w14:textId="77777777" w:rsidR="003414BB" w:rsidRPr="00726B1A" w:rsidRDefault="003414BB" w:rsidP="00E05266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E05266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E05266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E05266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42C54391" w:rsidR="003414BB" w:rsidRDefault="003414BB" w:rsidP="00E05266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15621F3F" w14:textId="25146B79" w:rsidR="00167F8E" w:rsidRDefault="00167F8E" w:rsidP="00E05266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planu pracy komisji na rok 2021.</w:t>
      </w:r>
    </w:p>
    <w:p w14:paraId="7ECF8191" w14:textId="41E1FADF" w:rsidR="003414BB" w:rsidRPr="00726B1A" w:rsidRDefault="003414BB" w:rsidP="00E05266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E05266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77777777" w:rsidR="003414BB" w:rsidRPr="00726B1A" w:rsidRDefault="003414BB" w:rsidP="00E05266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0C8656B7" w14:textId="77777777" w:rsidR="003414BB" w:rsidRPr="00726B1A" w:rsidRDefault="003414BB" w:rsidP="00E05266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455B8E87" w14:textId="5645FB58" w:rsidR="00A96E6D" w:rsidRPr="005B3F47" w:rsidRDefault="003414BB" w:rsidP="00E05266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DD65E1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DD65E1">
        <w:rPr>
          <w:rFonts w:asciiTheme="minorHAnsi" w:eastAsia="Times New Roman" w:hAnsiTheme="minorHAnsi" w:cstheme="minorHAnsi"/>
          <w:sz w:val="22"/>
          <w:szCs w:val="22"/>
          <w:lang w:eastAsia="pl-PL"/>
        </w:rPr>
        <w:t>M. Jankowiak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847062">
        <w:rPr>
          <w:rFonts w:asciiTheme="minorHAnsi" w:eastAsia="Times New Roman" w:hAnsiTheme="minorHAnsi" w:cstheme="minorHAnsi"/>
          <w:sz w:val="22"/>
          <w:szCs w:val="22"/>
          <w:lang w:eastAsia="pl-PL"/>
        </w:rPr>
        <w:t>zaobserwowanej obecności na spotkaniu zdalnym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jednogłośnie.</w:t>
      </w:r>
    </w:p>
    <w:p w14:paraId="7994B27A" w14:textId="217B0A4A" w:rsidR="003414BB" w:rsidRDefault="003414BB" w:rsidP="00E0526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Ad. 5</w:t>
      </w:r>
    </w:p>
    <w:p w14:paraId="6D91016E" w14:textId="44A62C55" w:rsidR="006E10DC" w:rsidRDefault="004B7148" w:rsidP="00305B91">
      <w:pPr>
        <w:spacing w:line="360" w:lineRule="auto"/>
        <w:jc w:val="both"/>
        <w:rPr>
          <w:rFonts w:cstheme="minorHAnsi"/>
        </w:rPr>
      </w:pPr>
      <w:r w:rsidRPr="004B7148">
        <w:rPr>
          <w:rFonts w:cstheme="minorHAnsi"/>
          <w:b/>
          <w:bCs/>
        </w:rPr>
        <w:t>Przewodniczący M. Jankowiak</w:t>
      </w:r>
      <w:r>
        <w:rPr>
          <w:rFonts w:cstheme="minorHAnsi"/>
        </w:rPr>
        <w:t xml:space="preserve"> – </w:t>
      </w:r>
      <w:r w:rsidR="00305B91">
        <w:rPr>
          <w:rFonts w:cstheme="minorHAnsi"/>
        </w:rPr>
        <w:t xml:space="preserve">wysłałem Państwu plan pracy komisji, który chciałbym omówić. Na początku stycznia chciałbym, abyśmy się spotkali w sprawie GCI. Chciałbym też, abyśmy sformułowali pytania dla GCI, żeby już mogło przygotować na nie odpowiedzi. </w:t>
      </w:r>
    </w:p>
    <w:p w14:paraId="35FF9C9C" w14:textId="2D1D243F" w:rsidR="00305B91" w:rsidRDefault="00305B91" w:rsidP="00305B91">
      <w:pPr>
        <w:spacing w:line="360" w:lineRule="auto"/>
        <w:jc w:val="both"/>
        <w:rPr>
          <w:rFonts w:cstheme="minorHAnsi"/>
        </w:rPr>
      </w:pPr>
      <w:r w:rsidRPr="00305B91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myślę, że pierwsze dwa tygodnie stycznia nie wchodzą w grę. Spotkajmy się w drugiej połowie stycznia. </w:t>
      </w:r>
    </w:p>
    <w:p w14:paraId="52045356" w14:textId="7CC5340A" w:rsidR="00305B91" w:rsidRDefault="00305B91" w:rsidP="00305B91">
      <w:pPr>
        <w:spacing w:line="360" w:lineRule="auto"/>
        <w:jc w:val="both"/>
        <w:rPr>
          <w:rFonts w:cstheme="minorHAnsi"/>
        </w:rPr>
      </w:pPr>
      <w:r w:rsidRPr="0017434A">
        <w:rPr>
          <w:rFonts w:cstheme="minorHAnsi"/>
          <w:b/>
          <w:bCs/>
        </w:rPr>
        <w:t>Radna J. Pągowska</w:t>
      </w:r>
      <w:r>
        <w:rPr>
          <w:rFonts w:cstheme="minorHAnsi"/>
        </w:rPr>
        <w:t xml:space="preserve"> – odpowiedź na interpelację Anny, która prosiła, żeby zajęła się ty</w:t>
      </w:r>
      <w:r w:rsidR="005B3F47">
        <w:rPr>
          <w:rFonts w:cstheme="minorHAnsi"/>
        </w:rPr>
        <w:t>m</w:t>
      </w:r>
      <w:r>
        <w:rPr>
          <w:rFonts w:cstheme="minorHAnsi"/>
        </w:rPr>
        <w:t xml:space="preserve"> komisja rewizyjna, dotarła do biura rady</w:t>
      </w:r>
      <w:r w:rsidR="00CF7467">
        <w:rPr>
          <w:rFonts w:cstheme="minorHAnsi"/>
        </w:rPr>
        <w:t xml:space="preserve"> i jest już na bip</w:t>
      </w:r>
      <w:r>
        <w:rPr>
          <w:rFonts w:cstheme="minorHAnsi"/>
        </w:rPr>
        <w:t xml:space="preserve">. </w:t>
      </w:r>
      <w:r w:rsidR="0017434A">
        <w:rPr>
          <w:rFonts w:cstheme="minorHAnsi"/>
        </w:rPr>
        <w:t xml:space="preserve">Należy się zapoznać z tą interpelacją i nie wiem, czy my będziemy jakieś pytania wysyłać do prezesa? On musi </w:t>
      </w:r>
      <w:r w:rsidR="00CF7467">
        <w:rPr>
          <w:rFonts w:cstheme="minorHAnsi"/>
        </w:rPr>
        <w:t>przyjść i odpowiedzieć nam na to, co jest w tej interpelacji. Na co poszły pieniądze. Spodziewam się, że w tej interpelacji są już jakieś wyjaśnienia</w:t>
      </w:r>
      <w:r w:rsidR="00EF22A9">
        <w:rPr>
          <w:rFonts w:cstheme="minorHAnsi"/>
        </w:rPr>
        <w:t xml:space="preserve"> na co spożytkowane zostało 500 tys. zł.</w:t>
      </w:r>
    </w:p>
    <w:p w14:paraId="7A1B4058" w14:textId="77777777" w:rsidR="00094ADF" w:rsidRDefault="00EF22A9" w:rsidP="00094ADF">
      <w:pPr>
        <w:spacing w:line="360" w:lineRule="auto"/>
        <w:jc w:val="both"/>
        <w:rPr>
          <w:rFonts w:cstheme="minorHAnsi"/>
        </w:rPr>
      </w:pPr>
      <w:r w:rsidRPr="00EF22A9">
        <w:rPr>
          <w:rFonts w:cstheme="minorHAnsi"/>
          <w:b/>
          <w:bCs/>
        </w:rPr>
        <w:t>Radny M. Przybylski</w:t>
      </w:r>
      <w:r>
        <w:rPr>
          <w:rFonts w:cstheme="minorHAnsi"/>
        </w:rPr>
        <w:t xml:space="preserve"> – należałoby się spotkać i ustalić jakąś strategię. </w:t>
      </w:r>
    </w:p>
    <w:p w14:paraId="0E7D1678" w14:textId="77777777" w:rsidR="004C641A" w:rsidRDefault="00094ADF" w:rsidP="00094ADF">
      <w:pPr>
        <w:spacing w:line="360" w:lineRule="auto"/>
        <w:jc w:val="both"/>
        <w:rPr>
          <w:rFonts w:cstheme="minorHAnsi"/>
        </w:rPr>
      </w:pPr>
      <w:r w:rsidRPr="00094ADF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zapoznamy się z odpowiedzią dla Anny i umówimy się na drugą połowę stycznia na omówienie tej odpowiedzi i wtedy zdecydujemy co dalej. </w:t>
      </w:r>
    </w:p>
    <w:p w14:paraId="26614030" w14:textId="550FA967" w:rsidR="004C641A" w:rsidRDefault="004C641A" w:rsidP="00094ADF">
      <w:pPr>
        <w:spacing w:line="360" w:lineRule="auto"/>
        <w:jc w:val="both"/>
        <w:rPr>
          <w:rFonts w:cstheme="minorHAnsi"/>
        </w:rPr>
      </w:pPr>
      <w:r w:rsidRPr="00A96E6D">
        <w:rPr>
          <w:rFonts w:cstheme="minorHAnsi"/>
          <w:b/>
          <w:bCs/>
        </w:rPr>
        <w:t>Radny M. Przybylski</w:t>
      </w:r>
      <w:r>
        <w:rPr>
          <w:rFonts w:cstheme="minorHAnsi"/>
        </w:rPr>
        <w:t xml:space="preserve"> – w tej odpowiedzi wielkich rewelacji nie ma. Ja nie wiem co było przedmiotem uzasadnienia i na co te pieniądze zostały przeznaczone. Pamiętam, że tam było zapotrzebowanie na 2 </w:t>
      </w:r>
      <w:r>
        <w:rPr>
          <w:rFonts w:cstheme="minorHAnsi"/>
        </w:rPr>
        <w:lastRenderedPageBreak/>
        <w:t>mln zł. Z tej kwoty zrobiło się 500 tys. zł</w:t>
      </w:r>
      <w:r w:rsidR="00A96E6D">
        <w:rPr>
          <w:rFonts w:cstheme="minorHAnsi"/>
        </w:rPr>
        <w:t xml:space="preserve"> i miały one iść chyba na jakieś konkretne cele. Trzeba zadać sobie pytanie: czy tak się stało?</w:t>
      </w:r>
      <w:r>
        <w:rPr>
          <w:rFonts w:cstheme="minorHAnsi"/>
        </w:rPr>
        <w:t xml:space="preserve"> </w:t>
      </w:r>
      <w:r w:rsidR="00A6784E">
        <w:rPr>
          <w:rFonts w:cstheme="minorHAnsi"/>
        </w:rPr>
        <w:t xml:space="preserve">Dużo poszło na Złotniki Park, gdzie mamy mało inwestowania (kabli i kopania), a dużo podłączeń. Pamiętam jak akcentowaliśmy, że </w:t>
      </w:r>
      <w:r w:rsidR="005B3F47">
        <w:rPr>
          <w:rFonts w:cstheme="minorHAnsi"/>
        </w:rPr>
        <w:t xml:space="preserve">prezesi </w:t>
      </w:r>
      <w:r w:rsidR="00A6784E">
        <w:rPr>
          <w:rFonts w:cstheme="minorHAnsi"/>
        </w:rPr>
        <w:t xml:space="preserve">mogą dostać więcej środków jak będą realizowali cele społeczne związane </w:t>
      </w:r>
      <w:r w:rsidR="005B3F47">
        <w:rPr>
          <w:rFonts w:cstheme="minorHAnsi"/>
        </w:rPr>
        <w:t xml:space="preserve">z </w:t>
      </w:r>
      <w:r w:rsidR="00A6784E">
        <w:rPr>
          <w:rFonts w:cstheme="minorHAnsi"/>
        </w:rPr>
        <w:t>cyfryzacj</w:t>
      </w:r>
      <w:r w:rsidR="005B3F47">
        <w:rPr>
          <w:rFonts w:cstheme="minorHAnsi"/>
        </w:rPr>
        <w:t>ą</w:t>
      </w:r>
      <w:r w:rsidR="00A6784E">
        <w:rPr>
          <w:rFonts w:cstheme="minorHAnsi"/>
        </w:rPr>
        <w:t xml:space="preserve"> naszej gminy. Oni jednak poszli w kierunku komercyjnym.</w:t>
      </w:r>
    </w:p>
    <w:p w14:paraId="103A51A1" w14:textId="77777777" w:rsidR="00A6784E" w:rsidRDefault="00A6784E" w:rsidP="00094ADF">
      <w:pPr>
        <w:spacing w:line="360" w:lineRule="auto"/>
        <w:jc w:val="both"/>
        <w:rPr>
          <w:rFonts w:cstheme="minorHAnsi"/>
        </w:rPr>
      </w:pPr>
      <w:r w:rsidRPr="00A6784E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uchwałę podejmowaliśmy rok temu i tam były wyszczególnione konkretne ulice, na które mają być pieniądze przeznaczone. Formalnie rzecz biorąc była to tylko sugestia, bo to było zrobione w formie dopłaty i prezes mógł z tym zrobić co chciał. </w:t>
      </w:r>
    </w:p>
    <w:p w14:paraId="1054255F" w14:textId="54E2C64F" w:rsidR="004B56C0" w:rsidRDefault="00A6784E" w:rsidP="00094ADF">
      <w:pPr>
        <w:spacing w:line="360" w:lineRule="auto"/>
        <w:jc w:val="both"/>
        <w:rPr>
          <w:rFonts w:cstheme="minorHAnsi"/>
        </w:rPr>
      </w:pPr>
      <w:r w:rsidRPr="004B56C0">
        <w:rPr>
          <w:rFonts w:cstheme="minorHAnsi"/>
          <w:b/>
          <w:bCs/>
        </w:rPr>
        <w:t>Radny M. Przybyl</w:t>
      </w:r>
      <w:r w:rsidR="003979CB" w:rsidRPr="004B56C0">
        <w:rPr>
          <w:rFonts w:cstheme="minorHAnsi"/>
          <w:b/>
          <w:bCs/>
        </w:rPr>
        <w:t>s</w:t>
      </w:r>
      <w:r w:rsidRPr="004B56C0">
        <w:rPr>
          <w:rFonts w:cstheme="minorHAnsi"/>
          <w:b/>
          <w:bCs/>
        </w:rPr>
        <w:t>ki</w:t>
      </w:r>
      <w:r>
        <w:rPr>
          <w:rFonts w:cstheme="minorHAnsi"/>
        </w:rPr>
        <w:t xml:space="preserve"> – prezes akcentuje, że mógł je wydać ja</w:t>
      </w:r>
      <w:r w:rsidR="005B3F47">
        <w:rPr>
          <w:rFonts w:cstheme="minorHAnsi"/>
        </w:rPr>
        <w:t>k</w:t>
      </w:r>
      <w:r>
        <w:rPr>
          <w:rFonts w:cstheme="minorHAnsi"/>
        </w:rPr>
        <w:t xml:space="preserve"> chciał</w:t>
      </w:r>
      <w:r w:rsidR="004B56C0">
        <w:rPr>
          <w:rFonts w:cstheme="minorHAnsi"/>
        </w:rPr>
        <w:t xml:space="preserve"> i rada nie może wskazywać na co one mają być przeznaczone</w:t>
      </w:r>
      <w:r>
        <w:rPr>
          <w:rFonts w:cstheme="minorHAnsi"/>
        </w:rPr>
        <w:t xml:space="preserve">. Ja uważam, że to były celowane pieniądze. </w:t>
      </w:r>
      <w:r w:rsidR="004B56C0">
        <w:rPr>
          <w:rFonts w:cstheme="minorHAnsi"/>
        </w:rPr>
        <w:t>Spółka powinna wziąć pod uwagę zdanie tego, który ją dotuje.</w:t>
      </w:r>
    </w:p>
    <w:p w14:paraId="5896B581" w14:textId="4AD54C24" w:rsidR="004B56C0" w:rsidRDefault="004B56C0" w:rsidP="00094ADF">
      <w:pPr>
        <w:spacing w:line="360" w:lineRule="auto"/>
        <w:jc w:val="both"/>
        <w:rPr>
          <w:rFonts w:cstheme="minorHAnsi"/>
        </w:rPr>
      </w:pPr>
      <w:r w:rsidRPr="004B56C0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formalnie nie ma takiego obowiązku i pieniądze nie były celowane, bo była to dopłata. Dopłata może być przeznaczona na cokolwiek. </w:t>
      </w:r>
    </w:p>
    <w:p w14:paraId="1C47FF8B" w14:textId="29DFC2BE" w:rsidR="004B56C0" w:rsidRDefault="004B56C0" w:rsidP="00094ADF">
      <w:pPr>
        <w:spacing w:line="360" w:lineRule="auto"/>
        <w:jc w:val="both"/>
        <w:rPr>
          <w:rFonts w:cstheme="minorHAnsi"/>
        </w:rPr>
      </w:pPr>
      <w:r w:rsidRPr="004B56C0">
        <w:rPr>
          <w:rFonts w:cstheme="minorHAnsi"/>
          <w:b/>
          <w:bCs/>
        </w:rPr>
        <w:t>Radny M. Przybylski</w:t>
      </w:r>
      <w:r>
        <w:rPr>
          <w:rFonts w:cstheme="minorHAnsi"/>
        </w:rPr>
        <w:t xml:space="preserve"> – prezes pisze, że nie ma takiego obowiązku i ma rację. My też nie mamy obowiązku go dotować. </w:t>
      </w:r>
    </w:p>
    <w:p w14:paraId="083EB6EA" w14:textId="1F029A87" w:rsidR="004B56C0" w:rsidRDefault="004B56C0" w:rsidP="00094ADF">
      <w:pPr>
        <w:spacing w:line="360" w:lineRule="auto"/>
        <w:jc w:val="both"/>
        <w:rPr>
          <w:rFonts w:cstheme="minorHAnsi"/>
        </w:rPr>
      </w:pPr>
      <w:r w:rsidRPr="004B56C0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oczywiście, natomiast jeśli byśmy chcieli, żeby to było przeznaczone na konkretne ulice, </w:t>
      </w:r>
      <w:r w:rsidR="00C9781F">
        <w:rPr>
          <w:rFonts w:cstheme="minorHAnsi"/>
        </w:rPr>
        <w:t xml:space="preserve">to tak jak w przypadku ul. Księżycowej pieniądze na nią dostał </w:t>
      </w:r>
      <w:r w:rsidR="005B3F47">
        <w:rPr>
          <w:rFonts w:cstheme="minorHAnsi"/>
        </w:rPr>
        <w:t xml:space="preserve">urząd </w:t>
      </w:r>
      <w:r w:rsidR="00C9781F">
        <w:rPr>
          <w:rFonts w:cstheme="minorHAnsi"/>
        </w:rPr>
        <w:t>(na konkretne działanie) i to urząd musiałby ogłosić przetarg. Gdybyśmy wówczas zapisali pieniądze w WPF na konkretne ulice w Golęczewie</w:t>
      </w:r>
      <w:r w:rsidR="00DF03A5">
        <w:rPr>
          <w:rFonts w:cstheme="minorHAnsi"/>
        </w:rPr>
        <w:t xml:space="preserve">, to wówczas urząd robi przetarg albo zleca in house i to są konkretne ulice. My poprzednio daliśmy dopłatę. Czy pomyliliśmy się, nie mieliśmy wiedzy, umiejętności, czy zaufaliśmy prezesowi, że zrobi te ulice które były w uchwale wpisane? Teraz to już nie ma znaczenia. Formalnie mógł te pieniądze wydać na cokolwiek. Jeżeli nasza kontrola GCI ma się skupić na realizacji tej zeszłorocznej uchwały z kwotą 500 tys. zł, to my nie mamy czego kontrolować. </w:t>
      </w:r>
    </w:p>
    <w:p w14:paraId="0D665CAE" w14:textId="77777777" w:rsidR="003E53CA" w:rsidRDefault="00DF03A5" w:rsidP="00094ADF">
      <w:pPr>
        <w:spacing w:line="360" w:lineRule="auto"/>
        <w:jc w:val="both"/>
        <w:rPr>
          <w:rFonts w:cstheme="minorHAnsi"/>
        </w:rPr>
      </w:pPr>
      <w:r w:rsidRPr="00DF03A5">
        <w:rPr>
          <w:rFonts w:cstheme="minorHAnsi"/>
          <w:b/>
          <w:bCs/>
        </w:rPr>
        <w:t>Radny M. Przybylski</w:t>
      </w:r>
      <w:r>
        <w:rPr>
          <w:rFonts w:cstheme="minorHAnsi"/>
        </w:rPr>
        <w:t xml:space="preserve"> – przedmiotem kontroli nie jest jedno 500 tys. zł tylko generalnie to, co się z stało w GCI w ostatnich dwóch latach. Adresy IP w moim przekonaniu nie są sprawą zamkniętą.</w:t>
      </w:r>
      <w:r w:rsidR="003E53CA">
        <w:rPr>
          <w:rFonts w:cstheme="minorHAnsi"/>
        </w:rPr>
        <w:t xml:space="preserve"> Nie wiemy ile gmina na tym straciła. Może zyskała. </w:t>
      </w:r>
    </w:p>
    <w:p w14:paraId="6B773F51" w14:textId="71948AB8" w:rsidR="003E53CA" w:rsidRDefault="003E53CA" w:rsidP="00094AD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M. Jankowiak odczytał </w:t>
      </w:r>
      <w:r w:rsidR="00D653A8">
        <w:rPr>
          <w:rFonts w:cstheme="minorHAnsi"/>
        </w:rPr>
        <w:t xml:space="preserve">projekt </w:t>
      </w:r>
      <w:r>
        <w:rPr>
          <w:rFonts w:cstheme="minorHAnsi"/>
        </w:rPr>
        <w:t>plan</w:t>
      </w:r>
      <w:r w:rsidR="00D653A8">
        <w:rPr>
          <w:rFonts w:cstheme="minorHAnsi"/>
        </w:rPr>
        <w:t>u</w:t>
      </w:r>
      <w:r>
        <w:rPr>
          <w:rFonts w:cstheme="minorHAnsi"/>
        </w:rPr>
        <w:t xml:space="preserve"> pracy komisji </w:t>
      </w:r>
      <w:r w:rsidR="00D653A8">
        <w:rPr>
          <w:rFonts w:cstheme="minorHAnsi"/>
        </w:rPr>
        <w:t xml:space="preserve">rewizyjnej </w:t>
      </w:r>
      <w:r>
        <w:rPr>
          <w:rFonts w:cstheme="minorHAnsi"/>
        </w:rPr>
        <w:t xml:space="preserve">na rok 2021. </w:t>
      </w:r>
    </w:p>
    <w:p w14:paraId="6CBABBBE" w14:textId="77777777" w:rsidR="003E53CA" w:rsidRDefault="003E53CA" w:rsidP="00094ADF">
      <w:pPr>
        <w:spacing w:line="360" w:lineRule="auto"/>
        <w:jc w:val="both"/>
        <w:rPr>
          <w:rFonts w:cstheme="minorHAnsi"/>
        </w:rPr>
      </w:pPr>
      <w:r w:rsidRPr="003E53CA">
        <w:rPr>
          <w:rFonts w:cstheme="minorHAnsi"/>
          <w:b/>
          <w:bCs/>
        </w:rPr>
        <w:t>Przewodniczący M. Jankowiak</w:t>
      </w:r>
      <w:r>
        <w:rPr>
          <w:rFonts w:cstheme="minorHAnsi"/>
        </w:rPr>
        <w:t xml:space="preserve"> – radna Pągowska zauważyła, że dotacje z budżetu dla przedszkoli powinniśmy zrobić we wcześniejszym kwartale - przed kolejnym rokiem szkolno-przedszkolnym. </w:t>
      </w:r>
    </w:p>
    <w:p w14:paraId="21AA101D" w14:textId="064487AE" w:rsidR="00DF03A5" w:rsidRDefault="003E53CA" w:rsidP="00094ADF">
      <w:pPr>
        <w:spacing w:line="360" w:lineRule="auto"/>
        <w:jc w:val="both"/>
        <w:rPr>
          <w:rFonts w:cstheme="minorHAnsi"/>
        </w:rPr>
      </w:pPr>
      <w:r w:rsidRPr="003E53CA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uważam, że kontrolę GCI powinniśmy wpisać na cały rok i przeprowadzić ją sukcesywnie. W I kwartale się nie zamkniemy. </w:t>
      </w:r>
      <w:r w:rsidR="00FD0CCF">
        <w:rPr>
          <w:rFonts w:cstheme="minorHAnsi"/>
        </w:rPr>
        <w:t xml:space="preserve">Jeśli chodzi </w:t>
      </w:r>
      <w:r w:rsidR="005B3F47">
        <w:rPr>
          <w:rFonts w:cstheme="minorHAnsi"/>
        </w:rPr>
        <w:t>o</w:t>
      </w:r>
      <w:r w:rsidR="00FD0CCF">
        <w:rPr>
          <w:rFonts w:cstheme="minorHAnsi"/>
        </w:rPr>
        <w:t xml:space="preserve"> żłobki i przedszkola, to teraz rodzi się </w:t>
      </w:r>
      <w:r w:rsidR="00FD0CCF">
        <w:rPr>
          <w:rFonts w:cstheme="minorHAnsi"/>
        </w:rPr>
        <w:lastRenderedPageBreak/>
        <w:t>pytanie. Nie możemy obciąć dotacji, bo jeżeli ktoś korzysta z przedszkola niepublicznego, to musi dostać dotację. Nie możemy zejść poniżej pewnego pułapu ustawowego. W większości przypadków</w:t>
      </w:r>
      <w:r w:rsidR="007B7DC2">
        <w:rPr>
          <w:rFonts w:cstheme="minorHAnsi"/>
        </w:rPr>
        <w:t>,</w:t>
      </w:r>
      <w:r w:rsidR="00FD0CCF">
        <w:rPr>
          <w:rFonts w:cstheme="minorHAnsi"/>
        </w:rPr>
        <w:t xml:space="preserve"> poza Akademosem</w:t>
      </w:r>
      <w:r w:rsidR="00336B1E">
        <w:rPr>
          <w:rFonts w:cstheme="minorHAnsi"/>
        </w:rPr>
        <w:t xml:space="preserve"> dla którego dajemy 130%</w:t>
      </w:r>
      <w:r w:rsidR="007B7DC2">
        <w:rPr>
          <w:rFonts w:cstheme="minorHAnsi"/>
        </w:rPr>
        <w:t>,</w:t>
      </w:r>
      <w:r w:rsidR="00FD0CCF">
        <w:rPr>
          <w:rFonts w:cstheme="minorHAnsi"/>
        </w:rPr>
        <w:t xml:space="preserve"> my się w tym pułapie mieścimy</w:t>
      </w:r>
      <w:r w:rsidR="007B7DC2">
        <w:rPr>
          <w:rFonts w:cstheme="minorHAnsi"/>
        </w:rPr>
        <w:t>, bo tylko na to przedszkole dajemy więcej.</w:t>
      </w:r>
      <w:r w:rsidR="00A8679E">
        <w:rPr>
          <w:rFonts w:cstheme="minorHAnsi"/>
        </w:rPr>
        <w:t xml:space="preserve"> Na to jest wieloletnia umowa</w:t>
      </w:r>
      <w:r w:rsidR="00875956">
        <w:rPr>
          <w:rFonts w:cstheme="minorHAnsi"/>
        </w:rPr>
        <w:t xml:space="preserve"> (na 8 lat)</w:t>
      </w:r>
      <w:r w:rsidR="00A8679E">
        <w:rPr>
          <w:rFonts w:cstheme="minorHAnsi"/>
        </w:rPr>
        <w:t xml:space="preserve">. Czy my możemy cokolwiek zmienić? Chyba nie. Czy jest sens o tym dyskutować? Możemy to badać w kontekście wielkości wydatków. To możemy zrobić przy okazji analizy wykonania. </w:t>
      </w:r>
      <w:r w:rsidR="00787CA0">
        <w:rPr>
          <w:rFonts w:cstheme="minorHAnsi"/>
        </w:rPr>
        <w:t xml:space="preserve">Z tego co pamiętam, to na etapie któregoś miesiąca dostajemy rozliczenie i nawet ostatnio była zmiana budżetowa obniżająca wydatki na dotacje do przedszkoli w związku z mniejszą ilością dzieci. </w:t>
      </w:r>
      <w:r w:rsidR="00066D40">
        <w:rPr>
          <w:rFonts w:cstheme="minorHAnsi"/>
        </w:rPr>
        <w:t xml:space="preserve">W którym kwartale ten temat omówimy, to nie ma większego znaczenia. </w:t>
      </w:r>
    </w:p>
    <w:p w14:paraId="02608713" w14:textId="1A75FA81" w:rsidR="00066D40" w:rsidRDefault="00066D40" w:rsidP="00094ADF">
      <w:pPr>
        <w:spacing w:line="360" w:lineRule="auto"/>
        <w:jc w:val="both"/>
        <w:rPr>
          <w:rFonts w:cstheme="minorHAnsi"/>
        </w:rPr>
      </w:pPr>
      <w:r w:rsidRPr="00066D40">
        <w:rPr>
          <w:rFonts w:cstheme="minorHAnsi"/>
          <w:b/>
          <w:bCs/>
        </w:rPr>
        <w:t>Radna J. Pągowska</w:t>
      </w:r>
      <w:r>
        <w:rPr>
          <w:rFonts w:cstheme="minorHAnsi"/>
        </w:rPr>
        <w:t xml:space="preserve"> – zwroty dotyczył</w:t>
      </w:r>
      <w:r w:rsidR="00ED15A8">
        <w:rPr>
          <w:rFonts w:cstheme="minorHAnsi"/>
        </w:rPr>
        <w:t>y</w:t>
      </w:r>
      <w:r>
        <w:rPr>
          <w:rFonts w:cstheme="minorHAnsi"/>
        </w:rPr>
        <w:t xml:space="preserve"> żłobków. Rodzice nie posyłali dzieci do placówek w okresie covidowym. Dzieci nie uczestniczyły w zajęciach. </w:t>
      </w:r>
      <w:r w:rsidR="00875956">
        <w:rPr>
          <w:rFonts w:cstheme="minorHAnsi"/>
        </w:rPr>
        <w:t xml:space="preserve">Musimy sprawdzić jak umowa z Akademos wygląda po ośmiu latach i jakie są możliwości zmiany później. </w:t>
      </w:r>
    </w:p>
    <w:p w14:paraId="39A5F6BB" w14:textId="1BC30B56" w:rsidR="00875956" w:rsidRDefault="00875956" w:rsidP="00094ADF">
      <w:pPr>
        <w:spacing w:line="360" w:lineRule="auto"/>
        <w:jc w:val="both"/>
        <w:rPr>
          <w:rFonts w:cstheme="minorHAnsi"/>
        </w:rPr>
      </w:pPr>
      <w:r w:rsidRPr="00875956">
        <w:rPr>
          <w:rFonts w:cstheme="minorHAnsi"/>
          <w:b/>
          <w:bCs/>
        </w:rPr>
        <w:t>Radny M. Przybylski</w:t>
      </w:r>
      <w:r>
        <w:rPr>
          <w:rFonts w:cstheme="minorHAnsi"/>
        </w:rPr>
        <w:t xml:space="preserve"> – istota sprawy, to sprawdzenie na co te pieniądze idą. Przypuszczam, że jest comiesięczny arkusz rozliczeniowy i dyrektorzy przygotowują sprawozdanie.</w:t>
      </w:r>
    </w:p>
    <w:p w14:paraId="109907D2" w14:textId="77777777" w:rsidR="00887CDE" w:rsidRDefault="00875956" w:rsidP="00094ADF">
      <w:pPr>
        <w:spacing w:line="360" w:lineRule="auto"/>
        <w:jc w:val="both"/>
        <w:rPr>
          <w:rFonts w:cstheme="minorHAnsi"/>
        </w:rPr>
      </w:pPr>
      <w:r w:rsidRPr="00875956">
        <w:rPr>
          <w:rFonts w:cstheme="minorHAnsi"/>
          <w:b/>
          <w:bCs/>
        </w:rPr>
        <w:t>Przewodniczący M. Jankowiak</w:t>
      </w:r>
      <w:r>
        <w:rPr>
          <w:rFonts w:cstheme="minorHAnsi"/>
        </w:rPr>
        <w:t xml:space="preserve"> – z tego co pamiętam, to w poprzedniej kadencji na komisji społecznej ten temat był omawiany. Pojawiła się informacja, czy skarga dotycząca braków</w:t>
      </w:r>
      <w:r w:rsidR="00887CDE">
        <w:rPr>
          <w:rFonts w:cstheme="minorHAnsi"/>
        </w:rPr>
        <w:t xml:space="preserve"> środków higienicznych. </w:t>
      </w:r>
    </w:p>
    <w:p w14:paraId="2496AD79" w14:textId="646662C8" w:rsidR="00875956" w:rsidRDefault="00887CDE" w:rsidP="00094ADF">
      <w:pPr>
        <w:spacing w:line="360" w:lineRule="auto"/>
        <w:jc w:val="both"/>
        <w:rPr>
          <w:rFonts w:cstheme="minorHAnsi"/>
        </w:rPr>
      </w:pPr>
      <w:r w:rsidRPr="00887CDE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to było w tej kadencji na samym początku działania przedszkola. </w:t>
      </w:r>
      <w:r w:rsidR="00875956">
        <w:rPr>
          <w:rFonts w:cstheme="minorHAnsi"/>
        </w:rPr>
        <w:t xml:space="preserve"> </w:t>
      </w:r>
    </w:p>
    <w:p w14:paraId="3A379238" w14:textId="69ACF754" w:rsidR="00887CDE" w:rsidRDefault="00887CDE" w:rsidP="00887CDE">
      <w:pPr>
        <w:spacing w:line="360" w:lineRule="auto"/>
        <w:jc w:val="both"/>
        <w:rPr>
          <w:rFonts w:cstheme="minorHAnsi"/>
        </w:rPr>
      </w:pPr>
      <w:r w:rsidRPr="00887CDE">
        <w:rPr>
          <w:rFonts w:cstheme="minorHAnsi"/>
          <w:b/>
          <w:bCs/>
        </w:rPr>
        <w:t>Radna J. Pągowska</w:t>
      </w:r>
      <w:r>
        <w:rPr>
          <w:rFonts w:cstheme="minorHAnsi"/>
        </w:rPr>
        <w:t xml:space="preserve"> – pani Pałącarz poinformowała mnie, że robione jest co jakiś czas rozliczenie. W związku z tym, że wpłynęły informacje, w których ludzie skarżyli się na funkcjonowanie przedszkola, to pani kierownik referatu oświaty była już umówiona z dyrektorem przedszkola na przeanalizowanie wydatków, które ponosi przedszkole na zakupy potrzebnych rzeczy, a których według rodziców brakowało. Z tej analizy został sporządzony protokół.  </w:t>
      </w:r>
    </w:p>
    <w:p w14:paraId="7F9A44AE" w14:textId="77777777" w:rsidR="008942C6" w:rsidRDefault="008942C6" w:rsidP="00E05266">
      <w:pPr>
        <w:spacing w:line="360" w:lineRule="auto"/>
        <w:jc w:val="both"/>
        <w:rPr>
          <w:rFonts w:cstheme="minorHAnsi"/>
        </w:rPr>
      </w:pPr>
      <w:r w:rsidRPr="008942C6">
        <w:rPr>
          <w:rFonts w:cstheme="minorHAnsi"/>
          <w:b/>
          <w:bCs/>
        </w:rPr>
        <w:t>Radny M. Przybylski</w:t>
      </w:r>
      <w:r>
        <w:rPr>
          <w:rFonts w:cstheme="minorHAnsi"/>
        </w:rPr>
        <w:t xml:space="preserve"> – na wykorzystanie środków muszą być faktury albo inne dowody finansowe. </w:t>
      </w:r>
    </w:p>
    <w:p w14:paraId="13ED10D9" w14:textId="1729D93D" w:rsidR="008942C6" w:rsidRDefault="008942C6" w:rsidP="00E05266">
      <w:pPr>
        <w:spacing w:line="360" w:lineRule="auto"/>
        <w:jc w:val="both"/>
        <w:rPr>
          <w:rFonts w:cstheme="minorHAnsi"/>
        </w:rPr>
      </w:pPr>
      <w:r w:rsidRPr="008942C6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problem byłby wtedy, gdyby okazało się, że my dajemy np. 50 tys. zł, oni mają 50 tys. zł, a na reklamę przeznaczone zostaje 70 tys. zł. Wiadomo, że 20 tys. zł poszło nie z tej kupki, z której mogło pójść. </w:t>
      </w:r>
    </w:p>
    <w:p w14:paraId="3B7FBA0C" w14:textId="057B43A2" w:rsidR="008942C6" w:rsidRDefault="008942C6" w:rsidP="00E05266">
      <w:pPr>
        <w:spacing w:line="360" w:lineRule="auto"/>
        <w:jc w:val="both"/>
        <w:rPr>
          <w:rFonts w:cstheme="minorHAnsi"/>
        </w:rPr>
      </w:pPr>
      <w:r w:rsidRPr="008942C6">
        <w:rPr>
          <w:rFonts w:cstheme="minorHAnsi"/>
          <w:b/>
          <w:bCs/>
        </w:rPr>
        <w:t>Radna J. Pągowska</w:t>
      </w:r>
      <w:r>
        <w:rPr>
          <w:rFonts w:cstheme="minorHAnsi"/>
        </w:rPr>
        <w:t xml:space="preserve"> – proponuję, żeb</w:t>
      </w:r>
      <w:r w:rsidR="005B224C">
        <w:rPr>
          <w:rFonts w:cstheme="minorHAnsi"/>
        </w:rPr>
        <w:t>yś Macieju</w:t>
      </w:r>
      <w:r>
        <w:rPr>
          <w:rFonts w:cstheme="minorHAnsi"/>
        </w:rPr>
        <w:t xml:space="preserve"> zapyta</w:t>
      </w:r>
      <w:r w:rsidR="005B224C">
        <w:rPr>
          <w:rFonts w:cstheme="minorHAnsi"/>
        </w:rPr>
        <w:t>ł</w:t>
      </w:r>
      <w:r>
        <w:rPr>
          <w:rFonts w:cstheme="minorHAnsi"/>
        </w:rPr>
        <w:t xml:space="preserve"> panią Pałącarz, czy robione jest rozliczenie od stycznia do grudnia. Jeżeli tak, to tym bardziej zasadne jest przesunięcie tego naszego zadania na 2021 rok na I kwartał i przyjrzenie się całemu rozliczeniu końcowemu, czyli styczeń-grudzień 2020 roku. Będziemy wtedy mieć na bieżąco kwotę dotacji, którą otrzymali plus wszystkie wydatki, które ponieśli. </w:t>
      </w:r>
    </w:p>
    <w:p w14:paraId="781D03B7" w14:textId="1ACF4073" w:rsidR="008942C6" w:rsidRDefault="008942C6" w:rsidP="00E05266">
      <w:pPr>
        <w:spacing w:line="360" w:lineRule="auto"/>
        <w:jc w:val="both"/>
        <w:rPr>
          <w:rFonts w:cstheme="minorHAnsi"/>
        </w:rPr>
      </w:pPr>
      <w:r w:rsidRPr="008942C6">
        <w:rPr>
          <w:rFonts w:cstheme="minorHAnsi"/>
          <w:b/>
          <w:bCs/>
        </w:rPr>
        <w:lastRenderedPageBreak/>
        <w:t>Radny T. Sztolcman</w:t>
      </w:r>
      <w:r>
        <w:rPr>
          <w:rFonts w:cstheme="minorHAnsi"/>
        </w:rPr>
        <w:t xml:space="preserve"> – tutaj kluczowe bardziej jest stwierdzenie, czy podana we wrześniu do kalkulacji </w:t>
      </w:r>
      <w:r w:rsidR="00BE25EA">
        <w:rPr>
          <w:rFonts w:cstheme="minorHAnsi"/>
        </w:rPr>
        <w:t>następnej kwoty dotacji ilość dzieci jest faktyczną ilością dzieci, które tam przebywają. Czy to jest sprawozdawane regularnie co miesiąc, na jakiej podstawie są te dzieci identyfikowane i weryfikowane. Czy na podstawie listy wpłat</w:t>
      </w:r>
      <w:r w:rsidR="005B3F47">
        <w:rPr>
          <w:rFonts w:cstheme="minorHAnsi"/>
        </w:rPr>
        <w:t xml:space="preserve"> rodziców</w:t>
      </w:r>
      <w:r w:rsidR="00BE25EA">
        <w:rPr>
          <w:rFonts w:cstheme="minorHAnsi"/>
        </w:rPr>
        <w:t>?</w:t>
      </w:r>
    </w:p>
    <w:p w14:paraId="74346D01" w14:textId="7AE96729" w:rsidR="00BE25EA" w:rsidRDefault="00BE25EA" w:rsidP="00E05266">
      <w:pPr>
        <w:spacing w:line="360" w:lineRule="auto"/>
        <w:jc w:val="both"/>
        <w:rPr>
          <w:rFonts w:cstheme="minorHAnsi"/>
        </w:rPr>
      </w:pPr>
      <w:r w:rsidRPr="00BE25EA">
        <w:rPr>
          <w:rFonts w:cstheme="minorHAnsi"/>
          <w:b/>
          <w:bCs/>
        </w:rPr>
        <w:t>Radny M. Przybylski</w:t>
      </w:r>
      <w:r>
        <w:rPr>
          <w:rFonts w:cstheme="minorHAnsi"/>
        </w:rPr>
        <w:t xml:space="preserve"> – jest to weryfikowane na podstawie SIO – Systemu Informacji Oświatowej. To są w miarę wiarygodne informacje. SIO mają również Ci, którzy dotują. </w:t>
      </w:r>
    </w:p>
    <w:p w14:paraId="6727903F" w14:textId="50A1D10B" w:rsidR="00A80236" w:rsidRDefault="00A80236" w:rsidP="00E05266">
      <w:pPr>
        <w:spacing w:line="360" w:lineRule="auto"/>
        <w:jc w:val="both"/>
        <w:rPr>
          <w:rFonts w:cstheme="minorHAnsi"/>
        </w:rPr>
      </w:pPr>
      <w:r w:rsidRPr="00A80236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kluczowe pytanie jest takie: do kiedy przedszkola mają złożyć sprawozdania za rok poprzedni. Jeśli do 31 marca, to wpisanie naszej kontroli w I kwartale mija się z celem. Pewniejsze jest wpisanie tego zadania do realizacji w II kwartale. </w:t>
      </w:r>
    </w:p>
    <w:p w14:paraId="4E59E56F" w14:textId="5D183C19" w:rsidR="00E35021" w:rsidRDefault="00E35021" w:rsidP="00E0526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komisji jednogłośnie przyjęli przesunięcie omawianego zadania </w:t>
      </w:r>
      <w:r w:rsidR="005B3F47">
        <w:rPr>
          <w:rFonts w:cstheme="minorHAnsi"/>
        </w:rPr>
        <w:t xml:space="preserve">na </w:t>
      </w:r>
      <w:r>
        <w:rPr>
          <w:rFonts w:cstheme="minorHAnsi"/>
        </w:rPr>
        <w:t>II kwartał 2021 roku.</w:t>
      </w:r>
    </w:p>
    <w:p w14:paraId="61BF8E30" w14:textId="4BE906C8" w:rsidR="003414BB" w:rsidRPr="004915B2" w:rsidRDefault="003414BB" w:rsidP="00E05266">
      <w:pPr>
        <w:spacing w:line="360" w:lineRule="auto"/>
        <w:jc w:val="both"/>
      </w:pPr>
      <w:r>
        <w:rPr>
          <w:rFonts w:cstheme="minorHAnsi"/>
        </w:rPr>
        <w:t xml:space="preserve">Ad. </w:t>
      </w:r>
      <w:r w:rsidR="00167F8E">
        <w:rPr>
          <w:rFonts w:cstheme="minorHAnsi"/>
        </w:rPr>
        <w:t>6</w:t>
      </w:r>
      <w:r w:rsidR="00420E2A">
        <w:rPr>
          <w:rFonts w:cstheme="minorHAnsi"/>
        </w:rPr>
        <w:t xml:space="preserve"> - </w:t>
      </w:r>
      <w:r w:rsidR="00167F8E">
        <w:rPr>
          <w:rFonts w:cstheme="minorHAnsi"/>
        </w:rPr>
        <w:t>8</w:t>
      </w:r>
      <w:r>
        <w:rPr>
          <w:rFonts w:cstheme="minorHAnsi"/>
        </w:rPr>
        <w:t>.</w:t>
      </w:r>
    </w:p>
    <w:p w14:paraId="0829D360" w14:textId="4B0C5017" w:rsidR="003414BB" w:rsidRPr="00726B1A" w:rsidRDefault="003414BB" w:rsidP="00E05266">
      <w:pPr>
        <w:spacing w:line="360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479EB363" w14:textId="52BD9364" w:rsidR="003414BB" w:rsidRPr="00726B1A" w:rsidRDefault="003414BB" w:rsidP="00E05266">
      <w:pPr>
        <w:spacing w:line="360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>
        <w:rPr>
          <w:rFonts w:cstheme="minorHAnsi"/>
        </w:rPr>
        <w:t>y</w:t>
      </w:r>
      <w:r w:rsidRPr="00726B1A">
        <w:rPr>
          <w:rFonts w:cstheme="minorHAnsi"/>
        </w:rPr>
        <w:t>:</w:t>
      </w:r>
    </w:p>
    <w:p w14:paraId="34DA3A31" w14:textId="5FB4D9E5" w:rsidR="003414BB" w:rsidRPr="00CC6BBC" w:rsidRDefault="003414BB" w:rsidP="00E05266">
      <w:pPr>
        <w:spacing w:line="360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  <w:t>Maciej Jankowiak</w:t>
      </w:r>
    </w:p>
    <w:sectPr w:rsidR="003414BB" w:rsidRPr="00CC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D3F7E" w14:textId="77777777" w:rsidR="00FD0CCF" w:rsidRDefault="00FD0CCF" w:rsidP="00FD0CCF">
      <w:pPr>
        <w:spacing w:after="0" w:line="240" w:lineRule="auto"/>
      </w:pPr>
      <w:r>
        <w:separator/>
      </w:r>
    </w:p>
  </w:endnote>
  <w:endnote w:type="continuationSeparator" w:id="0">
    <w:p w14:paraId="1BD1A4CB" w14:textId="77777777" w:rsidR="00FD0CCF" w:rsidRDefault="00FD0CCF" w:rsidP="00FD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86A21" w14:textId="77777777" w:rsidR="00FD0CCF" w:rsidRDefault="00FD0CCF" w:rsidP="00FD0CCF">
      <w:pPr>
        <w:spacing w:after="0" w:line="240" w:lineRule="auto"/>
      </w:pPr>
      <w:r>
        <w:separator/>
      </w:r>
    </w:p>
  </w:footnote>
  <w:footnote w:type="continuationSeparator" w:id="0">
    <w:p w14:paraId="20F5C6D3" w14:textId="77777777" w:rsidR="00FD0CCF" w:rsidRDefault="00FD0CCF" w:rsidP="00FD0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40BD5"/>
    <w:multiLevelType w:val="hybridMultilevel"/>
    <w:tmpl w:val="B394D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158346B"/>
    <w:multiLevelType w:val="hybridMultilevel"/>
    <w:tmpl w:val="39E6B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2DEF"/>
    <w:rsid w:val="000133F4"/>
    <w:rsid w:val="000218AB"/>
    <w:rsid w:val="00040512"/>
    <w:rsid w:val="00066D40"/>
    <w:rsid w:val="00094ADF"/>
    <w:rsid w:val="000F76A4"/>
    <w:rsid w:val="00137A48"/>
    <w:rsid w:val="0016354E"/>
    <w:rsid w:val="00167F8E"/>
    <w:rsid w:val="0017434A"/>
    <w:rsid w:val="001B4414"/>
    <w:rsid w:val="00214690"/>
    <w:rsid w:val="00234873"/>
    <w:rsid w:val="002752A1"/>
    <w:rsid w:val="002F5940"/>
    <w:rsid w:val="00305B91"/>
    <w:rsid w:val="00321138"/>
    <w:rsid w:val="003238EA"/>
    <w:rsid w:val="00326536"/>
    <w:rsid w:val="00327A23"/>
    <w:rsid w:val="00336B1E"/>
    <w:rsid w:val="003414BB"/>
    <w:rsid w:val="00365557"/>
    <w:rsid w:val="003979CB"/>
    <w:rsid w:val="003B545C"/>
    <w:rsid w:val="003C433C"/>
    <w:rsid w:val="003D0669"/>
    <w:rsid w:val="003E53CA"/>
    <w:rsid w:val="00420E2A"/>
    <w:rsid w:val="004351B6"/>
    <w:rsid w:val="00441545"/>
    <w:rsid w:val="00451149"/>
    <w:rsid w:val="00493A58"/>
    <w:rsid w:val="004B56C0"/>
    <w:rsid w:val="004B7148"/>
    <w:rsid w:val="004C641A"/>
    <w:rsid w:val="004E3C3B"/>
    <w:rsid w:val="004F6406"/>
    <w:rsid w:val="00503848"/>
    <w:rsid w:val="005406D6"/>
    <w:rsid w:val="00542A03"/>
    <w:rsid w:val="00556506"/>
    <w:rsid w:val="005945E1"/>
    <w:rsid w:val="005B224C"/>
    <w:rsid w:val="005B3F47"/>
    <w:rsid w:val="005B45A3"/>
    <w:rsid w:val="006036D1"/>
    <w:rsid w:val="00612024"/>
    <w:rsid w:val="00621045"/>
    <w:rsid w:val="00624F63"/>
    <w:rsid w:val="00656620"/>
    <w:rsid w:val="006D121F"/>
    <w:rsid w:val="006E0904"/>
    <w:rsid w:val="006E10DC"/>
    <w:rsid w:val="0073461F"/>
    <w:rsid w:val="00740ADE"/>
    <w:rsid w:val="0074249A"/>
    <w:rsid w:val="00787CA0"/>
    <w:rsid w:val="0079314D"/>
    <w:rsid w:val="007B01FD"/>
    <w:rsid w:val="007B7DC2"/>
    <w:rsid w:val="00847062"/>
    <w:rsid w:val="008602D2"/>
    <w:rsid w:val="00864EFA"/>
    <w:rsid w:val="00871BEE"/>
    <w:rsid w:val="00875956"/>
    <w:rsid w:val="00887CDE"/>
    <w:rsid w:val="008913BE"/>
    <w:rsid w:val="008942C6"/>
    <w:rsid w:val="008B3FAD"/>
    <w:rsid w:val="008F18D8"/>
    <w:rsid w:val="009025C6"/>
    <w:rsid w:val="00914DB6"/>
    <w:rsid w:val="00922E10"/>
    <w:rsid w:val="00930279"/>
    <w:rsid w:val="0093519C"/>
    <w:rsid w:val="00972B3D"/>
    <w:rsid w:val="0098765F"/>
    <w:rsid w:val="009C4D85"/>
    <w:rsid w:val="00A6784E"/>
    <w:rsid w:val="00A80236"/>
    <w:rsid w:val="00A8679E"/>
    <w:rsid w:val="00A92CD6"/>
    <w:rsid w:val="00A96E6D"/>
    <w:rsid w:val="00AC5BF8"/>
    <w:rsid w:val="00AC78DC"/>
    <w:rsid w:val="00AD02AE"/>
    <w:rsid w:val="00AF4A76"/>
    <w:rsid w:val="00B13BE7"/>
    <w:rsid w:val="00B707C9"/>
    <w:rsid w:val="00BE25EA"/>
    <w:rsid w:val="00BE73A0"/>
    <w:rsid w:val="00C14F13"/>
    <w:rsid w:val="00C44078"/>
    <w:rsid w:val="00C66B60"/>
    <w:rsid w:val="00C73173"/>
    <w:rsid w:val="00C736B1"/>
    <w:rsid w:val="00C9781F"/>
    <w:rsid w:val="00CC41F0"/>
    <w:rsid w:val="00CC6BBC"/>
    <w:rsid w:val="00CC7286"/>
    <w:rsid w:val="00CF7467"/>
    <w:rsid w:val="00D05C63"/>
    <w:rsid w:val="00D269EF"/>
    <w:rsid w:val="00D50FF5"/>
    <w:rsid w:val="00D52947"/>
    <w:rsid w:val="00D653A8"/>
    <w:rsid w:val="00D775B3"/>
    <w:rsid w:val="00D95AD7"/>
    <w:rsid w:val="00DC2FAF"/>
    <w:rsid w:val="00DD65E1"/>
    <w:rsid w:val="00DF03A5"/>
    <w:rsid w:val="00DF74A0"/>
    <w:rsid w:val="00E05266"/>
    <w:rsid w:val="00E12515"/>
    <w:rsid w:val="00E35021"/>
    <w:rsid w:val="00E43398"/>
    <w:rsid w:val="00E4585B"/>
    <w:rsid w:val="00E50876"/>
    <w:rsid w:val="00E54E00"/>
    <w:rsid w:val="00E5552A"/>
    <w:rsid w:val="00E747BC"/>
    <w:rsid w:val="00EA0772"/>
    <w:rsid w:val="00EA568E"/>
    <w:rsid w:val="00ED15A8"/>
    <w:rsid w:val="00EE56EF"/>
    <w:rsid w:val="00EF22A9"/>
    <w:rsid w:val="00EF4B7F"/>
    <w:rsid w:val="00EF4FC2"/>
    <w:rsid w:val="00F10154"/>
    <w:rsid w:val="00F14060"/>
    <w:rsid w:val="00F77074"/>
    <w:rsid w:val="00FB1FA5"/>
    <w:rsid w:val="00FB35C2"/>
    <w:rsid w:val="00F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chartTrackingRefBased/>
  <w15:docId w15:val="{25DFF754-3EAD-47E3-9CCE-79D13BB9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9876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210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210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3</cp:revision>
  <dcterms:created xsi:type="dcterms:W3CDTF">2020-12-16T12:31:00Z</dcterms:created>
  <dcterms:modified xsi:type="dcterms:W3CDTF">2020-12-17T09:38:00Z</dcterms:modified>
</cp:coreProperties>
</file>