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B5FCE" w14:textId="1FB8FA3F" w:rsidR="00C6415E" w:rsidRPr="00B86735" w:rsidRDefault="00C6415E" w:rsidP="00FD0F13">
      <w:pPr>
        <w:spacing w:after="0" w:line="288" w:lineRule="auto"/>
        <w:jc w:val="center"/>
        <w:rPr>
          <w:b/>
          <w:bCs/>
        </w:rPr>
      </w:pPr>
      <w:r w:rsidRPr="00B86735">
        <w:rPr>
          <w:b/>
          <w:bCs/>
        </w:rPr>
        <w:t>Plan pracy Komisji Rewizyjnej na 20</w:t>
      </w:r>
      <w:r w:rsidR="005712E8">
        <w:rPr>
          <w:b/>
          <w:bCs/>
        </w:rPr>
        <w:t>2</w:t>
      </w:r>
      <w:r w:rsidR="00FD0F13">
        <w:rPr>
          <w:b/>
          <w:bCs/>
        </w:rPr>
        <w:t>2</w:t>
      </w:r>
      <w:r w:rsidRPr="00B86735">
        <w:rPr>
          <w:b/>
          <w:bCs/>
        </w:rPr>
        <w:t xml:space="preserve"> r.</w:t>
      </w:r>
    </w:p>
    <w:p w14:paraId="71374F27" w14:textId="77777777" w:rsidR="00C6415E" w:rsidRDefault="00C6415E" w:rsidP="00FD0F13">
      <w:pPr>
        <w:spacing w:after="0" w:line="288" w:lineRule="auto"/>
        <w:jc w:val="both"/>
      </w:pPr>
      <w:r>
        <w:t xml:space="preserve"> </w:t>
      </w:r>
    </w:p>
    <w:p w14:paraId="67DA8C39" w14:textId="34FB4D8F" w:rsidR="00C6415E" w:rsidRPr="00BD6FF6" w:rsidRDefault="00C6415E" w:rsidP="00FD0F13">
      <w:pPr>
        <w:spacing w:after="0" w:line="288" w:lineRule="auto"/>
        <w:jc w:val="both"/>
        <w:rPr>
          <w:b/>
        </w:rPr>
      </w:pPr>
      <w:r>
        <w:t xml:space="preserve"> </w:t>
      </w:r>
      <w:r w:rsidRPr="00BD6FF6">
        <w:rPr>
          <w:b/>
        </w:rPr>
        <w:t xml:space="preserve">I kwartał </w:t>
      </w:r>
    </w:p>
    <w:p w14:paraId="41D355E0" w14:textId="1AA671BD" w:rsidR="00FD0F13" w:rsidRDefault="00FD0F13" w:rsidP="00FD0F13">
      <w:pPr>
        <w:pStyle w:val="Akapitzlist"/>
        <w:numPr>
          <w:ilvl w:val="0"/>
          <w:numId w:val="1"/>
        </w:numPr>
        <w:spacing w:after="0" w:line="288" w:lineRule="auto"/>
        <w:jc w:val="both"/>
      </w:pPr>
      <w:r>
        <w:t xml:space="preserve">Kontrola wybranych obszarów działania gminnej spółki GCI Sp. z o.o. w latach 2018-2020. Analiza audytu wewnętrznego przeprowadzonego w 2020 roku </w:t>
      </w:r>
      <w:r>
        <w:t>–</w:t>
      </w:r>
      <w:r>
        <w:t xml:space="preserve"> KONTYNUACJA</w:t>
      </w:r>
      <w:r>
        <w:t>.</w:t>
      </w:r>
    </w:p>
    <w:p w14:paraId="4142F25F" w14:textId="7E6627BD" w:rsidR="00FD0F13" w:rsidRDefault="00FD0F13" w:rsidP="00FD0F13">
      <w:pPr>
        <w:pStyle w:val="Akapitzlist"/>
        <w:numPr>
          <w:ilvl w:val="0"/>
          <w:numId w:val="1"/>
        </w:numPr>
        <w:spacing w:after="0" w:line="288" w:lineRule="auto"/>
        <w:jc w:val="both"/>
      </w:pPr>
      <w:r>
        <w:t xml:space="preserve">Kontrola Straży Gminnej w zakresie gospodarki samochodowej (naprawy, zakupy, zbycie samochodu Dacia </w:t>
      </w:r>
      <w:proofErr w:type="spellStart"/>
      <w:r>
        <w:t>Duster</w:t>
      </w:r>
      <w:proofErr w:type="spellEnd"/>
      <w:r>
        <w:t xml:space="preserve"> o numerach rejestracyjnych PZ6999U, itp.) w okresie 01.01.2019 – 30.04.2021 </w:t>
      </w:r>
      <w:r>
        <w:t>–</w:t>
      </w:r>
      <w:r>
        <w:t xml:space="preserve"> KONTYNUACJA</w:t>
      </w:r>
      <w:r>
        <w:t>.</w:t>
      </w:r>
    </w:p>
    <w:p w14:paraId="0E925239" w14:textId="300F73D3" w:rsidR="00FD0F13" w:rsidRPr="00FD0F13" w:rsidRDefault="00FD0F13" w:rsidP="00FD0F13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FD0F13">
        <w:rPr>
          <w:rFonts w:ascii="Calibri" w:eastAsia="Times New Roman" w:hAnsi="Calibri" w:cs="Times New Roman"/>
          <w:color w:val="000000"/>
          <w:lang w:eastAsia="pl-PL"/>
        </w:rPr>
        <w:t>Kontrola wydatków Straży Gminnej w latach 2019-2021</w:t>
      </w:r>
      <w:r>
        <w:rPr>
          <w:rFonts w:ascii="Calibri" w:eastAsia="Times New Roman" w:hAnsi="Calibri" w:cs="Times New Roman"/>
          <w:color w:val="000000"/>
          <w:lang w:eastAsia="pl-PL"/>
        </w:rPr>
        <w:t>.</w:t>
      </w:r>
    </w:p>
    <w:p w14:paraId="3086F001" w14:textId="52555FDD" w:rsidR="00FD0F13" w:rsidRDefault="00FD0F13" w:rsidP="00FD0F13">
      <w:pPr>
        <w:pStyle w:val="Akapitzlist"/>
        <w:numPr>
          <w:ilvl w:val="0"/>
          <w:numId w:val="1"/>
        </w:numPr>
        <w:spacing w:after="0" w:line="288" w:lineRule="auto"/>
        <w:jc w:val="both"/>
      </w:pPr>
      <w:r w:rsidRPr="00FD0F13">
        <w:rPr>
          <w:rFonts w:ascii="Calibri" w:eastAsia="Times New Roman" w:hAnsi="Calibri" w:cs="Times New Roman"/>
          <w:color w:val="000000"/>
          <w:lang w:eastAsia="pl-PL"/>
        </w:rPr>
        <w:t>Wysłuchanie wyjaśnień wójta dotyczących informacji przekazanej przez przewodniczącą Rady Gminy Suchy Las podczas sesji w dniu 28.10.2021 r. w sprawie przekazania przez Prokuraturę Okręgową w Koninie w dniu 30.09.2021 r. do Sądu Okręgowego w Poznaniu aktu oskarżenia przeciwko Grzegorzowi Wojterze.</w:t>
      </w:r>
    </w:p>
    <w:p w14:paraId="4AFBFEDA" w14:textId="77777777" w:rsidR="00900FCD" w:rsidRDefault="00900FCD" w:rsidP="00FD0F13">
      <w:pPr>
        <w:spacing w:after="0" w:line="288" w:lineRule="auto"/>
        <w:jc w:val="both"/>
      </w:pPr>
    </w:p>
    <w:p w14:paraId="406CCFE8" w14:textId="77777777" w:rsidR="00C6415E" w:rsidRPr="00BD6FF6" w:rsidRDefault="00C6415E" w:rsidP="00FD0F13">
      <w:pPr>
        <w:spacing w:after="0" w:line="288" w:lineRule="auto"/>
        <w:jc w:val="both"/>
        <w:rPr>
          <w:b/>
        </w:rPr>
      </w:pPr>
      <w:r w:rsidRPr="00BD6FF6">
        <w:rPr>
          <w:b/>
        </w:rPr>
        <w:t xml:space="preserve">II kwartał  </w:t>
      </w:r>
    </w:p>
    <w:p w14:paraId="5B64A23B" w14:textId="5BDB2A5C" w:rsidR="00FD0F13" w:rsidRDefault="00FD0F13" w:rsidP="00FD0F13">
      <w:pPr>
        <w:pStyle w:val="Akapitzlist"/>
        <w:numPr>
          <w:ilvl w:val="0"/>
          <w:numId w:val="3"/>
        </w:numPr>
        <w:spacing w:after="0" w:line="288" w:lineRule="auto"/>
        <w:jc w:val="both"/>
      </w:pPr>
      <w:r>
        <w:t>Analiza sprawozdania z wykonania budżetu za rok 2021</w:t>
      </w:r>
      <w:r>
        <w:t>.</w:t>
      </w:r>
    </w:p>
    <w:p w14:paraId="6B4D5F07" w14:textId="3EB085E1" w:rsidR="00567E71" w:rsidRDefault="00FD0F13" w:rsidP="00FD0F13">
      <w:pPr>
        <w:pStyle w:val="Akapitzlist"/>
        <w:numPr>
          <w:ilvl w:val="0"/>
          <w:numId w:val="3"/>
        </w:numPr>
        <w:spacing w:after="0" w:line="288" w:lineRule="auto"/>
        <w:jc w:val="both"/>
      </w:pPr>
      <w:r>
        <w:t>Absolutorium dla wójta - przygotowanie opinii o wykonaniu budżetu oraz wniosku o udzielenie/  nieudzielenie absolutorium.</w:t>
      </w:r>
    </w:p>
    <w:p w14:paraId="150CD76A" w14:textId="77777777" w:rsidR="00FD0F13" w:rsidRDefault="00FD0F13" w:rsidP="00FD0F13">
      <w:pPr>
        <w:spacing w:after="0" w:line="288" w:lineRule="auto"/>
        <w:jc w:val="both"/>
      </w:pPr>
    </w:p>
    <w:p w14:paraId="153DD51C" w14:textId="77777777" w:rsidR="005712E8" w:rsidRPr="00C752F3" w:rsidRDefault="00C6415E" w:rsidP="00FD0F13">
      <w:pPr>
        <w:spacing w:after="0" w:line="288" w:lineRule="auto"/>
        <w:jc w:val="both"/>
        <w:rPr>
          <w:b/>
        </w:rPr>
      </w:pPr>
      <w:r w:rsidRPr="00C752F3">
        <w:rPr>
          <w:b/>
        </w:rPr>
        <w:t xml:space="preserve">III kwartał </w:t>
      </w:r>
    </w:p>
    <w:p w14:paraId="5BCACA01" w14:textId="77777777" w:rsidR="00FD0F13" w:rsidRPr="00FD0F13" w:rsidRDefault="00FD0F13" w:rsidP="00FD0F13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FD0F13">
        <w:rPr>
          <w:rFonts w:ascii="Calibri" w:eastAsia="Times New Roman" w:hAnsi="Calibri" w:cs="Times New Roman"/>
          <w:color w:val="000000"/>
          <w:lang w:eastAsia="pl-PL"/>
        </w:rPr>
        <w:t>Analiza wykonania budżetu Gminy Suchy Las za pierwsze półrocze 2022 roku.</w:t>
      </w:r>
    </w:p>
    <w:p w14:paraId="5C5ED41B" w14:textId="55DDEC6D" w:rsidR="00FD0F13" w:rsidRPr="00FD0F13" w:rsidRDefault="00FD0F13" w:rsidP="00FD0F13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FD0F13">
        <w:rPr>
          <w:rFonts w:ascii="Calibri" w:eastAsia="Times New Roman" w:hAnsi="Calibri" w:cs="Times New Roman"/>
          <w:color w:val="000000"/>
          <w:lang w:eastAsia="pl-PL"/>
        </w:rPr>
        <w:t>Analiza wydatków poniesionych na rewitalizację zabytków gminnych: Stary Ba</w:t>
      </w:r>
      <w:r>
        <w:rPr>
          <w:rFonts w:ascii="Calibri" w:eastAsia="Times New Roman" w:hAnsi="Calibri" w:cs="Times New Roman"/>
          <w:color w:val="000000"/>
          <w:lang w:eastAsia="pl-PL"/>
        </w:rPr>
        <w:t>r, dworce kolejowe w Złotnikach i</w:t>
      </w:r>
      <w:r w:rsidRPr="00FD0F13">
        <w:rPr>
          <w:rFonts w:ascii="Calibri" w:eastAsia="Times New Roman" w:hAnsi="Calibri" w:cs="Times New Roman"/>
          <w:color w:val="000000"/>
          <w:lang w:eastAsia="pl-PL"/>
        </w:rPr>
        <w:t xml:space="preserve"> Golęczewie (historia finansowa inwestycji – zmiany w trakcie trwania ich realizacji, zaangażowanie środków zewnętrznych, koszty całkowite itp.)</w:t>
      </w:r>
      <w:r>
        <w:rPr>
          <w:rFonts w:ascii="Calibri" w:eastAsia="Times New Roman" w:hAnsi="Calibri" w:cs="Times New Roman"/>
          <w:color w:val="000000"/>
          <w:lang w:eastAsia="pl-PL"/>
        </w:rPr>
        <w:t>.</w:t>
      </w:r>
    </w:p>
    <w:p w14:paraId="5B090B2C" w14:textId="77777777" w:rsidR="00567E71" w:rsidRDefault="00567E71" w:rsidP="00FD0F13">
      <w:pPr>
        <w:spacing w:after="0" w:line="288" w:lineRule="auto"/>
        <w:jc w:val="both"/>
      </w:pPr>
    </w:p>
    <w:p w14:paraId="04FE8D4D" w14:textId="77777777" w:rsidR="00C6415E" w:rsidRPr="0065789F" w:rsidRDefault="00C6415E" w:rsidP="00FD0F13">
      <w:pPr>
        <w:spacing w:after="0" w:line="288" w:lineRule="auto"/>
        <w:jc w:val="both"/>
        <w:rPr>
          <w:b/>
        </w:rPr>
      </w:pPr>
      <w:r w:rsidRPr="0065789F">
        <w:rPr>
          <w:b/>
        </w:rPr>
        <w:t xml:space="preserve"> IV kwartał </w:t>
      </w:r>
    </w:p>
    <w:p w14:paraId="7752E360" w14:textId="160D551A" w:rsidR="00934D58" w:rsidRDefault="00FD0F13" w:rsidP="00FD0F13">
      <w:pPr>
        <w:pStyle w:val="Akapitzlist"/>
        <w:numPr>
          <w:ilvl w:val="0"/>
          <w:numId w:val="5"/>
        </w:numPr>
        <w:spacing w:after="0" w:line="288" w:lineRule="auto"/>
        <w:jc w:val="both"/>
      </w:pPr>
      <w:r w:rsidRPr="00FD0F13">
        <w:rPr>
          <w:rFonts w:ascii="Calibri" w:eastAsia="Times New Roman" w:hAnsi="Calibri" w:cs="Times New Roman"/>
          <w:color w:val="000000"/>
          <w:lang w:eastAsia="pl-PL"/>
        </w:rPr>
        <w:t>Opiniowanie projektu i formułowanie wniosków do budżetu na 2023 rok.</w:t>
      </w:r>
    </w:p>
    <w:p w14:paraId="0899A606" w14:textId="77777777" w:rsidR="00FD0F13" w:rsidRDefault="00FD0F13" w:rsidP="00FD0F13">
      <w:pPr>
        <w:spacing w:after="0" w:line="288" w:lineRule="auto"/>
        <w:jc w:val="both"/>
      </w:pPr>
    </w:p>
    <w:p w14:paraId="43268599" w14:textId="37E024A3" w:rsidR="00934D58" w:rsidRDefault="00934D58" w:rsidP="00FD0F13">
      <w:pPr>
        <w:spacing w:after="0" w:line="288" w:lineRule="auto"/>
        <w:jc w:val="both"/>
      </w:pPr>
    </w:p>
    <w:p w14:paraId="3DC3F6AD" w14:textId="77777777" w:rsidR="00FD0F13" w:rsidRDefault="00FD0F13" w:rsidP="00FD0F13">
      <w:pPr>
        <w:spacing w:after="0" w:line="288" w:lineRule="auto"/>
        <w:jc w:val="both"/>
      </w:pPr>
      <w:bookmarkStart w:id="0" w:name="_GoBack"/>
      <w:bookmarkEnd w:id="0"/>
    </w:p>
    <w:p w14:paraId="61572432" w14:textId="77777777" w:rsidR="00FD0F13" w:rsidRDefault="00934D58" w:rsidP="00FD0F13">
      <w:pPr>
        <w:spacing w:after="0" w:line="288" w:lineRule="auto"/>
        <w:ind w:left="4248" w:firstLine="708"/>
        <w:jc w:val="both"/>
      </w:pPr>
      <w:r>
        <w:t>Przewodniczący Komisji Rewizyjnej</w:t>
      </w:r>
      <w:r w:rsidR="00FD0F13">
        <w:t xml:space="preserve"> </w:t>
      </w:r>
    </w:p>
    <w:p w14:paraId="2CEA43D4" w14:textId="6714701F" w:rsidR="00934D58" w:rsidRDefault="00FD0F13" w:rsidP="00FD0F13">
      <w:pPr>
        <w:spacing w:after="0" w:line="288" w:lineRule="auto"/>
        <w:ind w:left="4247" w:firstLine="709"/>
        <w:jc w:val="both"/>
      </w:pPr>
      <w:r>
        <w:t>Rady Gminy Suchy Las</w:t>
      </w:r>
    </w:p>
    <w:p w14:paraId="38AE0F9C" w14:textId="77777777" w:rsidR="00FD0F13" w:rsidRDefault="00FD0F13" w:rsidP="00FD0F13">
      <w:pPr>
        <w:spacing w:after="0" w:line="288" w:lineRule="auto"/>
        <w:ind w:left="4247" w:firstLine="709"/>
        <w:jc w:val="both"/>
      </w:pPr>
    </w:p>
    <w:p w14:paraId="46402C74" w14:textId="4923112F" w:rsidR="00934D58" w:rsidRDefault="00FD0F13" w:rsidP="00FD0F13">
      <w:pPr>
        <w:spacing w:after="0" w:line="288" w:lineRule="auto"/>
        <w:ind w:left="4956" w:firstLine="708"/>
        <w:jc w:val="both"/>
      </w:pPr>
      <w:r>
        <w:t>Tomasz Sztolcman</w:t>
      </w:r>
    </w:p>
    <w:p w14:paraId="17D917FF" w14:textId="77777777" w:rsidR="00C6415E" w:rsidRDefault="00C6415E" w:rsidP="00FD0F13">
      <w:pPr>
        <w:spacing w:after="0" w:line="288" w:lineRule="auto"/>
        <w:jc w:val="both"/>
      </w:pPr>
      <w:r>
        <w:t xml:space="preserve"> </w:t>
      </w:r>
    </w:p>
    <w:p w14:paraId="7E7A54C5" w14:textId="77777777" w:rsidR="006001BF" w:rsidRDefault="006001BF" w:rsidP="00FD0F13">
      <w:pPr>
        <w:spacing w:after="0" w:line="288" w:lineRule="auto"/>
        <w:jc w:val="both"/>
      </w:pPr>
    </w:p>
    <w:sectPr w:rsidR="00600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4F9B"/>
    <w:multiLevelType w:val="hybridMultilevel"/>
    <w:tmpl w:val="776E1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30AD0"/>
    <w:multiLevelType w:val="hybridMultilevel"/>
    <w:tmpl w:val="DD7A30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F54B4"/>
    <w:multiLevelType w:val="hybridMultilevel"/>
    <w:tmpl w:val="6FCEB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26C62"/>
    <w:multiLevelType w:val="hybridMultilevel"/>
    <w:tmpl w:val="5D782C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64A20"/>
    <w:multiLevelType w:val="hybridMultilevel"/>
    <w:tmpl w:val="FF6C8F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A2"/>
    <w:rsid w:val="00342D3F"/>
    <w:rsid w:val="004B177B"/>
    <w:rsid w:val="004F46D0"/>
    <w:rsid w:val="00544DC9"/>
    <w:rsid w:val="005460A2"/>
    <w:rsid w:val="00556342"/>
    <w:rsid w:val="00567E71"/>
    <w:rsid w:val="005712E8"/>
    <w:rsid w:val="005E30FD"/>
    <w:rsid w:val="006001BF"/>
    <w:rsid w:val="0065789F"/>
    <w:rsid w:val="006F5865"/>
    <w:rsid w:val="00714CF5"/>
    <w:rsid w:val="008A105C"/>
    <w:rsid w:val="00900FCD"/>
    <w:rsid w:val="00927805"/>
    <w:rsid w:val="00934D58"/>
    <w:rsid w:val="00980E91"/>
    <w:rsid w:val="00A35026"/>
    <w:rsid w:val="00A97642"/>
    <w:rsid w:val="00B27853"/>
    <w:rsid w:val="00B86735"/>
    <w:rsid w:val="00BD6FF6"/>
    <w:rsid w:val="00C6415E"/>
    <w:rsid w:val="00C752F3"/>
    <w:rsid w:val="00FD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ACDF"/>
  <w15:docId w15:val="{CC48119F-5DE1-4C16-B4BD-41EFB319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0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ADTI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AT_TOMEK</cp:lastModifiedBy>
  <cp:revision>3</cp:revision>
  <cp:lastPrinted>2019-12-09T08:32:00Z</cp:lastPrinted>
  <dcterms:created xsi:type="dcterms:W3CDTF">2021-11-22T16:33:00Z</dcterms:created>
  <dcterms:modified xsi:type="dcterms:W3CDTF">2021-11-22T16:42:00Z</dcterms:modified>
</cp:coreProperties>
</file>