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2184" w14:textId="77777777" w:rsidR="00225387" w:rsidRPr="00186B7D" w:rsidRDefault="00225387" w:rsidP="00EC1B00">
      <w:pPr>
        <w:spacing w:line="276" w:lineRule="auto"/>
        <w:jc w:val="center"/>
        <w:rPr>
          <w:rFonts w:ascii="Tahoma" w:hAnsi="Tahoma" w:cs="Tahoma"/>
        </w:rPr>
      </w:pPr>
      <w:r w:rsidRPr="00186B7D">
        <w:rPr>
          <w:rFonts w:ascii="Tahoma" w:hAnsi="Tahoma" w:cs="Tahoma"/>
          <w:b/>
          <w:bCs/>
        </w:rPr>
        <w:t>Protokół z posiedzenia Komisji Skarg, Wniosków i Petycji</w:t>
      </w:r>
    </w:p>
    <w:p w14:paraId="2234B80C" w14:textId="77777777" w:rsidR="00225387" w:rsidRPr="00186B7D" w:rsidRDefault="00225387" w:rsidP="00EC1B00">
      <w:pPr>
        <w:spacing w:line="276" w:lineRule="auto"/>
        <w:jc w:val="center"/>
        <w:rPr>
          <w:rFonts w:ascii="Tahoma" w:hAnsi="Tahoma" w:cs="Tahoma"/>
        </w:rPr>
      </w:pPr>
      <w:r w:rsidRPr="00186B7D">
        <w:rPr>
          <w:rFonts w:ascii="Tahoma" w:hAnsi="Tahoma" w:cs="Tahoma"/>
          <w:b/>
          <w:bCs/>
        </w:rPr>
        <w:t>Rady Gminy Suchy Las</w:t>
      </w:r>
    </w:p>
    <w:p w14:paraId="5B8557D5" w14:textId="77777777" w:rsidR="00225387" w:rsidRPr="00225387" w:rsidRDefault="00225387" w:rsidP="00EC1B00">
      <w:pPr>
        <w:spacing w:line="276" w:lineRule="auto"/>
        <w:jc w:val="center"/>
        <w:rPr>
          <w:rFonts w:ascii="Tahoma" w:hAnsi="Tahoma" w:cs="Tahoma"/>
          <w:b/>
          <w:bCs/>
        </w:rPr>
      </w:pPr>
      <w:r w:rsidRPr="00186B7D">
        <w:rPr>
          <w:rFonts w:ascii="Tahoma" w:hAnsi="Tahoma" w:cs="Tahoma"/>
          <w:b/>
          <w:bCs/>
        </w:rPr>
        <w:t xml:space="preserve">z dnia </w:t>
      </w:r>
      <w:r>
        <w:rPr>
          <w:rFonts w:ascii="Tahoma" w:hAnsi="Tahoma" w:cs="Tahoma"/>
          <w:b/>
          <w:bCs/>
        </w:rPr>
        <w:t>28</w:t>
      </w:r>
      <w:r w:rsidRPr="00186B7D">
        <w:rPr>
          <w:rFonts w:ascii="Tahoma" w:hAnsi="Tahoma" w:cs="Tahoma"/>
          <w:b/>
          <w:bCs/>
        </w:rPr>
        <w:t>.02.2019 roku.</w:t>
      </w:r>
    </w:p>
    <w:p w14:paraId="25877E6A" w14:textId="77777777" w:rsidR="00225387" w:rsidRPr="00186B7D" w:rsidRDefault="00225387" w:rsidP="00EC1B00">
      <w:pPr>
        <w:spacing w:before="100" w:beforeAutospacing="1" w:line="276" w:lineRule="auto"/>
        <w:jc w:val="both"/>
        <w:rPr>
          <w:rFonts w:ascii="Tahoma" w:hAnsi="Tahoma" w:cs="Tahoma"/>
        </w:rPr>
      </w:pPr>
      <w:r w:rsidRPr="00186B7D">
        <w:rPr>
          <w:rFonts w:ascii="Tahoma" w:hAnsi="Tahoma" w:cs="Tahoma"/>
        </w:rPr>
        <w:t>Porządek posiedzenia:</w:t>
      </w:r>
    </w:p>
    <w:p w14:paraId="5A0981E5" w14:textId="77777777" w:rsidR="00225387" w:rsidRPr="00186B7D" w:rsidRDefault="00225387" w:rsidP="00EC1B00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186B7D">
        <w:rPr>
          <w:rFonts w:ascii="Tahoma" w:hAnsi="Tahoma" w:cs="Tahoma"/>
        </w:rPr>
        <w:t xml:space="preserve">Otwarcie posiedzenia. </w:t>
      </w:r>
    </w:p>
    <w:p w14:paraId="39C922C8" w14:textId="77777777" w:rsidR="00225387" w:rsidRPr="00186B7D" w:rsidRDefault="00225387" w:rsidP="00EC1B00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186B7D">
        <w:rPr>
          <w:rFonts w:ascii="Tahoma" w:hAnsi="Tahoma" w:cs="Tahoma"/>
        </w:rPr>
        <w:t>Powitanie przybyłych na posiedzenie Komisji.</w:t>
      </w:r>
    </w:p>
    <w:p w14:paraId="74481E68" w14:textId="77777777" w:rsidR="00225387" w:rsidRPr="00186B7D" w:rsidRDefault="00225387" w:rsidP="00EC1B00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186B7D">
        <w:rPr>
          <w:rFonts w:ascii="Tahoma" w:hAnsi="Tahoma" w:cs="Tahoma"/>
        </w:rPr>
        <w:t>Stwierdzenie ważności posiedzenia Komisji.</w:t>
      </w:r>
    </w:p>
    <w:p w14:paraId="0DC36E20" w14:textId="77777777" w:rsidR="00225387" w:rsidRPr="00186B7D" w:rsidRDefault="00225387" w:rsidP="00EC1B00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186B7D">
        <w:rPr>
          <w:rFonts w:ascii="Tahoma" w:hAnsi="Tahoma" w:cs="Tahoma"/>
        </w:rPr>
        <w:t>Zatwierdzenie porządku obrad.</w:t>
      </w:r>
    </w:p>
    <w:p w14:paraId="1D647C4C" w14:textId="77777777" w:rsidR="00225387" w:rsidRPr="00186B7D" w:rsidRDefault="00225387" w:rsidP="00EC1B00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186B7D">
        <w:rPr>
          <w:rFonts w:ascii="Tahoma" w:hAnsi="Tahoma" w:cs="Tahoma"/>
        </w:rPr>
        <w:t>Skarga na działalność Wójta Gminy Suchy Las.</w:t>
      </w:r>
    </w:p>
    <w:p w14:paraId="33012BB4" w14:textId="77777777" w:rsidR="00225387" w:rsidRPr="00186B7D" w:rsidRDefault="00225387" w:rsidP="00EC1B00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186B7D">
        <w:rPr>
          <w:rFonts w:ascii="Tahoma" w:hAnsi="Tahoma" w:cs="Tahoma"/>
        </w:rPr>
        <w:t>Sprawy bieżące.</w:t>
      </w:r>
    </w:p>
    <w:p w14:paraId="4EF665CA" w14:textId="77777777" w:rsidR="00225387" w:rsidRPr="00186B7D" w:rsidRDefault="00225387" w:rsidP="00EC1B00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186B7D">
        <w:rPr>
          <w:rFonts w:ascii="Tahoma" w:hAnsi="Tahoma" w:cs="Tahoma"/>
        </w:rPr>
        <w:t>Wolne głosy i wnioski.</w:t>
      </w:r>
    </w:p>
    <w:p w14:paraId="5DABE892" w14:textId="7E262ED1" w:rsidR="00225387" w:rsidRPr="00186B7D" w:rsidRDefault="00225387" w:rsidP="00EC1B00">
      <w:pPr>
        <w:numPr>
          <w:ilvl w:val="0"/>
          <w:numId w:val="1"/>
        </w:numPr>
        <w:suppressAutoHyphens/>
        <w:spacing w:before="100" w:beforeAutospacing="1" w:after="100" w:afterAutospacing="1" w:line="276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186B7D">
        <w:rPr>
          <w:rFonts w:ascii="Tahoma" w:hAnsi="Tahoma" w:cs="Tahoma"/>
        </w:rPr>
        <w:t>Zakończenie posiedzenia.</w:t>
      </w:r>
    </w:p>
    <w:p w14:paraId="2706225A" w14:textId="77777777" w:rsidR="00225387" w:rsidRPr="00186B7D" w:rsidRDefault="00225387" w:rsidP="00225387">
      <w:pPr>
        <w:spacing w:line="360" w:lineRule="auto"/>
        <w:jc w:val="both"/>
        <w:rPr>
          <w:rFonts w:ascii="Tahoma" w:hAnsi="Tahoma" w:cs="Tahoma"/>
        </w:rPr>
      </w:pPr>
      <w:r w:rsidRPr="00186B7D">
        <w:rPr>
          <w:rFonts w:ascii="Tahoma" w:hAnsi="Tahoma" w:cs="Tahoma"/>
        </w:rPr>
        <w:t>Ad. 1 – 4.</w:t>
      </w:r>
    </w:p>
    <w:p w14:paraId="31608D18" w14:textId="77777777" w:rsidR="00225387" w:rsidRPr="00186B7D" w:rsidRDefault="00225387" w:rsidP="00225387">
      <w:pPr>
        <w:spacing w:line="360" w:lineRule="auto"/>
        <w:jc w:val="both"/>
        <w:rPr>
          <w:rFonts w:ascii="Tahoma" w:hAnsi="Tahoma" w:cs="Tahoma"/>
        </w:rPr>
      </w:pPr>
      <w:r w:rsidRPr="00186B7D">
        <w:rPr>
          <w:rFonts w:ascii="Tahoma" w:hAnsi="Tahoma" w:cs="Tahoma"/>
        </w:rPr>
        <w:t>Przewodnicząca I. Koźlicka otworzyła posiedzenie Komisji, powitała członków Komisji oraz stwierdziła prawomocność posiedzenia na podstawie listy obecności. Porządek obrad został przyjęty jednogłośnie.</w:t>
      </w:r>
    </w:p>
    <w:p w14:paraId="6011A69C" w14:textId="77777777" w:rsidR="00225387" w:rsidRDefault="00225387" w:rsidP="00225387">
      <w:pPr>
        <w:spacing w:line="360" w:lineRule="auto"/>
        <w:jc w:val="both"/>
        <w:rPr>
          <w:rFonts w:ascii="Tahoma" w:hAnsi="Tahoma" w:cs="Tahoma"/>
        </w:rPr>
      </w:pPr>
    </w:p>
    <w:p w14:paraId="2031A729" w14:textId="77777777" w:rsidR="00225387" w:rsidRPr="00186B7D" w:rsidRDefault="00225387" w:rsidP="002253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Ad. 5.</w:t>
      </w:r>
    </w:p>
    <w:p w14:paraId="2BE6865E" w14:textId="1B1E1143" w:rsidR="00225387" w:rsidRPr="00186B7D" w:rsidRDefault="00225387" w:rsidP="00225387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</w:rPr>
      </w:pPr>
      <w:r w:rsidRPr="00186B7D">
        <w:rPr>
          <w:rFonts w:ascii="Tahoma" w:hAnsi="Tahoma" w:cs="Tahoma"/>
          <w:b/>
          <w:color w:val="000000"/>
        </w:rPr>
        <w:t xml:space="preserve">Kierownik M. </w:t>
      </w:r>
      <w:proofErr w:type="spellStart"/>
      <w:r w:rsidRPr="00186B7D">
        <w:rPr>
          <w:rFonts w:ascii="Tahoma" w:hAnsi="Tahoma" w:cs="Tahoma"/>
          <w:b/>
          <w:color w:val="000000"/>
        </w:rPr>
        <w:t>Strejczyk</w:t>
      </w:r>
      <w:proofErr w:type="spellEnd"/>
      <w:r w:rsidRPr="00186B7D">
        <w:rPr>
          <w:rFonts w:ascii="Tahoma" w:hAnsi="Tahoma" w:cs="Tahoma"/>
          <w:color w:val="000000"/>
        </w:rPr>
        <w:t xml:space="preserve"> omówił dotychczasowe etapy rozpatrywania skargi przedstawionej na posiedzeni</w:t>
      </w:r>
      <w:r w:rsidR="00EC1B00">
        <w:rPr>
          <w:rFonts w:ascii="Tahoma" w:hAnsi="Tahoma" w:cs="Tahoma"/>
          <w:color w:val="000000"/>
        </w:rPr>
        <w:t>u</w:t>
      </w:r>
      <w:r w:rsidRPr="00186B7D">
        <w:rPr>
          <w:rFonts w:ascii="Tahoma" w:hAnsi="Tahoma" w:cs="Tahoma"/>
          <w:color w:val="000000"/>
        </w:rPr>
        <w:t xml:space="preserve"> Komisji. Jest to klasyczny konflikt sąsiedzki. Chodzi o zniszczenie płotu i skarpy na terenie </w:t>
      </w:r>
      <w:r w:rsidR="00EC1B00">
        <w:rPr>
          <w:rFonts w:ascii="Tahoma" w:hAnsi="Tahoma" w:cs="Tahoma"/>
          <w:color w:val="000000"/>
        </w:rPr>
        <w:t>S</w:t>
      </w:r>
      <w:r w:rsidRPr="00186B7D">
        <w:rPr>
          <w:rFonts w:ascii="Tahoma" w:hAnsi="Tahoma" w:cs="Tahoma"/>
          <w:color w:val="000000"/>
        </w:rPr>
        <w:t xml:space="preserve">karżących. Wójt nie może tutaj niczego nakazać, ponieważ jego zdaniem nie doszło do zmiany użytkowania terenu. </w:t>
      </w:r>
    </w:p>
    <w:p w14:paraId="45BDA003" w14:textId="77777777" w:rsidR="00225387" w:rsidRPr="00186B7D" w:rsidRDefault="00225387" w:rsidP="00225387">
      <w:pPr>
        <w:tabs>
          <w:tab w:val="left" w:pos="851"/>
        </w:tabs>
        <w:spacing w:line="360" w:lineRule="auto"/>
        <w:ind w:left="360"/>
        <w:jc w:val="both"/>
        <w:rPr>
          <w:rFonts w:ascii="Tahoma" w:hAnsi="Tahoma" w:cs="Tahoma"/>
          <w:color w:val="000000"/>
        </w:rPr>
      </w:pPr>
    </w:p>
    <w:p w14:paraId="16B06118" w14:textId="7E5FC0C1" w:rsidR="00225387" w:rsidRPr="00186B7D" w:rsidRDefault="00225387" w:rsidP="00225387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</w:rPr>
      </w:pPr>
      <w:r w:rsidRPr="00186B7D">
        <w:rPr>
          <w:rFonts w:ascii="Tahoma" w:hAnsi="Tahoma" w:cs="Tahoma"/>
          <w:b/>
          <w:color w:val="000000"/>
        </w:rPr>
        <w:t>Radca prawny H. Kuligowski</w:t>
      </w:r>
      <w:r w:rsidRPr="00186B7D">
        <w:rPr>
          <w:rFonts w:ascii="Tahoma" w:hAnsi="Tahoma" w:cs="Tahoma"/>
          <w:color w:val="000000"/>
        </w:rPr>
        <w:t xml:space="preserve"> – całość dokumentacji jest obecnie w sądzie. Wójt próbował wydać decyzj</w:t>
      </w:r>
      <w:r>
        <w:rPr>
          <w:rFonts w:ascii="Tahoma" w:hAnsi="Tahoma" w:cs="Tahoma"/>
          <w:color w:val="000000"/>
        </w:rPr>
        <w:t>ę</w:t>
      </w:r>
      <w:r w:rsidRPr="00186B7D">
        <w:rPr>
          <w:rFonts w:ascii="Tahoma" w:hAnsi="Tahoma" w:cs="Tahoma"/>
          <w:color w:val="000000"/>
        </w:rPr>
        <w:t>, ale ocena jest taka, że nie nastąpiła zmiana zagospodarowania działki. Pa</w:t>
      </w:r>
      <w:r w:rsidR="00EC1B00">
        <w:rPr>
          <w:rFonts w:ascii="Tahoma" w:hAnsi="Tahoma" w:cs="Tahoma"/>
          <w:color w:val="000000"/>
        </w:rPr>
        <w:t>nowie S</w:t>
      </w:r>
      <w:r w:rsidRPr="00186B7D">
        <w:rPr>
          <w:rFonts w:ascii="Tahoma" w:hAnsi="Tahoma" w:cs="Tahoma"/>
          <w:color w:val="000000"/>
        </w:rPr>
        <w:t>karżący wystąpili o zwieszenie post</w:t>
      </w:r>
      <w:r w:rsidR="00EC1B00">
        <w:rPr>
          <w:rFonts w:ascii="Tahoma" w:hAnsi="Tahoma" w:cs="Tahoma"/>
          <w:color w:val="000000"/>
        </w:rPr>
        <w:t>ę</w:t>
      </w:r>
      <w:r w:rsidRPr="00186B7D">
        <w:rPr>
          <w:rFonts w:ascii="Tahoma" w:hAnsi="Tahoma" w:cs="Tahoma"/>
          <w:color w:val="000000"/>
        </w:rPr>
        <w:t xml:space="preserve">powania skargowego – nie ma </w:t>
      </w:r>
      <w:r w:rsidR="00EC1B00">
        <w:rPr>
          <w:rFonts w:ascii="Tahoma" w:hAnsi="Tahoma" w:cs="Tahoma"/>
          <w:color w:val="000000"/>
        </w:rPr>
        <w:t xml:space="preserve">jednak </w:t>
      </w:r>
      <w:r w:rsidRPr="00186B7D">
        <w:rPr>
          <w:rFonts w:ascii="Tahoma" w:hAnsi="Tahoma" w:cs="Tahoma"/>
          <w:color w:val="000000"/>
        </w:rPr>
        <w:t>takiej instytucji. Zostali więc zapytani, czy to oznacza, że chcą cofnąć skargę. Do tej pory nie udzielono na</w:t>
      </w:r>
      <w:r>
        <w:rPr>
          <w:rFonts w:ascii="Tahoma" w:hAnsi="Tahoma" w:cs="Tahoma"/>
          <w:color w:val="000000"/>
        </w:rPr>
        <w:t>m</w:t>
      </w:r>
      <w:r w:rsidRPr="00186B7D">
        <w:rPr>
          <w:rFonts w:ascii="Tahoma" w:hAnsi="Tahoma" w:cs="Tahoma"/>
          <w:color w:val="000000"/>
        </w:rPr>
        <w:t xml:space="preserve"> odpowiedzi. Mimo tego, musicie Państwo coś postanowić: czy skarga jest zasadna, czy nie. </w:t>
      </w:r>
    </w:p>
    <w:p w14:paraId="07898C92" w14:textId="77777777" w:rsidR="00225387" w:rsidRPr="00186B7D" w:rsidRDefault="00225387" w:rsidP="00225387">
      <w:pPr>
        <w:tabs>
          <w:tab w:val="left" w:pos="851"/>
        </w:tabs>
        <w:spacing w:line="360" w:lineRule="auto"/>
        <w:ind w:left="360"/>
        <w:jc w:val="both"/>
        <w:rPr>
          <w:rFonts w:ascii="Tahoma" w:hAnsi="Tahoma" w:cs="Tahoma"/>
          <w:color w:val="000000"/>
        </w:rPr>
      </w:pPr>
    </w:p>
    <w:p w14:paraId="42E26F04" w14:textId="592A021F" w:rsidR="00225387" w:rsidRPr="00186B7D" w:rsidRDefault="00225387" w:rsidP="00225387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</w:rPr>
      </w:pPr>
      <w:r w:rsidRPr="00186B7D">
        <w:rPr>
          <w:rFonts w:ascii="Tahoma" w:hAnsi="Tahoma" w:cs="Tahoma"/>
          <w:b/>
          <w:color w:val="000000"/>
        </w:rPr>
        <w:lastRenderedPageBreak/>
        <w:t>Radny W. Majewski</w:t>
      </w:r>
      <w:r w:rsidRPr="00186B7D">
        <w:rPr>
          <w:rFonts w:ascii="Tahoma" w:hAnsi="Tahoma" w:cs="Tahoma"/>
          <w:color w:val="000000"/>
        </w:rPr>
        <w:t xml:space="preserve"> – nie mamy odpowiedzi na pismo z sierpnia. Według </w:t>
      </w:r>
      <w:r w:rsidR="00EC1B00">
        <w:rPr>
          <w:rFonts w:ascii="Tahoma" w:hAnsi="Tahoma" w:cs="Tahoma"/>
          <w:color w:val="000000"/>
        </w:rPr>
        <w:t>S</w:t>
      </w:r>
      <w:r w:rsidRPr="00186B7D">
        <w:rPr>
          <w:rFonts w:ascii="Tahoma" w:hAnsi="Tahoma" w:cs="Tahoma"/>
          <w:color w:val="000000"/>
        </w:rPr>
        <w:t>karżących</w:t>
      </w:r>
      <w:r w:rsidR="00EC1B00">
        <w:rPr>
          <w:rFonts w:ascii="Tahoma" w:hAnsi="Tahoma" w:cs="Tahoma"/>
          <w:color w:val="000000"/>
        </w:rPr>
        <w:t>,</w:t>
      </w:r>
      <w:r w:rsidRPr="00186B7D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skarga </w:t>
      </w:r>
      <w:r w:rsidRPr="00186B7D">
        <w:rPr>
          <w:rFonts w:ascii="Tahoma" w:hAnsi="Tahoma" w:cs="Tahoma"/>
          <w:color w:val="000000"/>
        </w:rPr>
        <w:t xml:space="preserve">jest zawieszona do czasu zakończenia </w:t>
      </w:r>
      <w:r>
        <w:rPr>
          <w:rFonts w:ascii="Tahoma" w:hAnsi="Tahoma" w:cs="Tahoma"/>
          <w:color w:val="000000"/>
        </w:rPr>
        <w:t xml:space="preserve">sprawy </w:t>
      </w:r>
      <w:r w:rsidRPr="00186B7D">
        <w:rPr>
          <w:rFonts w:ascii="Tahoma" w:hAnsi="Tahoma" w:cs="Tahoma"/>
          <w:color w:val="000000"/>
        </w:rPr>
        <w:t>w sądzie. Nie ma takiego pojęcia</w:t>
      </w:r>
      <w:r w:rsidR="00EC1B00">
        <w:rPr>
          <w:rFonts w:ascii="Tahoma" w:hAnsi="Tahoma" w:cs="Tahoma"/>
          <w:color w:val="000000"/>
        </w:rPr>
        <w:t>,</w:t>
      </w:r>
      <w:r w:rsidRPr="00186B7D">
        <w:rPr>
          <w:rFonts w:ascii="Tahoma" w:hAnsi="Tahoma" w:cs="Tahoma"/>
          <w:color w:val="000000"/>
        </w:rPr>
        <w:t xml:space="preserve"> jak zawieszenie skargi. Według mnie skarga jest bezzasadna ze względu na brak zainteresowania </w:t>
      </w:r>
      <w:r w:rsidR="00EC1B00">
        <w:rPr>
          <w:rFonts w:ascii="Tahoma" w:hAnsi="Tahoma" w:cs="Tahoma"/>
          <w:color w:val="000000"/>
        </w:rPr>
        <w:t>S</w:t>
      </w:r>
      <w:r w:rsidRPr="00186B7D">
        <w:rPr>
          <w:rFonts w:ascii="Tahoma" w:hAnsi="Tahoma" w:cs="Tahoma"/>
          <w:color w:val="000000"/>
        </w:rPr>
        <w:t xml:space="preserve">karżących i brak odpowiedzi na nasze zapytanie. Ze strony </w:t>
      </w:r>
      <w:r w:rsidR="00EC1B00">
        <w:rPr>
          <w:rFonts w:ascii="Tahoma" w:hAnsi="Tahoma" w:cs="Tahoma"/>
          <w:color w:val="000000"/>
        </w:rPr>
        <w:t>S</w:t>
      </w:r>
      <w:r w:rsidRPr="00186B7D">
        <w:rPr>
          <w:rFonts w:ascii="Tahoma" w:hAnsi="Tahoma" w:cs="Tahoma"/>
          <w:color w:val="000000"/>
        </w:rPr>
        <w:t xml:space="preserve">karżących jest brak zainteresowania dalszym procedowaniem skargi. Obie strony były na posiedzeniach komisji. Druga strona chciała się dogadać. Starczyło im cierpliwości do pewnego momentu. </w:t>
      </w:r>
    </w:p>
    <w:p w14:paraId="03C9CC37" w14:textId="77777777" w:rsidR="00225387" w:rsidRPr="00186B7D" w:rsidRDefault="00225387" w:rsidP="00225387">
      <w:pPr>
        <w:tabs>
          <w:tab w:val="left" w:pos="851"/>
        </w:tabs>
        <w:spacing w:line="360" w:lineRule="auto"/>
        <w:ind w:left="360"/>
        <w:jc w:val="both"/>
        <w:rPr>
          <w:rFonts w:ascii="Tahoma" w:hAnsi="Tahoma" w:cs="Tahoma"/>
          <w:color w:val="000000"/>
        </w:rPr>
      </w:pPr>
    </w:p>
    <w:p w14:paraId="6FAC12B3" w14:textId="77777777" w:rsidR="00225387" w:rsidRPr="00186B7D" w:rsidRDefault="00225387" w:rsidP="00225387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</w:rPr>
      </w:pPr>
      <w:r w:rsidRPr="00186B7D">
        <w:rPr>
          <w:rFonts w:ascii="Tahoma" w:hAnsi="Tahoma" w:cs="Tahoma"/>
          <w:b/>
          <w:color w:val="000000"/>
        </w:rPr>
        <w:t>Radca prawny H. Kuligowski</w:t>
      </w:r>
      <w:r w:rsidRPr="00186B7D">
        <w:rPr>
          <w:rFonts w:ascii="Tahoma" w:hAnsi="Tahoma" w:cs="Tahoma"/>
          <w:color w:val="000000"/>
        </w:rPr>
        <w:t xml:space="preserve"> – widać, że sprawa jest z powództwa cywilnego. Partycypacja w kosztach i ich podzielenie. </w:t>
      </w:r>
    </w:p>
    <w:p w14:paraId="37564A20" w14:textId="77777777" w:rsidR="00225387" w:rsidRPr="00186B7D" w:rsidRDefault="00225387" w:rsidP="00225387">
      <w:pPr>
        <w:tabs>
          <w:tab w:val="left" w:pos="851"/>
        </w:tabs>
        <w:spacing w:line="360" w:lineRule="auto"/>
        <w:ind w:left="360"/>
        <w:jc w:val="both"/>
        <w:rPr>
          <w:rFonts w:ascii="Tahoma" w:hAnsi="Tahoma" w:cs="Tahoma"/>
          <w:color w:val="000000"/>
        </w:rPr>
      </w:pPr>
    </w:p>
    <w:p w14:paraId="04667316" w14:textId="77777777" w:rsidR="00225387" w:rsidRPr="00186B7D" w:rsidRDefault="00225387" w:rsidP="00225387">
      <w:pPr>
        <w:tabs>
          <w:tab w:val="left" w:pos="851"/>
        </w:tabs>
        <w:spacing w:line="360" w:lineRule="auto"/>
        <w:jc w:val="both"/>
        <w:rPr>
          <w:rFonts w:ascii="Tahoma" w:hAnsi="Tahoma" w:cs="Tahoma"/>
          <w:color w:val="000000"/>
        </w:rPr>
      </w:pPr>
      <w:r w:rsidRPr="00186B7D">
        <w:rPr>
          <w:rFonts w:ascii="Tahoma" w:hAnsi="Tahoma" w:cs="Tahoma"/>
          <w:color w:val="000000"/>
        </w:rPr>
        <w:t>Radni uznali w głosowaniu jednogłośnie, że skarga jest bezzasadna.</w:t>
      </w:r>
    </w:p>
    <w:p w14:paraId="6959D514" w14:textId="77777777" w:rsidR="00225387" w:rsidRPr="00186B7D" w:rsidRDefault="00225387" w:rsidP="00225387">
      <w:pPr>
        <w:tabs>
          <w:tab w:val="left" w:pos="851"/>
        </w:tabs>
        <w:spacing w:line="360" w:lineRule="auto"/>
        <w:ind w:left="360"/>
        <w:jc w:val="both"/>
        <w:rPr>
          <w:rFonts w:ascii="Tahoma" w:hAnsi="Tahoma" w:cs="Tahoma"/>
          <w:color w:val="000000"/>
        </w:rPr>
      </w:pPr>
    </w:p>
    <w:p w14:paraId="3650420C" w14:textId="77777777" w:rsidR="00225387" w:rsidRPr="00186B7D" w:rsidRDefault="00225387" w:rsidP="00225387">
      <w:pPr>
        <w:pStyle w:val="NormalnyWeb"/>
        <w:spacing w:beforeAutospacing="0" w:after="0" w:line="360" w:lineRule="auto"/>
        <w:jc w:val="both"/>
        <w:rPr>
          <w:rFonts w:ascii="Tahoma" w:hAnsi="Tahoma" w:cs="Tahoma"/>
        </w:rPr>
      </w:pPr>
      <w:r w:rsidRPr="00186B7D">
        <w:rPr>
          <w:rFonts w:ascii="Tahoma" w:hAnsi="Tahoma" w:cs="Tahoma"/>
        </w:rPr>
        <w:t xml:space="preserve">Ad. </w:t>
      </w:r>
      <w:r>
        <w:rPr>
          <w:rFonts w:ascii="Tahoma" w:hAnsi="Tahoma" w:cs="Tahoma"/>
        </w:rPr>
        <w:t xml:space="preserve">6 - </w:t>
      </w:r>
      <w:r w:rsidRPr="00186B7D">
        <w:rPr>
          <w:rFonts w:ascii="Tahoma" w:hAnsi="Tahoma" w:cs="Tahoma"/>
        </w:rPr>
        <w:t>8.</w:t>
      </w:r>
    </w:p>
    <w:p w14:paraId="4002A1C6" w14:textId="77777777" w:rsidR="00225387" w:rsidRPr="00186B7D" w:rsidRDefault="00225387" w:rsidP="00225387">
      <w:pPr>
        <w:pStyle w:val="NormalnyWeb"/>
        <w:spacing w:beforeAutospacing="0" w:after="0" w:line="360" w:lineRule="auto"/>
        <w:jc w:val="both"/>
        <w:rPr>
          <w:rFonts w:ascii="Tahoma" w:hAnsi="Tahoma" w:cs="Tahoma"/>
        </w:rPr>
      </w:pPr>
      <w:r w:rsidRPr="00186B7D">
        <w:rPr>
          <w:rFonts w:ascii="Tahoma" w:hAnsi="Tahoma" w:cs="Tahoma"/>
        </w:rPr>
        <w:t>Na tym posiedzenie Komisji zakończono.</w:t>
      </w:r>
    </w:p>
    <w:p w14:paraId="0E64D8FB" w14:textId="77777777" w:rsidR="00EC1B00" w:rsidRDefault="00EC1B00" w:rsidP="00225387">
      <w:pPr>
        <w:pStyle w:val="NormalnyWeb"/>
        <w:spacing w:before="280" w:after="0" w:line="360" w:lineRule="auto"/>
        <w:jc w:val="both"/>
        <w:rPr>
          <w:rFonts w:ascii="Tahoma" w:hAnsi="Tahoma" w:cs="Tahoma"/>
        </w:rPr>
      </w:pPr>
    </w:p>
    <w:p w14:paraId="4004F37C" w14:textId="3BA04431" w:rsidR="00225387" w:rsidRPr="00186B7D" w:rsidRDefault="00225387" w:rsidP="00225387">
      <w:pPr>
        <w:pStyle w:val="NormalnyWeb"/>
        <w:spacing w:before="280" w:after="0" w:line="360" w:lineRule="auto"/>
        <w:jc w:val="both"/>
        <w:rPr>
          <w:rFonts w:ascii="Tahoma" w:hAnsi="Tahoma" w:cs="Tahoma"/>
        </w:rPr>
      </w:pPr>
      <w:bookmarkStart w:id="0" w:name="_GoBack"/>
      <w:bookmarkEnd w:id="0"/>
      <w:r w:rsidRPr="00186B7D">
        <w:rPr>
          <w:rFonts w:ascii="Tahoma" w:hAnsi="Tahoma" w:cs="Tahoma"/>
        </w:rPr>
        <w:t>Protokółowała</w:t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  <w:t xml:space="preserve">Przewodniczący </w:t>
      </w:r>
      <w:proofErr w:type="spellStart"/>
      <w:r w:rsidRPr="00186B7D">
        <w:rPr>
          <w:rFonts w:ascii="Tahoma" w:hAnsi="Tahoma" w:cs="Tahoma"/>
        </w:rPr>
        <w:t>KSWiP</w:t>
      </w:r>
      <w:proofErr w:type="spellEnd"/>
    </w:p>
    <w:p w14:paraId="18FDABA0" w14:textId="77777777" w:rsidR="00225387" w:rsidRPr="00186B7D" w:rsidRDefault="00225387" w:rsidP="00225387">
      <w:pPr>
        <w:pStyle w:val="NormalnyWeb"/>
        <w:spacing w:before="280" w:after="0" w:line="360" w:lineRule="auto"/>
        <w:jc w:val="both"/>
        <w:rPr>
          <w:rFonts w:ascii="Tahoma" w:hAnsi="Tahoma" w:cs="Tahoma"/>
        </w:rPr>
      </w:pPr>
      <w:r w:rsidRPr="00186B7D">
        <w:rPr>
          <w:rFonts w:ascii="Tahoma" w:hAnsi="Tahoma" w:cs="Tahoma"/>
        </w:rPr>
        <w:t xml:space="preserve">Justyna Krawczyk </w:t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</w:r>
      <w:r w:rsidRPr="00186B7D">
        <w:rPr>
          <w:rFonts w:ascii="Tahoma" w:hAnsi="Tahoma" w:cs="Tahoma"/>
        </w:rPr>
        <w:tab/>
        <w:t>Iwona Koźlicka</w:t>
      </w:r>
    </w:p>
    <w:p w14:paraId="56ADC8DA" w14:textId="77777777" w:rsidR="00225387" w:rsidRPr="00186B7D" w:rsidRDefault="00225387" w:rsidP="00225387">
      <w:pPr>
        <w:tabs>
          <w:tab w:val="left" w:pos="851"/>
        </w:tabs>
        <w:spacing w:line="360" w:lineRule="auto"/>
        <w:ind w:left="360"/>
        <w:jc w:val="both"/>
        <w:rPr>
          <w:rFonts w:ascii="Tahoma" w:hAnsi="Tahoma" w:cs="Tahoma"/>
          <w:color w:val="000000"/>
        </w:rPr>
      </w:pPr>
    </w:p>
    <w:p w14:paraId="63FF4815" w14:textId="77777777" w:rsidR="00616B62" w:rsidRPr="00616B62" w:rsidRDefault="00EC1B00" w:rsidP="00225387">
      <w:pPr>
        <w:tabs>
          <w:tab w:val="left" w:pos="851"/>
        </w:tabs>
        <w:spacing w:line="360" w:lineRule="auto"/>
        <w:ind w:left="360"/>
        <w:jc w:val="both"/>
        <w:rPr>
          <w:rFonts w:ascii="Tahoma" w:hAnsi="Tahoma" w:cs="Tahoma"/>
          <w:color w:val="000000"/>
        </w:rPr>
      </w:pPr>
    </w:p>
    <w:p w14:paraId="537D3541" w14:textId="77777777" w:rsidR="00823232" w:rsidRDefault="00823232"/>
    <w:sectPr w:rsidR="0082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87"/>
    <w:rsid w:val="00225387"/>
    <w:rsid w:val="005513CE"/>
    <w:rsid w:val="00823232"/>
    <w:rsid w:val="00E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9BA6"/>
  <w15:chartTrackingRefBased/>
  <w15:docId w15:val="{B8499CD9-62DA-49FA-AC96-C83FF5A0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qFormat/>
    <w:rsid w:val="002253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dorota.majchrzak@suchylas.pl</cp:lastModifiedBy>
  <cp:revision>3</cp:revision>
  <cp:lastPrinted>2019-04-23T10:49:00Z</cp:lastPrinted>
  <dcterms:created xsi:type="dcterms:W3CDTF">2019-04-23T10:50:00Z</dcterms:created>
  <dcterms:modified xsi:type="dcterms:W3CDTF">2019-04-23T10:58:00Z</dcterms:modified>
</cp:coreProperties>
</file>