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FEEEA" w14:textId="2696A6E2" w:rsidR="007B03CD" w:rsidRPr="001B7A44" w:rsidRDefault="003854D7" w:rsidP="007B03CD">
      <w:pPr>
        <w:jc w:val="center"/>
        <w:rPr>
          <w:rFonts w:ascii="Arial" w:hAnsi="Arial" w:cs="Arial"/>
          <w:b/>
          <w:color w:val="000000" w:themeColor="text1"/>
          <w:sz w:val="28"/>
          <w:szCs w:val="28"/>
        </w:rPr>
      </w:pPr>
      <w:r w:rsidRPr="001B7A44">
        <w:rPr>
          <w:rFonts w:ascii="Arial" w:hAnsi="Arial" w:cs="Arial"/>
          <w:b/>
          <w:color w:val="000000" w:themeColor="text1"/>
          <w:sz w:val="28"/>
          <w:szCs w:val="28"/>
        </w:rPr>
        <w:t xml:space="preserve"> </w:t>
      </w:r>
      <w:r w:rsidR="007B03CD" w:rsidRPr="001B7A44">
        <w:rPr>
          <w:rFonts w:ascii="Arial" w:hAnsi="Arial" w:cs="Arial"/>
          <w:b/>
          <w:color w:val="000000" w:themeColor="text1"/>
          <w:sz w:val="28"/>
          <w:szCs w:val="28"/>
        </w:rPr>
        <w:t>Gmina Suchy Las</w:t>
      </w:r>
    </w:p>
    <w:p w14:paraId="57DE9014" w14:textId="77777777" w:rsidR="00800AE9" w:rsidRPr="001B7A44" w:rsidRDefault="00800AE9" w:rsidP="00800AE9">
      <w:pPr>
        <w:ind w:firstLine="709"/>
        <w:jc w:val="center"/>
        <w:rPr>
          <w:rFonts w:ascii="Arial" w:hAnsi="Arial" w:cs="Arial"/>
          <w:b/>
          <w:color w:val="000000" w:themeColor="text1"/>
          <w:sz w:val="28"/>
          <w:szCs w:val="28"/>
        </w:rPr>
      </w:pPr>
    </w:p>
    <w:p w14:paraId="104A2E47" w14:textId="5DF78C22" w:rsidR="00800AE9" w:rsidRPr="001B7A44" w:rsidRDefault="007B03CD" w:rsidP="00800AE9">
      <w:pPr>
        <w:pStyle w:val="Normalny3"/>
        <w:suppressAutoHyphens/>
        <w:spacing w:before="0" w:beforeAutospacing="0" w:after="0" w:afterAutospacing="0"/>
        <w:ind w:right="611" w:firstLine="709"/>
        <w:jc w:val="center"/>
        <w:rPr>
          <w:rFonts w:ascii="Arial" w:hAnsi="Arial" w:cs="Arial"/>
          <w:b/>
          <w:bCs/>
          <w:color w:val="000000" w:themeColor="text1"/>
          <w:sz w:val="24"/>
          <w:szCs w:val="40"/>
        </w:rPr>
      </w:pPr>
      <w:r w:rsidRPr="001B7A44">
        <w:rPr>
          <w:rFonts w:ascii="Arial" w:hAnsi="Arial" w:cs="Arial"/>
          <w:b/>
          <w:noProof/>
          <w:color w:val="000000" w:themeColor="text1"/>
          <w:sz w:val="32"/>
          <w:szCs w:val="32"/>
        </w:rPr>
        <w:drawing>
          <wp:inline distT="0" distB="0" distL="0" distR="0" wp14:anchorId="7CC7E68A" wp14:editId="1BE43572">
            <wp:extent cx="2541270" cy="2815508"/>
            <wp:effectExtent l="19050" t="0" r="0" b="0"/>
            <wp:docPr id="7" name="Obraz 1" descr="http://upload.wikimedia.org/wikipedia/commons/thumb/f/f8/POL_gmina_Suchy_Las_COA.svg/640px-POL_gmina_Suchy_Las_CO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http://upload.wikimedia.org/wikipedia/commons/thumb/f/f8/POL_gmina_Suchy_Las_COA.svg/640px-POL_gmina_Suchy_Las_COA.svg.png"/>
                    <pic:cNvPicPr>
                      <a:picLocks noChangeAspect="1" noChangeArrowheads="1"/>
                    </pic:cNvPicPr>
                  </pic:nvPicPr>
                  <pic:blipFill>
                    <a:blip r:embed="rId8" cstate="print"/>
                    <a:srcRect/>
                    <a:stretch>
                      <a:fillRect/>
                    </a:stretch>
                  </pic:blipFill>
                  <pic:spPr bwMode="auto">
                    <a:xfrm>
                      <a:off x="0" y="0"/>
                      <a:ext cx="2545849" cy="2820581"/>
                    </a:xfrm>
                    <a:prstGeom prst="rect">
                      <a:avLst/>
                    </a:prstGeom>
                    <a:noFill/>
                    <a:ln w="9525">
                      <a:noFill/>
                      <a:miter lim="800000"/>
                      <a:headEnd/>
                      <a:tailEnd/>
                    </a:ln>
                  </pic:spPr>
                </pic:pic>
              </a:graphicData>
            </a:graphic>
          </wp:inline>
        </w:drawing>
      </w:r>
    </w:p>
    <w:p w14:paraId="08DE1990" w14:textId="77777777" w:rsidR="00800AE9" w:rsidRPr="001B7A44" w:rsidRDefault="00800AE9" w:rsidP="00800AE9">
      <w:pPr>
        <w:pStyle w:val="Normalny3"/>
        <w:suppressAutoHyphens/>
        <w:spacing w:before="0" w:beforeAutospacing="0" w:after="0" w:afterAutospacing="0"/>
        <w:ind w:right="611"/>
        <w:jc w:val="center"/>
        <w:rPr>
          <w:rFonts w:ascii="Arial" w:hAnsi="Arial" w:cs="Arial"/>
          <w:b/>
          <w:bCs/>
          <w:color w:val="000000" w:themeColor="text1"/>
          <w:sz w:val="24"/>
          <w:szCs w:val="40"/>
        </w:rPr>
      </w:pPr>
    </w:p>
    <w:p w14:paraId="4B874C87" w14:textId="77777777" w:rsidR="00800AE9" w:rsidRPr="001B7A44" w:rsidRDefault="00800AE9" w:rsidP="00800AE9">
      <w:pPr>
        <w:pStyle w:val="Normalny3"/>
        <w:suppressAutoHyphens/>
        <w:spacing w:before="0" w:beforeAutospacing="0" w:after="0" w:afterAutospacing="0"/>
        <w:ind w:right="611"/>
        <w:jc w:val="center"/>
        <w:rPr>
          <w:rFonts w:ascii="Arial" w:hAnsi="Arial" w:cs="Arial"/>
          <w:b/>
          <w:bCs/>
          <w:color w:val="000000" w:themeColor="text1"/>
          <w:sz w:val="24"/>
          <w:szCs w:val="40"/>
        </w:rPr>
      </w:pPr>
    </w:p>
    <w:p w14:paraId="208FBF1F" w14:textId="77777777" w:rsidR="00800AE9" w:rsidRPr="001B7A44" w:rsidRDefault="00800AE9" w:rsidP="00800AE9">
      <w:pPr>
        <w:pStyle w:val="Normalny3"/>
        <w:suppressAutoHyphens/>
        <w:spacing w:before="0" w:beforeAutospacing="0" w:after="0" w:afterAutospacing="0"/>
        <w:ind w:right="611"/>
        <w:jc w:val="center"/>
        <w:rPr>
          <w:rFonts w:ascii="Arial" w:hAnsi="Arial" w:cs="Arial"/>
          <w:b/>
          <w:bCs/>
          <w:color w:val="000000" w:themeColor="text1"/>
          <w:sz w:val="24"/>
          <w:szCs w:val="40"/>
        </w:rPr>
      </w:pPr>
    </w:p>
    <w:p w14:paraId="45A3C734" w14:textId="4AEB3F1C" w:rsidR="00800AE9" w:rsidRPr="001B7A44" w:rsidRDefault="00800AE9" w:rsidP="00800AE9">
      <w:pPr>
        <w:pStyle w:val="Normalny3"/>
        <w:suppressAutoHyphens/>
        <w:spacing w:before="0" w:beforeAutospacing="0" w:after="0" w:afterAutospacing="0"/>
        <w:jc w:val="center"/>
        <w:rPr>
          <w:rFonts w:ascii="Arial" w:hAnsi="Arial" w:cs="Arial"/>
          <w:b/>
          <w:bCs/>
          <w:color w:val="000000" w:themeColor="text1"/>
          <w:sz w:val="40"/>
          <w:szCs w:val="40"/>
        </w:rPr>
      </w:pPr>
      <w:r w:rsidRPr="001B7A44">
        <w:rPr>
          <w:rFonts w:ascii="Arial" w:hAnsi="Arial" w:cs="Arial"/>
          <w:b/>
          <w:bCs/>
          <w:color w:val="000000" w:themeColor="text1"/>
          <w:sz w:val="40"/>
          <w:szCs w:val="40"/>
        </w:rPr>
        <w:t xml:space="preserve">PROGNOZA ODDZIAŁYWANIA </w:t>
      </w:r>
      <w:r w:rsidRPr="001B7A44">
        <w:rPr>
          <w:rFonts w:ascii="Arial" w:hAnsi="Arial" w:cs="Arial"/>
          <w:b/>
          <w:bCs/>
          <w:color w:val="000000" w:themeColor="text1"/>
          <w:sz w:val="40"/>
          <w:szCs w:val="40"/>
        </w:rPr>
        <w:br/>
        <w:t xml:space="preserve">NA ŚRODOWISKO </w:t>
      </w:r>
      <w:r w:rsidRPr="001B7A44">
        <w:rPr>
          <w:rFonts w:ascii="Arial" w:hAnsi="Arial" w:cs="Arial"/>
          <w:b/>
          <w:bCs/>
          <w:color w:val="000000" w:themeColor="text1"/>
          <w:sz w:val="40"/>
          <w:szCs w:val="40"/>
        </w:rPr>
        <w:br/>
        <w:t>PROGRAMU OCHRONY ŚRODOWISKA</w:t>
      </w:r>
      <w:r w:rsidRPr="001B7A44">
        <w:rPr>
          <w:rFonts w:ascii="Arial" w:hAnsi="Arial" w:cs="Arial"/>
          <w:b/>
          <w:bCs/>
          <w:color w:val="000000" w:themeColor="text1"/>
          <w:sz w:val="40"/>
          <w:szCs w:val="40"/>
        </w:rPr>
        <w:br/>
        <w:t xml:space="preserve">DLA </w:t>
      </w:r>
      <w:r w:rsidR="000B227C" w:rsidRPr="001B7A44">
        <w:rPr>
          <w:rFonts w:ascii="Arial" w:hAnsi="Arial" w:cs="Arial"/>
          <w:b/>
          <w:bCs/>
          <w:color w:val="000000" w:themeColor="text1"/>
          <w:sz w:val="40"/>
          <w:szCs w:val="40"/>
        </w:rPr>
        <w:t xml:space="preserve">GMINY </w:t>
      </w:r>
      <w:r w:rsidR="007B03CD" w:rsidRPr="001B7A44">
        <w:rPr>
          <w:rFonts w:ascii="Arial" w:hAnsi="Arial" w:cs="Arial"/>
          <w:b/>
          <w:bCs/>
          <w:color w:val="000000" w:themeColor="text1"/>
          <w:sz w:val="40"/>
          <w:szCs w:val="40"/>
        </w:rPr>
        <w:t>SUCHY LAS</w:t>
      </w:r>
    </w:p>
    <w:p w14:paraId="371DDF8C" w14:textId="45F2CBBF" w:rsidR="00E9792F" w:rsidRPr="001B7A44" w:rsidRDefault="00800AE9" w:rsidP="00800AE9">
      <w:pPr>
        <w:pStyle w:val="Normalny2"/>
        <w:suppressAutoHyphens/>
        <w:spacing w:before="0" w:beforeAutospacing="0" w:after="0" w:afterAutospacing="0"/>
        <w:jc w:val="center"/>
        <w:rPr>
          <w:rFonts w:ascii="Arial" w:hAnsi="Arial" w:cs="Arial"/>
          <w:b/>
          <w:bCs/>
          <w:color w:val="000000" w:themeColor="text1"/>
          <w:sz w:val="40"/>
          <w:szCs w:val="40"/>
        </w:rPr>
      </w:pPr>
      <w:r w:rsidRPr="001B7A44">
        <w:rPr>
          <w:rFonts w:ascii="Arial" w:hAnsi="Arial" w:cs="Arial"/>
          <w:b/>
          <w:bCs/>
          <w:color w:val="000000" w:themeColor="text1"/>
          <w:sz w:val="40"/>
          <w:szCs w:val="40"/>
        </w:rPr>
        <w:t>NA LATA 20</w:t>
      </w:r>
      <w:r w:rsidR="00FF0A6C" w:rsidRPr="001B7A44">
        <w:rPr>
          <w:rFonts w:ascii="Arial" w:hAnsi="Arial" w:cs="Arial"/>
          <w:b/>
          <w:bCs/>
          <w:color w:val="000000" w:themeColor="text1"/>
          <w:sz w:val="40"/>
          <w:szCs w:val="40"/>
        </w:rPr>
        <w:t>2</w:t>
      </w:r>
      <w:r w:rsidR="007B03CD" w:rsidRPr="001B7A44">
        <w:rPr>
          <w:rFonts w:ascii="Arial" w:hAnsi="Arial" w:cs="Arial"/>
          <w:b/>
          <w:bCs/>
          <w:color w:val="000000" w:themeColor="text1"/>
          <w:sz w:val="40"/>
          <w:szCs w:val="40"/>
        </w:rPr>
        <w:t>2</w:t>
      </w:r>
      <w:r w:rsidRPr="001B7A44">
        <w:rPr>
          <w:rFonts w:ascii="Arial" w:hAnsi="Arial" w:cs="Arial"/>
          <w:b/>
          <w:bCs/>
          <w:color w:val="000000" w:themeColor="text1"/>
          <w:sz w:val="40"/>
          <w:szCs w:val="40"/>
        </w:rPr>
        <w:t>-202</w:t>
      </w:r>
      <w:r w:rsidR="007B03CD" w:rsidRPr="001B7A44">
        <w:rPr>
          <w:rFonts w:ascii="Arial" w:hAnsi="Arial" w:cs="Arial"/>
          <w:b/>
          <w:bCs/>
          <w:color w:val="000000" w:themeColor="text1"/>
          <w:sz w:val="40"/>
          <w:szCs w:val="40"/>
        </w:rPr>
        <w:t>7</w:t>
      </w:r>
    </w:p>
    <w:p w14:paraId="1015C68B" w14:textId="7433EA5D" w:rsidR="005D51C3" w:rsidRPr="001B7A44" w:rsidRDefault="00E9792F" w:rsidP="00800AE9">
      <w:pPr>
        <w:pStyle w:val="Normalny2"/>
        <w:suppressAutoHyphens/>
        <w:spacing w:before="0" w:beforeAutospacing="0" w:after="0" w:afterAutospacing="0"/>
        <w:jc w:val="center"/>
        <w:rPr>
          <w:rFonts w:ascii="Arial" w:hAnsi="Arial" w:cs="Arial"/>
          <w:b/>
          <w:bCs/>
          <w:color w:val="000000" w:themeColor="text1"/>
          <w:sz w:val="40"/>
          <w:szCs w:val="40"/>
        </w:rPr>
      </w:pPr>
      <w:r w:rsidRPr="001B7A44">
        <w:rPr>
          <w:rFonts w:ascii="Arial" w:hAnsi="Arial" w:cs="Arial"/>
          <w:b/>
          <w:bCs/>
          <w:color w:val="000000" w:themeColor="text1"/>
          <w:sz w:val="40"/>
          <w:szCs w:val="40"/>
        </w:rPr>
        <w:t xml:space="preserve">Z PERSPEKTYWĄ </w:t>
      </w:r>
      <w:r w:rsidR="007B03CD" w:rsidRPr="001B7A44">
        <w:rPr>
          <w:rFonts w:ascii="Arial" w:hAnsi="Arial" w:cs="Arial"/>
          <w:b/>
          <w:bCs/>
          <w:color w:val="000000" w:themeColor="text1"/>
          <w:sz w:val="40"/>
          <w:szCs w:val="40"/>
        </w:rPr>
        <w:t>DO ROKU 2030</w:t>
      </w:r>
      <w:r w:rsidR="00800AE9" w:rsidRPr="001B7A44">
        <w:rPr>
          <w:rFonts w:ascii="Arial" w:hAnsi="Arial" w:cs="Arial"/>
          <w:b/>
          <w:bCs/>
          <w:color w:val="000000" w:themeColor="text1"/>
          <w:sz w:val="40"/>
          <w:szCs w:val="40"/>
        </w:rPr>
        <w:br/>
      </w:r>
    </w:p>
    <w:p w14:paraId="2E6E7D51" w14:textId="77777777" w:rsidR="006C038C" w:rsidRPr="001B7A44" w:rsidRDefault="006C038C" w:rsidP="00D017BA">
      <w:pPr>
        <w:pStyle w:val="Normalny2"/>
        <w:suppressAutoHyphens/>
        <w:spacing w:before="0" w:beforeAutospacing="0" w:after="0" w:afterAutospacing="0"/>
        <w:jc w:val="center"/>
        <w:rPr>
          <w:rFonts w:ascii="Arial" w:hAnsi="Arial" w:cs="Arial"/>
          <w:b/>
          <w:bCs/>
          <w:color w:val="000000" w:themeColor="text1"/>
          <w:sz w:val="36"/>
          <w:szCs w:val="36"/>
        </w:rPr>
      </w:pPr>
    </w:p>
    <w:p w14:paraId="5FCA5674" w14:textId="77777777" w:rsidR="006C038C" w:rsidRPr="001B7A44" w:rsidRDefault="006C038C" w:rsidP="00D017BA">
      <w:pPr>
        <w:pStyle w:val="Normalny2"/>
        <w:suppressAutoHyphens/>
        <w:spacing w:before="0" w:beforeAutospacing="0" w:after="0" w:afterAutospacing="0"/>
        <w:jc w:val="center"/>
        <w:rPr>
          <w:rFonts w:ascii="Arial" w:hAnsi="Arial" w:cs="Arial"/>
          <w:b/>
          <w:bCs/>
          <w:color w:val="000000" w:themeColor="text1"/>
          <w:sz w:val="36"/>
          <w:szCs w:val="36"/>
        </w:rPr>
      </w:pPr>
    </w:p>
    <w:p w14:paraId="70638BA9" w14:textId="77777777" w:rsidR="006C038C" w:rsidRPr="001B7A44" w:rsidRDefault="006C038C" w:rsidP="00D017BA">
      <w:pPr>
        <w:pStyle w:val="Normalny2"/>
        <w:suppressAutoHyphens/>
        <w:spacing w:before="0" w:beforeAutospacing="0" w:after="0" w:afterAutospacing="0"/>
        <w:jc w:val="center"/>
        <w:rPr>
          <w:rFonts w:ascii="Arial" w:hAnsi="Arial" w:cs="Arial"/>
          <w:b/>
          <w:bCs/>
          <w:color w:val="000000" w:themeColor="text1"/>
          <w:sz w:val="36"/>
          <w:szCs w:val="36"/>
        </w:rPr>
      </w:pPr>
    </w:p>
    <w:p w14:paraId="35F1C556" w14:textId="77777777" w:rsidR="00AF2A3F" w:rsidRPr="001B7A44" w:rsidRDefault="00AF2A3F" w:rsidP="00CF3F00">
      <w:pPr>
        <w:pStyle w:val="Domyolnie1"/>
        <w:rPr>
          <w:rFonts w:ascii="Arial" w:hAnsi="Arial" w:cs="Arial"/>
          <w:color w:val="000000" w:themeColor="text1"/>
          <w:sz w:val="22"/>
          <w:lang w:val="pl-PL"/>
        </w:rPr>
      </w:pPr>
    </w:p>
    <w:p w14:paraId="172C404C" w14:textId="77777777" w:rsidR="00AF2A3F" w:rsidRPr="001B7A44" w:rsidRDefault="00AF2A3F" w:rsidP="00CF3F00">
      <w:pPr>
        <w:pStyle w:val="Domyolnie1"/>
        <w:rPr>
          <w:rFonts w:ascii="Arial" w:hAnsi="Arial" w:cs="Arial"/>
          <w:color w:val="000000" w:themeColor="text1"/>
          <w:sz w:val="22"/>
          <w:lang w:val="pl-PL"/>
        </w:rPr>
      </w:pPr>
    </w:p>
    <w:p w14:paraId="17AB6519" w14:textId="77777777" w:rsidR="00174801" w:rsidRPr="001B7A44" w:rsidRDefault="00174801" w:rsidP="00CF3F00">
      <w:pPr>
        <w:pStyle w:val="Domyolnie1"/>
        <w:rPr>
          <w:rFonts w:ascii="Arial" w:hAnsi="Arial" w:cs="Arial"/>
          <w:color w:val="000000" w:themeColor="text1"/>
          <w:sz w:val="22"/>
          <w:lang w:val="pl-PL"/>
        </w:rPr>
      </w:pPr>
    </w:p>
    <w:p w14:paraId="2552407B" w14:textId="77777777" w:rsidR="00174801" w:rsidRPr="001B7A44" w:rsidRDefault="00174801" w:rsidP="00CF3F00">
      <w:pPr>
        <w:pStyle w:val="Domyolnie1"/>
        <w:rPr>
          <w:rFonts w:ascii="Arial" w:hAnsi="Arial" w:cs="Arial"/>
          <w:color w:val="000000" w:themeColor="text1"/>
          <w:sz w:val="22"/>
          <w:lang w:val="pl-PL"/>
        </w:rPr>
      </w:pPr>
    </w:p>
    <w:p w14:paraId="5F8084B3" w14:textId="77777777" w:rsidR="00AF2A3F" w:rsidRPr="001B7A44" w:rsidRDefault="00AF2A3F" w:rsidP="00CF3F00">
      <w:pPr>
        <w:pStyle w:val="Domyolnie1"/>
        <w:rPr>
          <w:rFonts w:ascii="Arial" w:hAnsi="Arial" w:cs="Arial"/>
          <w:color w:val="000000" w:themeColor="text1"/>
          <w:sz w:val="22"/>
          <w:lang w:val="pl-PL"/>
        </w:rPr>
      </w:pPr>
    </w:p>
    <w:p w14:paraId="606FB4F2" w14:textId="10DDCC8F" w:rsidR="006C038C" w:rsidRPr="001B7A44" w:rsidRDefault="006C038C" w:rsidP="00CF3F00">
      <w:pPr>
        <w:pStyle w:val="Domyolnie1"/>
        <w:rPr>
          <w:rFonts w:ascii="Arial" w:hAnsi="Arial" w:cs="Arial"/>
          <w:color w:val="000000" w:themeColor="text1"/>
          <w:sz w:val="22"/>
          <w:lang w:val="pl-PL"/>
        </w:rPr>
      </w:pPr>
    </w:p>
    <w:p w14:paraId="27FD496A" w14:textId="42A5B72C" w:rsidR="00512E7F" w:rsidRPr="001B7A44" w:rsidRDefault="00512E7F" w:rsidP="00CF3F00">
      <w:pPr>
        <w:pStyle w:val="Domyolnie1"/>
        <w:rPr>
          <w:rFonts w:ascii="Arial" w:hAnsi="Arial" w:cs="Arial"/>
          <w:color w:val="000000" w:themeColor="text1"/>
          <w:sz w:val="22"/>
          <w:lang w:val="pl-PL"/>
        </w:rPr>
      </w:pPr>
    </w:p>
    <w:p w14:paraId="6A70EAB9" w14:textId="08E9AFF3" w:rsidR="00512E7F" w:rsidRPr="001B7A44" w:rsidRDefault="00512E7F" w:rsidP="00CF3F00">
      <w:pPr>
        <w:pStyle w:val="Domyolnie1"/>
        <w:rPr>
          <w:rFonts w:ascii="Arial" w:hAnsi="Arial" w:cs="Arial"/>
          <w:color w:val="000000" w:themeColor="text1"/>
          <w:sz w:val="22"/>
          <w:lang w:val="pl-PL"/>
        </w:rPr>
      </w:pPr>
    </w:p>
    <w:p w14:paraId="080FB09B" w14:textId="77777777" w:rsidR="00512E7F" w:rsidRPr="001B7A44" w:rsidRDefault="00512E7F" w:rsidP="00CF3F00">
      <w:pPr>
        <w:pStyle w:val="Domyolnie1"/>
        <w:rPr>
          <w:rFonts w:ascii="Arial" w:hAnsi="Arial" w:cs="Arial"/>
          <w:color w:val="000000" w:themeColor="text1"/>
          <w:sz w:val="22"/>
          <w:lang w:val="pl-PL"/>
        </w:rPr>
      </w:pPr>
    </w:p>
    <w:p w14:paraId="387D93A9" w14:textId="77777777" w:rsidR="00AF2A3F" w:rsidRPr="001B7A44" w:rsidRDefault="00AF2A3F" w:rsidP="00CF3F00">
      <w:pPr>
        <w:pStyle w:val="Domyolnie1"/>
        <w:rPr>
          <w:rFonts w:ascii="Arial" w:hAnsi="Arial" w:cs="Arial"/>
          <w:color w:val="000000" w:themeColor="text1"/>
          <w:sz w:val="22"/>
          <w:lang w:val="pl-PL"/>
        </w:rPr>
      </w:pPr>
    </w:p>
    <w:p w14:paraId="44969BE0" w14:textId="76613B26" w:rsidR="00AF2A3F" w:rsidRPr="001B7A44" w:rsidRDefault="007B03CD" w:rsidP="00CF3F00">
      <w:pPr>
        <w:pStyle w:val="Domyolnie1"/>
        <w:jc w:val="center"/>
        <w:rPr>
          <w:rFonts w:ascii="Arial" w:hAnsi="Arial" w:cs="Arial"/>
          <w:b/>
          <w:color w:val="000000" w:themeColor="text1"/>
          <w:sz w:val="22"/>
          <w:lang w:val="pl-PL"/>
        </w:rPr>
      </w:pPr>
      <w:r w:rsidRPr="001B7A44">
        <w:rPr>
          <w:rFonts w:ascii="Arial" w:hAnsi="Arial" w:cs="Arial"/>
          <w:b/>
          <w:color w:val="000000" w:themeColor="text1"/>
          <w:sz w:val="22"/>
          <w:lang w:val="pl-PL"/>
        </w:rPr>
        <w:t xml:space="preserve">Suchy Las, 2022 </w:t>
      </w:r>
      <w:r w:rsidR="00AF2A3F" w:rsidRPr="001B7A44">
        <w:rPr>
          <w:rFonts w:ascii="Arial" w:hAnsi="Arial" w:cs="Arial"/>
          <w:b/>
          <w:color w:val="000000" w:themeColor="text1"/>
          <w:sz w:val="22"/>
          <w:lang w:val="pl-PL"/>
        </w:rPr>
        <w:t>rok</w:t>
      </w:r>
    </w:p>
    <w:p w14:paraId="60E6C647" w14:textId="77777777" w:rsidR="000F0F06" w:rsidRPr="001B7A44" w:rsidRDefault="000F0F06" w:rsidP="00CF3F00">
      <w:pPr>
        <w:pStyle w:val="Domyolnie1"/>
        <w:jc w:val="center"/>
        <w:rPr>
          <w:rFonts w:ascii="Arial" w:hAnsi="Arial" w:cs="Arial"/>
          <w:b/>
          <w:color w:val="000000" w:themeColor="text1"/>
          <w:sz w:val="22"/>
          <w:lang w:val="pl-PL"/>
        </w:rPr>
        <w:sectPr w:rsidR="000F0F06" w:rsidRPr="001B7A44" w:rsidSect="009B5CBD">
          <w:footerReference w:type="even" r:id="rId9"/>
          <w:footerReference w:type="default" r:id="rId10"/>
          <w:footerReference w:type="first" r:id="rId11"/>
          <w:pgSz w:w="11906" w:h="16838" w:code="9"/>
          <w:pgMar w:top="1418" w:right="1134" w:bottom="1418" w:left="1134" w:header="567" w:footer="709" w:gutter="567"/>
          <w:cols w:space="708"/>
          <w:titlePg/>
          <w:docGrid w:linePitch="360"/>
        </w:sectPr>
      </w:pPr>
    </w:p>
    <w:p w14:paraId="10516CD6" w14:textId="77777777" w:rsidR="00D948DC" w:rsidRPr="001B7A44" w:rsidRDefault="00D948DC" w:rsidP="00CF3F00">
      <w:pPr>
        <w:pStyle w:val="Domyolnie1"/>
        <w:jc w:val="center"/>
        <w:rPr>
          <w:rFonts w:ascii="Arial" w:hAnsi="Arial" w:cs="Arial"/>
          <w:b/>
          <w:color w:val="000000" w:themeColor="text1"/>
          <w:sz w:val="22"/>
          <w:lang w:val="pl-PL"/>
        </w:rPr>
      </w:pPr>
    </w:p>
    <w:p w14:paraId="1EC8F575" w14:textId="77777777" w:rsidR="000F0F06" w:rsidRPr="001B7A44" w:rsidRDefault="000F0F06" w:rsidP="00CF3F00">
      <w:pPr>
        <w:pStyle w:val="Domyolnie1"/>
        <w:jc w:val="center"/>
        <w:rPr>
          <w:rFonts w:ascii="Arial" w:hAnsi="Arial" w:cs="Arial"/>
          <w:b/>
          <w:color w:val="000000" w:themeColor="text1"/>
          <w:sz w:val="22"/>
          <w:lang w:val="pl-PL"/>
        </w:rPr>
      </w:pPr>
    </w:p>
    <w:p w14:paraId="1E7D4752" w14:textId="77777777" w:rsidR="000F0F06" w:rsidRPr="001B7A44" w:rsidRDefault="000F0F06" w:rsidP="00CF3F00">
      <w:pPr>
        <w:pStyle w:val="Domyolnie1"/>
        <w:jc w:val="center"/>
        <w:rPr>
          <w:rFonts w:ascii="Arial" w:hAnsi="Arial" w:cs="Arial"/>
          <w:b/>
          <w:color w:val="000000" w:themeColor="text1"/>
          <w:sz w:val="22"/>
          <w:lang w:val="pl-PL"/>
        </w:rPr>
      </w:pPr>
    </w:p>
    <w:p w14:paraId="4725E902" w14:textId="77777777" w:rsidR="000F0F06" w:rsidRPr="001B7A44" w:rsidRDefault="000F0F06" w:rsidP="00CF3F00">
      <w:pPr>
        <w:pStyle w:val="Domyolnie1"/>
        <w:jc w:val="center"/>
        <w:rPr>
          <w:rFonts w:ascii="Arial" w:hAnsi="Arial" w:cs="Arial"/>
          <w:b/>
          <w:color w:val="000000" w:themeColor="text1"/>
          <w:sz w:val="22"/>
          <w:lang w:val="pl-PL"/>
        </w:rPr>
      </w:pPr>
    </w:p>
    <w:p w14:paraId="1468D1DD" w14:textId="77777777" w:rsidR="000F0F06" w:rsidRPr="001B7A44" w:rsidRDefault="000F0F06" w:rsidP="00CF3F00">
      <w:pPr>
        <w:pStyle w:val="Domyolnie1"/>
        <w:jc w:val="center"/>
        <w:rPr>
          <w:rFonts w:ascii="Arial" w:hAnsi="Arial" w:cs="Arial"/>
          <w:b/>
          <w:color w:val="000000" w:themeColor="text1"/>
          <w:sz w:val="22"/>
          <w:lang w:val="pl-PL"/>
        </w:rPr>
        <w:sectPr w:rsidR="000F0F06" w:rsidRPr="001B7A44" w:rsidSect="006277E3">
          <w:pgSz w:w="11906" w:h="16838" w:code="9"/>
          <w:pgMar w:top="1418" w:right="1134" w:bottom="1418" w:left="1134" w:header="567" w:footer="709" w:gutter="567"/>
          <w:cols w:space="708"/>
          <w:titlePg/>
          <w:docGrid w:linePitch="360"/>
        </w:sectPr>
      </w:pPr>
    </w:p>
    <w:p w14:paraId="1447C07D" w14:textId="77777777" w:rsidR="000F0F06" w:rsidRPr="001B7A44" w:rsidRDefault="000F0F06" w:rsidP="00CF3F00">
      <w:pPr>
        <w:pStyle w:val="Domyolnie1"/>
        <w:jc w:val="center"/>
        <w:rPr>
          <w:rFonts w:ascii="Arial" w:hAnsi="Arial" w:cs="Arial"/>
          <w:b/>
          <w:color w:val="000000" w:themeColor="text1"/>
          <w:sz w:val="22"/>
          <w:lang w:val="pl-PL"/>
        </w:rPr>
      </w:pPr>
    </w:p>
    <w:p w14:paraId="1FB02D8A" w14:textId="77777777" w:rsidR="00D948DC" w:rsidRPr="001B7A44" w:rsidRDefault="00D948DC" w:rsidP="00CF3F00">
      <w:pPr>
        <w:pStyle w:val="Nagwek"/>
        <w:suppressAutoHyphens/>
        <w:spacing w:line="240" w:lineRule="auto"/>
        <w:rPr>
          <w:rFonts w:cs="Arial"/>
          <w:color w:val="000000" w:themeColor="text1"/>
          <w:lang w:val="da-DK"/>
        </w:rPr>
      </w:pPr>
    </w:p>
    <w:p w14:paraId="44CFCE77" w14:textId="77777777" w:rsidR="00D948DC" w:rsidRPr="001B7A44" w:rsidRDefault="00D948DC" w:rsidP="00CF3F00">
      <w:pPr>
        <w:suppressAutoHyphens/>
        <w:rPr>
          <w:rFonts w:ascii="Arial" w:hAnsi="Arial" w:cs="Arial"/>
          <w:b/>
          <w:color w:val="000000" w:themeColor="text1"/>
          <w:sz w:val="28"/>
          <w:szCs w:val="28"/>
        </w:rPr>
      </w:pPr>
    </w:p>
    <w:p w14:paraId="73308212" w14:textId="77777777" w:rsidR="00D948DC" w:rsidRPr="001B7A44" w:rsidRDefault="00D948DC" w:rsidP="00CF3F00">
      <w:pPr>
        <w:suppressAutoHyphens/>
        <w:rPr>
          <w:rFonts w:ascii="Arial" w:hAnsi="Arial" w:cs="Arial"/>
          <w:b/>
          <w:color w:val="000000" w:themeColor="text1"/>
          <w:sz w:val="28"/>
          <w:szCs w:val="28"/>
        </w:rPr>
      </w:pPr>
    </w:p>
    <w:p w14:paraId="26FADA63" w14:textId="77777777" w:rsidR="00D948DC" w:rsidRPr="001B7A44" w:rsidRDefault="00D948DC" w:rsidP="00CF3F00">
      <w:pPr>
        <w:suppressAutoHyphens/>
        <w:rPr>
          <w:rFonts w:ascii="Arial" w:hAnsi="Arial" w:cs="Arial"/>
          <w:b/>
          <w:color w:val="000000" w:themeColor="text1"/>
          <w:sz w:val="28"/>
          <w:szCs w:val="28"/>
        </w:rPr>
      </w:pPr>
    </w:p>
    <w:p w14:paraId="0098C689" w14:textId="77777777" w:rsidR="00D948DC" w:rsidRPr="001B7A44" w:rsidRDefault="00D948DC" w:rsidP="00CF3F00">
      <w:pPr>
        <w:suppressAutoHyphens/>
        <w:rPr>
          <w:rFonts w:ascii="Arial" w:hAnsi="Arial" w:cs="Arial"/>
          <w:b/>
          <w:color w:val="000000" w:themeColor="text1"/>
          <w:sz w:val="28"/>
          <w:szCs w:val="28"/>
        </w:rPr>
      </w:pPr>
    </w:p>
    <w:p w14:paraId="00051C96" w14:textId="77777777" w:rsidR="00D948DC" w:rsidRPr="001B7A44" w:rsidRDefault="00D948DC" w:rsidP="00CF3F00">
      <w:pPr>
        <w:suppressAutoHyphens/>
        <w:rPr>
          <w:rFonts w:ascii="Arial" w:hAnsi="Arial" w:cs="Arial"/>
          <w:b/>
          <w:color w:val="000000" w:themeColor="text1"/>
          <w:sz w:val="28"/>
          <w:szCs w:val="28"/>
        </w:rPr>
      </w:pPr>
    </w:p>
    <w:p w14:paraId="6CB68635" w14:textId="77777777" w:rsidR="007B03CD" w:rsidRPr="001B7A44" w:rsidRDefault="007B03CD" w:rsidP="007B03CD">
      <w:pPr>
        <w:pStyle w:val="Normalny3"/>
        <w:suppressAutoHyphens/>
        <w:spacing w:before="0" w:beforeAutospacing="0" w:after="0" w:afterAutospacing="0"/>
        <w:jc w:val="center"/>
        <w:rPr>
          <w:rFonts w:ascii="Arial" w:hAnsi="Arial" w:cs="Arial"/>
          <w:b/>
          <w:bCs/>
          <w:color w:val="000000" w:themeColor="text1"/>
          <w:sz w:val="40"/>
          <w:szCs w:val="40"/>
        </w:rPr>
      </w:pPr>
      <w:r w:rsidRPr="001B7A44">
        <w:rPr>
          <w:rFonts w:ascii="Arial" w:hAnsi="Arial" w:cs="Arial"/>
          <w:b/>
          <w:bCs/>
          <w:color w:val="000000" w:themeColor="text1"/>
          <w:sz w:val="40"/>
          <w:szCs w:val="40"/>
        </w:rPr>
        <w:t xml:space="preserve">PROGNOZA ODDZIAŁYWANIA </w:t>
      </w:r>
      <w:r w:rsidRPr="001B7A44">
        <w:rPr>
          <w:rFonts w:ascii="Arial" w:hAnsi="Arial" w:cs="Arial"/>
          <w:b/>
          <w:bCs/>
          <w:color w:val="000000" w:themeColor="text1"/>
          <w:sz w:val="40"/>
          <w:szCs w:val="40"/>
        </w:rPr>
        <w:br/>
        <w:t xml:space="preserve">NA ŚRODOWISKO </w:t>
      </w:r>
      <w:r w:rsidRPr="001B7A44">
        <w:rPr>
          <w:rFonts w:ascii="Arial" w:hAnsi="Arial" w:cs="Arial"/>
          <w:b/>
          <w:bCs/>
          <w:color w:val="000000" w:themeColor="text1"/>
          <w:sz w:val="40"/>
          <w:szCs w:val="40"/>
        </w:rPr>
        <w:br/>
        <w:t>PROGRAMU OCHRONY ŚRODOWISKA</w:t>
      </w:r>
      <w:r w:rsidRPr="001B7A44">
        <w:rPr>
          <w:rFonts w:ascii="Arial" w:hAnsi="Arial" w:cs="Arial"/>
          <w:b/>
          <w:bCs/>
          <w:color w:val="000000" w:themeColor="text1"/>
          <w:sz w:val="40"/>
          <w:szCs w:val="40"/>
        </w:rPr>
        <w:br/>
        <w:t>DLA GMINY SUCHY LAS</w:t>
      </w:r>
    </w:p>
    <w:p w14:paraId="31479FE8" w14:textId="77777777" w:rsidR="007B03CD" w:rsidRPr="001B7A44" w:rsidRDefault="007B03CD" w:rsidP="007B03CD">
      <w:pPr>
        <w:pStyle w:val="Normalny2"/>
        <w:suppressAutoHyphens/>
        <w:spacing w:before="0" w:beforeAutospacing="0" w:after="0" w:afterAutospacing="0"/>
        <w:jc w:val="center"/>
        <w:rPr>
          <w:rFonts w:ascii="Arial" w:hAnsi="Arial" w:cs="Arial"/>
          <w:b/>
          <w:bCs/>
          <w:color w:val="000000" w:themeColor="text1"/>
          <w:sz w:val="40"/>
          <w:szCs w:val="40"/>
        </w:rPr>
      </w:pPr>
      <w:r w:rsidRPr="001B7A44">
        <w:rPr>
          <w:rFonts w:ascii="Arial" w:hAnsi="Arial" w:cs="Arial"/>
          <w:b/>
          <w:bCs/>
          <w:color w:val="000000" w:themeColor="text1"/>
          <w:sz w:val="40"/>
          <w:szCs w:val="40"/>
        </w:rPr>
        <w:t>NA LATA 2022-2027</w:t>
      </w:r>
    </w:p>
    <w:p w14:paraId="1E10291C" w14:textId="23CE5C7A" w:rsidR="00000F40" w:rsidRPr="001B7A44" w:rsidRDefault="007B03CD" w:rsidP="007B03CD">
      <w:pPr>
        <w:pStyle w:val="Bezodstpw"/>
        <w:suppressAutoHyphens/>
        <w:jc w:val="center"/>
        <w:rPr>
          <w:rFonts w:ascii="Arial" w:hAnsi="Arial" w:cs="Arial"/>
          <w:b/>
          <w:color w:val="000000" w:themeColor="text1"/>
          <w:sz w:val="20"/>
          <w:szCs w:val="20"/>
        </w:rPr>
      </w:pPr>
      <w:r w:rsidRPr="001B7A44">
        <w:rPr>
          <w:rFonts w:ascii="Arial" w:hAnsi="Arial" w:cs="Arial"/>
          <w:b/>
          <w:bCs/>
          <w:color w:val="000000" w:themeColor="text1"/>
          <w:sz w:val="40"/>
          <w:szCs w:val="40"/>
        </w:rPr>
        <w:t>Z PERSPEKTYWĄ DO ROKU 2030</w:t>
      </w:r>
      <w:r w:rsidRPr="001B7A44">
        <w:rPr>
          <w:rFonts w:ascii="Arial" w:hAnsi="Arial" w:cs="Arial"/>
          <w:b/>
          <w:bCs/>
          <w:color w:val="000000" w:themeColor="text1"/>
          <w:sz w:val="40"/>
          <w:szCs w:val="40"/>
        </w:rPr>
        <w:br/>
      </w:r>
    </w:p>
    <w:p w14:paraId="6D05DC2E" w14:textId="77777777" w:rsidR="00000F40" w:rsidRPr="001B7A44" w:rsidRDefault="00000F40" w:rsidP="00CF3F00">
      <w:pPr>
        <w:pStyle w:val="Bezodstpw"/>
        <w:suppressAutoHyphens/>
        <w:rPr>
          <w:rFonts w:ascii="Arial" w:hAnsi="Arial" w:cs="Arial"/>
          <w:b/>
          <w:color w:val="000000" w:themeColor="text1"/>
          <w:sz w:val="20"/>
          <w:szCs w:val="20"/>
        </w:rPr>
      </w:pPr>
    </w:p>
    <w:p w14:paraId="14DCB5B8" w14:textId="77777777" w:rsidR="00000F40" w:rsidRPr="001B7A44" w:rsidRDefault="00000F40" w:rsidP="00CF3F00">
      <w:pPr>
        <w:pStyle w:val="Bezodstpw"/>
        <w:suppressAutoHyphens/>
        <w:rPr>
          <w:rFonts w:ascii="Arial" w:hAnsi="Arial" w:cs="Arial"/>
          <w:b/>
          <w:color w:val="000000" w:themeColor="text1"/>
          <w:sz w:val="20"/>
          <w:szCs w:val="20"/>
        </w:rPr>
      </w:pPr>
    </w:p>
    <w:p w14:paraId="7234019F" w14:textId="77777777" w:rsidR="00000F40" w:rsidRPr="001B7A44" w:rsidRDefault="00000F40" w:rsidP="00CF3F00">
      <w:pPr>
        <w:pStyle w:val="Bezodstpw"/>
        <w:suppressAutoHyphens/>
        <w:rPr>
          <w:rFonts w:ascii="Arial" w:hAnsi="Arial" w:cs="Arial"/>
          <w:b/>
          <w:color w:val="000000" w:themeColor="text1"/>
          <w:sz w:val="20"/>
          <w:szCs w:val="20"/>
        </w:rPr>
      </w:pPr>
    </w:p>
    <w:p w14:paraId="502F304A" w14:textId="77777777" w:rsidR="00000F40" w:rsidRPr="001B7A44" w:rsidRDefault="00000F40" w:rsidP="00CF3F00">
      <w:pPr>
        <w:pStyle w:val="Bezodstpw"/>
        <w:suppressAutoHyphens/>
        <w:rPr>
          <w:rFonts w:ascii="Arial" w:hAnsi="Arial" w:cs="Arial"/>
          <w:b/>
          <w:color w:val="000000" w:themeColor="text1"/>
          <w:sz w:val="20"/>
          <w:szCs w:val="20"/>
        </w:rPr>
      </w:pPr>
    </w:p>
    <w:p w14:paraId="3D5C66B7" w14:textId="77777777" w:rsidR="00D65F6A" w:rsidRPr="001B7A44" w:rsidRDefault="00D65F6A" w:rsidP="00CF3F00">
      <w:pPr>
        <w:pStyle w:val="Bezodstpw"/>
        <w:suppressAutoHyphens/>
        <w:rPr>
          <w:rFonts w:ascii="Arial" w:hAnsi="Arial" w:cs="Arial"/>
          <w:b/>
          <w:color w:val="000000" w:themeColor="text1"/>
          <w:sz w:val="20"/>
          <w:szCs w:val="20"/>
        </w:rPr>
      </w:pPr>
    </w:p>
    <w:p w14:paraId="1CDD6089" w14:textId="77777777" w:rsidR="00D65F6A" w:rsidRPr="001B7A44" w:rsidRDefault="00D65F6A" w:rsidP="00CF3F00">
      <w:pPr>
        <w:pStyle w:val="Bezodstpw"/>
        <w:suppressAutoHyphens/>
        <w:rPr>
          <w:rFonts w:ascii="Arial" w:hAnsi="Arial" w:cs="Arial"/>
          <w:b/>
          <w:color w:val="000000" w:themeColor="text1"/>
          <w:sz w:val="20"/>
          <w:szCs w:val="20"/>
        </w:rPr>
      </w:pPr>
    </w:p>
    <w:p w14:paraId="73CD2A61" w14:textId="77777777" w:rsidR="00D65F6A" w:rsidRPr="001B7A44" w:rsidRDefault="00D65F6A" w:rsidP="00CF3F00">
      <w:pPr>
        <w:pStyle w:val="Bezodstpw"/>
        <w:suppressAutoHyphens/>
        <w:rPr>
          <w:rFonts w:ascii="Arial" w:hAnsi="Arial" w:cs="Arial"/>
          <w:b/>
          <w:color w:val="000000" w:themeColor="text1"/>
          <w:sz w:val="20"/>
          <w:szCs w:val="20"/>
        </w:rPr>
      </w:pPr>
    </w:p>
    <w:p w14:paraId="20DFB770" w14:textId="77777777" w:rsidR="00D65F6A" w:rsidRPr="001B7A44" w:rsidRDefault="00D65F6A" w:rsidP="00CF3F00">
      <w:pPr>
        <w:pStyle w:val="Bezodstpw"/>
        <w:suppressAutoHyphens/>
        <w:rPr>
          <w:rFonts w:ascii="Arial" w:hAnsi="Arial" w:cs="Arial"/>
          <w:b/>
          <w:color w:val="000000" w:themeColor="text1"/>
          <w:sz w:val="20"/>
          <w:szCs w:val="20"/>
        </w:rPr>
      </w:pPr>
    </w:p>
    <w:p w14:paraId="418D0241" w14:textId="77777777" w:rsidR="00000F40" w:rsidRPr="001B7A44" w:rsidRDefault="00000F40" w:rsidP="00CF3F00">
      <w:pPr>
        <w:pStyle w:val="Bezodstpw"/>
        <w:suppressAutoHyphens/>
        <w:rPr>
          <w:rFonts w:ascii="Arial" w:hAnsi="Arial" w:cs="Arial"/>
          <w:b/>
          <w:color w:val="000000" w:themeColor="text1"/>
          <w:sz w:val="20"/>
          <w:szCs w:val="20"/>
        </w:rPr>
      </w:pPr>
    </w:p>
    <w:p w14:paraId="599C44CA" w14:textId="77777777" w:rsidR="00000F40" w:rsidRPr="001B7A44" w:rsidRDefault="00000F40" w:rsidP="00CF3F00">
      <w:pPr>
        <w:pStyle w:val="Bezodstpw"/>
        <w:suppressAutoHyphens/>
        <w:rPr>
          <w:rFonts w:ascii="Arial" w:hAnsi="Arial" w:cs="Arial"/>
          <w:b/>
          <w:color w:val="000000" w:themeColor="text1"/>
          <w:sz w:val="20"/>
          <w:szCs w:val="20"/>
        </w:rPr>
      </w:pPr>
    </w:p>
    <w:tbl>
      <w:tblPr>
        <w:tblW w:w="0" w:type="auto"/>
        <w:tblLook w:val="04A0" w:firstRow="1" w:lastRow="0" w:firstColumn="1" w:lastColumn="0" w:noHBand="0" w:noVBand="1"/>
      </w:tblPr>
      <w:tblGrid>
        <w:gridCol w:w="2636"/>
        <w:gridCol w:w="6435"/>
      </w:tblGrid>
      <w:tr w:rsidR="00512E7F" w:rsidRPr="001B7A44" w14:paraId="199F03FD" w14:textId="77777777" w:rsidTr="00236107">
        <w:tc>
          <w:tcPr>
            <w:tcW w:w="2660" w:type="dxa"/>
          </w:tcPr>
          <w:p w14:paraId="3691949D" w14:textId="77777777" w:rsidR="007B03CD" w:rsidRPr="001B7A44" w:rsidRDefault="007B03CD" w:rsidP="00236107">
            <w:pPr>
              <w:pStyle w:val="Bezodstpw"/>
              <w:suppressAutoHyphens/>
              <w:rPr>
                <w:rFonts w:ascii="Arial Black" w:hAnsi="Arial Black" w:cs="Arial"/>
                <w:b/>
                <w:color w:val="000000" w:themeColor="text1"/>
                <w:sz w:val="20"/>
                <w:szCs w:val="20"/>
              </w:rPr>
            </w:pPr>
            <w:r w:rsidRPr="001B7A44">
              <w:rPr>
                <w:rFonts w:ascii="Arial Black" w:hAnsi="Arial Black" w:cs="Arial"/>
                <w:b/>
                <w:color w:val="000000" w:themeColor="text1"/>
                <w:sz w:val="20"/>
                <w:szCs w:val="20"/>
              </w:rPr>
              <w:t>ZAMAWIAJĄCY:</w:t>
            </w:r>
          </w:p>
          <w:p w14:paraId="09FF1C09" w14:textId="77777777" w:rsidR="007B03CD" w:rsidRPr="001B7A44" w:rsidRDefault="007B03CD" w:rsidP="00236107">
            <w:pPr>
              <w:pStyle w:val="Bezodstpw"/>
              <w:suppressAutoHyphens/>
              <w:rPr>
                <w:rFonts w:ascii="Arial Black" w:hAnsi="Arial Black" w:cs="Arial"/>
                <w:b/>
                <w:color w:val="000000" w:themeColor="text1"/>
                <w:sz w:val="20"/>
                <w:szCs w:val="20"/>
              </w:rPr>
            </w:pPr>
            <w:r w:rsidRPr="001B7A44">
              <w:rPr>
                <w:rFonts w:ascii="Arial Black" w:hAnsi="Arial Black" w:cs="Arial"/>
                <w:b/>
                <w:noProof/>
                <w:color w:val="000000" w:themeColor="text1"/>
                <w:sz w:val="20"/>
                <w:szCs w:val="20"/>
                <w:lang w:eastAsia="pl-PL"/>
              </w:rPr>
              <w:drawing>
                <wp:inline distT="0" distB="0" distL="0" distR="0" wp14:anchorId="2EA80C90" wp14:editId="7FF6BC70">
                  <wp:extent cx="1070610" cy="1186144"/>
                  <wp:effectExtent l="19050" t="0" r="0" b="0"/>
                  <wp:docPr id="3" name="Obraz 1" descr="http://upload.wikimedia.org/wikipedia/commons/thumb/f/f8/POL_gmina_Suchy_Las_COA.svg/640px-POL_gmina_Suchy_Las_CO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http://upload.wikimedia.org/wikipedia/commons/thumb/f/f8/POL_gmina_Suchy_Las_COA.svg/640px-POL_gmina_Suchy_Las_COA.svg.png"/>
                          <pic:cNvPicPr>
                            <a:picLocks noChangeAspect="1" noChangeArrowheads="1"/>
                          </pic:cNvPicPr>
                        </pic:nvPicPr>
                        <pic:blipFill>
                          <a:blip r:embed="rId12" cstate="print"/>
                          <a:srcRect/>
                          <a:stretch>
                            <a:fillRect/>
                          </a:stretch>
                        </pic:blipFill>
                        <pic:spPr bwMode="auto">
                          <a:xfrm>
                            <a:off x="0" y="0"/>
                            <a:ext cx="1072464" cy="1188198"/>
                          </a:xfrm>
                          <a:prstGeom prst="rect">
                            <a:avLst/>
                          </a:prstGeom>
                          <a:noFill/>
                          <a:ln w="9525">
                            <a:noFill/>
                            <a:miter lim="800000"/>
                            <a:headEnd/>
                            <a:tailEnd/>
                          </a:ln>
                        </pic:spPr>
                      </pic:pic>
                    </a:graphicData>
                  </a:graphic>
                </wp:inline>
              </w:drawing>
            </w:r>
          </w:p>
          <w:p w14:paraId="1AE3464F" w14:textId="77777777" w:rsidR="007B03CD" w:rsidRPr="001B7A44" w:rsidRDefault="007B03CD" w:rsidP="00236107">
            <w:pPr>
              <w:pStyle w:val="Bezodstpw"/>
              <w:suppressAutoHyphens/>
              <w:rPr>
                <w:rFonts w:ascii="Arial" w:hAnsi="Arial" w:cs="Arial"/>
                <w:b/>
                <w:color w:val="000000" w:themeColor="text1"/>
                <w:sz w:val="20"/>
                <w:szCs w:val="20"/>
              </w:rPr>
            </w:pPr>
          </w:p>
        </w:tc>
        <w:tc>
          <w:tcPr>
            <w:tcW w:w="6551" w:type="dxa"/>
          </w:tcPr>
          <w:p w14:paraId="1C0D11A7" w14:textId="77777777" w:rsidR="007B03CD" w:rsidRPr="001B7A44" w:rsidRDefault="007B03CD" w:rsidP="00236107">
            <w:pPr>
              <w:pStyle w:val="Bezodstpw"/>
              <w:suppressAutoHyphens/>
              <w:rPr>
                <w:rStyle w:val="Pogrubienie"/>
                <w:rFonts w:ascii="Arial" w:hAnsi="Arial" w:cs="Arial"/>
                <w:b w:val="0"/>
                <w:color w:val="000000" w:themeColor="text1"/>
                <w:sz w:val="20"/>
                <w:szCs w:val="20"/>
              </w:rPr>
            </w:pPr>
          </w:p>
          <w:p w14:paraId="3C6AFC0D" w14:textId="77777777" w:rsidR="007B03CD" w:rsidRPr="001B7A44" w:rsidRDefault="007B03CD" w:rsidP="00236107">
            <w:pPr>
              <w:pStyle w:val="Bezodstpw"/>
              <w:suppressAutoHyphens/>
              <w:rPr>
                <w:rStyle w:val="Pogrubienie"/>
                <w:rFonts w:ascii="Arial" w:hAnsi="Arial" w:cs="Arial"/>
                <w:b w:val="0"/>
                <w:color w:val="000000" w:themeColor="text1"/>
                <w:sz w:val="20"/>
                <w:szCs w:val="20"/>
              </w:rPr>
            </w:pPr>
            <w:r w:rsidRPr="001B7A44">
              <w:rPr>
                <w:rStyle w:val="Pogrubienie"/>
                <w:rFonts w:ascii="Arial" w:hAnsi="Arial" w:cs="Arial"/>
                <w:b w:val="0"/>
                <w:color w:val="000000" w:themeColor="text1"/>
                <w:sz w:val="20"/>
                <w:szCs w:val="20"/>
              </w:rPr>
              <w:t xml:space="preserve">Gmina Suchy Las </w:t>
            </w:r>
          </w:p>
          <w:p w14:paraId="6F544407" w14:textId="77777777" w:rsidR="007B03CD" w:rsidRPr="001B7A44" w:rsidRDefault="007B03CD" w:rsidP="00236107">
            <w:pPr>
              <w:pStyle w:val="Bezodstpw"/>
              <w:suppressAutoHyphens/>
              <w:rPr>
                <w:rFonts w:ascii="Arial" w:hAnsi="Arial" w:cs="Arial"/>
                <w:color w:val="000000" w:themeColor="text1"/>
                <w:sz w:val="20"/>
                <w:szCs w:val="20"/>
              </w:rPr>
            </w:pPr>
            <w:r w:rsidRPr="001B7A44">
              <w:rPr>
                <w:rFonts w:ascii="Arial" w:hAnsi="Arial" w:cs="Arial"/>
                <w:color w:val="000000" w:themeColor="text1"/>
                <w:sz w:val="20"/>
                <w:szCs w:val="20"/>
              </w:rPr>
              <w:t>ul. Szkolna 13</w:t>
            </w:r>
          </w:p>
          <w:p w14:paraId="0EC2C16C" w14:textId="77777777" w:rsidR="007B03CD" w:rsidRPr="001B7A44" w:rsidRDefault="007B03CD" w:rsidP="00236107">
            <w:pPr>
              <w:pStyle w:val="Bezodstpw"/>
              <w:suppressAutoHyphens/>
              <w:rPr>
                <w:rFonts w:ascii="Arial" w:hAnsi="Arial" w:cs="Arial"/>
                <w:b/>
                <w:color w:val="000000" w:themeColor="text1"/>
                <w:sz w:val="20"/>
                <w:szCs w:val="20"/>
                <w:highlight w:val="yellow"/>
              </w:rPr>
            </w:pPr>
            <w:r w:rsidRPr="001B7A44">
              <w:rPr>
                <w:rFonts w:ascii="Arial" w:hAnsi="Arial" w:cs="Arial"/>
                <w:color w:val="000000" w:themeColor="text1"/>
                <w:sz w:val="20"/>
                <w:szCs w:val="20"/>
              </w:rPr>
              <w:t>62-002 Suchy Las</w:t>
            </w:r>
          </w:p>
          <w:p w14:paraId="60830FE5" w14:textId="77777777" w:rsidR="007B03CD" w:rsidRPr="001B7A44" w:rsidRDefault="007B03CD" w:rsidP="00236107">
            <w:pPr>
              <w:pStyle w:val="Bezodstpw"/>
              <w:suppressAutoHyphens/>
              <w:ind w:firstLine="709"/>
              <w:rPr>
                <w:rFonts w:ascii="Arial" w:hAnsi="Arial" w:cs="Arial"/>
                <w:b/>
                <w:color w:val="000000" w:themeColor="text1"/>
                <w:sz w:val="20"/>
                <w:szCs w:val="20"/>
              </w:rPr>
            </w:pPr>
          </w:p>
          <w:p w14:paraId="1F059EDB" w14:textId="77777777" w:rsidR="007B03CD" w:rsidRPr="001B7A44" w:rsidRDefault="007B03CD" w:rsidP="00236107">
            <w:pPr>
              <w:pStyle w:val="Bezodstpw"/>
              <w:suppressAutoHyphens/>
              <w:ind w:firstLine="709"/>
              <w:rPr>
                <w:rFonts w:ascii="Arial" w:hAnsi="Arial" w:cs="Arial"/>
                <w:b/>
                <w:color w:val="000000" w:themeColor="text1"/>
                <w:sz w:val="20"/>
                <w:szCs w:val="20"/>
              </w:rPr>
            </w:pPr>
          </w:p>
          <w:p w14:paraId="35AC0928" w14:textId="77777777" w:rsidR="007B03CD" w:rsidRPr="001B7A44" w:rsidRDefault="007B03CD" w:rsidP="00236107">
            <w:pPr>
              <w:pStyle w:val="Bezodstpw"/>
              <w:suppressAutoHyphens/>
              <w:rPr>
                <w:rFonts w:ascii="Arial" w:hAnsi="Arial" w:cs="Arial"/>
                <w:b/>
                <w:color w:val="000000" w:themeColor="text1"/>
                <w:sz w:val="20"/>
                <w:szCs w:val="20"/>
              </w:rPr>
            </w:pPr>
            <w:r w:rsidRPr="001B7A44">
              <w:rPr>
                <w:noProof/>
                <w:color w:val="000000" w:themeColor="text1"/>
                <w:lang w:eastAsia="pl-PL"/>
              </w:rPr>
              <w:drawing>
                <wp:inline distT="0" distB="0" distL="0" distR="0" wp14:anchorId="37A80382" wp14:editId="439B5E94">
                  <wp:extent cx="1836420" cy="525780"/>
                  <wp:effectExtent l="19050" t="0" r="0" b="0"/>
                  <wp:docPr id="15" name="Obraz 1" descr="SUCHY LAS _baner_m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SUCHY LAS _baner_min"/>
                          <pic:cNvPicPr>
                            <a:picLocks noChangeAspect="1" noChangeArrowheads="1"/>
                          </pic:cNvPicPr>
                        </pic:nvPicPr>
                        <pic:blipFill>
                          <a:blip r:embed="rId13" r:link="rId14" cstate="print"/>
                          <a:srcRect b="25926"/>
                          <a:stretch>
                            <a:fillRect/>
                          </a:stretch>
                        </pic:blipFill>
                        <pic:spPr bwMode="auto">
                          <a:xfrm>
                            <a:off x="0" y="0"/>
                            <a:ext cx="1836420" cy="525780"/>
                          </a:xfrm>
                          <a:prstGeom prst="rect">
                            <a:avLst/>
                          </a:prstGeom>
                          <a:noFill/>
                          <a:ln w="9525">
                            <a:noFill/>
                            <a:miter lim="800000"/>
                            <a:headEnd/>
                            <a:tailEnd/>
                          </a:ln>
                        </pic:spPr>
                      </pic:pic>
                    </a:graphicData>
                  </a:graphic>
                </wp:inline>
              </w:drawing>
            </w:r>
          </w:p>
          <w:p w14:paraId="23E815F4" w14:textId="77777777" w:rsidR="007B03CD" w:rsidRPr="001B7A44" w:rsidRDefault="007B03CD" w:rsidP="00236107">
            <w:pPr>
              <w:rPr>
                <w:rFonts w:ascii="Arial" w:hAnsi="Arial" w:cs="Arial"/>
                <w:color w:val="000000" w:themeColor="text1"/>
              </w:rPr>
            </w:pPr>
          </w:p>
        </w:tc>
      </w:tr>
      <w:tr w:rsidR="00512E7F" w:rsidRPr="001B7A44" w14:paraId="23CA9AF9" w14:textId="77777777" w:rsidTr="00236107">
        <w:tc>
          <w:tcPr>
            <w:tcW w:w="2660" w:type="dxa"/>
          </w:tcPr>
          <w:p w14:paraId="0468CC4B" w14:textId="77777777" w:rsidR="007B03CD" w:rsidRPr="001B7A44" w:rsidRDefault="007B03CD" w:rsidP="00236107">
            <w:pPr>
              <w:pStyle w:val="Bezodstpw"/>
              <w:suppressAutoHyphens/>
              <w:rPr>
                <w:rFonts w:ascii="Arial Black" w:hAnsi="Arial Black" w:cs="Arial"/>
                <w:b/>
                <w:color w:val="000000" w:themeColor="text1"/>
                <w:sz w:val="20"/>
                <w:szCs w:val="20"/>
              </w:rPr>
            </w:pPr>
          </w:p>
          <w:p w14:paraId="43720262" w14:textId="77777777" w:rsidR="007B03CD" w:rsidRPr="001B7A44" w:rsidRDefault="007B03CD" w:rsidP="00236107">
            <w:pPr>
              <w:pStyle w:val="Bezodstpw"/>
              <w:suppressAutoHyphens/>
              <w:rPr>
                <w:rFonts w:ascii="Arial Black" w:hAnsi="Arial Black" w:cs="Arial"/>
                <w:b/>
                <w:color w:val="000000" w:themeColor="text1"/>
                <w:sz w:val="20"/>
                <w:szCs w:val="20"/>
              </w:rPr>
            </w:pPr>
          </w:p>
          <w:p w14:paraId="07D238BB" w14:textId="77777777" w:rsidR="007B03CD" w:rsidRPr="001B7A44" w:rsidRDefault="007B03CD" w:rsidP="00236107">
            <w:pPr>
              <w:pStyle w:val="Bezodstpw"/>
              <w:suppressAutoHyphens/>
              <w:rPr>
                <w:rFonts w:ascii="Arial Black" w:hAnsi="Arial Black" w:cs="Arial"/>
                <w:b/>
                <w:color w:val="000000" w:themeColor="text1"/>
                <w:sz w:val="20"/>
                <w:szCs w:val="20"/>
              </w:rPr>
            </w:pPr>
            <w:r w:rsidRPr="001B7A44">
              <w:rPr>
                <w:rFonts w:ascii="Arial Black" w:hAnsi="Arial Black" w:cs="Arial"/>
                <w:b/>
                <w:color w:val="000000" w:themeColor="text1"/>
                <w:sz w:val="20"/>
                <w:szCs w:val="20"/>
              </w:rPr>
              <w:t>WYKONAWCA:</w:t>
            </w:r>
          </w:p>
          <w:p w14:paraId="26D70A38" w14:textId="77777777" w:rsidR="007B03CD" w:rsidRPr="001B7A44" w:rsidRDefault="007B03CD" w:rsidP="00236107">
            <w:pPr>
              <w:pStyle w:val="Bezodstpw"/>
              <w:suppressAutoHyphens/>
              <w:rPr>
                <w:rFonts w:ascii="Arial Black" w:hAnsi="Arial Black" w:cs="Arial"/>
                <w:b/>
                <w:color w:val="000000" w:themeColor="text1"/>
                <w:sz w:val="20"/>
                <w:szCs w:val="20"/>
              </w:rPr>
            </w:pPr>
          </w:p>
          <w:p w14:paraId="22AFC73C" w14:textId="77777777" w:rsidR="007B03CD" w:rsidRPr="001B7A44" w:rsidRDefault="007B03CD" w:rsidP="00236107">
            <w:pPr>
              <w:pStyle w:val="Bezodstpw"/>
              <w:suppressAutoHyphens/>
              <w:rPr>
                <w:rFonts w:ascii="Arial Black" w:hAnsi="Arial Black" w:cs="Arial"/>
                <w:b/>
                <w:color w:val="000000" w:themeColor="text1"/>
                <w:sz w:val="20"/>
                <w:szCs w:val="20"/>
              </w:rPr>
            </w:pPr>
          </w:p>
          <w:p w14:paraId="4C7B07D0" w14:textId="77777777" w:rsidR="007B03CD" w:rsidRPr="001B7A44" w:rsidRDefault="007B03CD" w:rsidP="00236107">
            <w:pPr>
              <w:pStyle w:val="Bezodstpw"/>
              <w:suppressAutoHyphens/>
              <w:rPr>
                <w:rFonts w:ascii="Arial Black" w:hAnsi="Arial Black" w:cs="Arial"/>
                <w:b/>
                <w:color w:val="000000" w:themeColor="text1"/>
                <w:sz w:val="20"/>
                <w:szCs w:val="20"/>
              </w:rPr>
            </w:pPr>
          </w:p>
          <w:p w14:paraId="26E78730" w14:textId="77777777" w:rsidR="007B03CD" w:rsidRPr="001B7A44" w:rsidRDefault="007B03CD" w:rsidP="00236107">
            <w:pPr>
              <w:pStyle w:val="Bezodstpw"/>
              <w:suppressAutoHyphens/>
              <w:rPr>
                <w:rFonts w:ascii="Arial Black" w:hAnsi="Arial Black" w:cs="Arial"/>
                <w:b/>
                <w:color w:val="000000" w:themeColor="text1"/>
                <w:sz w:val="20"/>
                <w:szCs w:val="20"/>
              </w:rPr>
            </w:pPr>
          </w:p>
          <w:p w14:paraId="1B3A0100" w14:textId="77777777" w:rsidR="007B03CD" w:rsidRPr="001B7A44" w:rsidRDefault="007B03CD" w:rsidP="00236107">
            <w:pPr>
              <w:pStyle w:val="Bezodstpw"/>
              <w:suppressAutoHyphens/>
              <w:rPr>
                <w:rFonts w:ascii="Arial Black" w:hAnsi="Arial Black" w:cs="Arial"/>
                <w:b/>
                <w:color w:val="000000" w:themeColor="text1"/>
                <w:sz w:val="20"/>
                <w:szCs w:val="20"/>
              </w:rPr>
            </w:pPr>
          </w:p>
          <w:p w14:paraId="1B451832" w14:textId="77777777" w:rsidR="007B03CD" w:rsidRPr="001B7A44" w:rsidRDefault="007B03CD" w:rsidP="00236107">
            <w:pPr>
              <w:pStyle w:val="Bezodstpw"/>
              <w:suppressAutoHyphens/>
              <w:rPr>
                <w:rFonts w:ascii="Arial Black" w:hAnsi="Arial Black" w:cs="Arial"/>
                <w:b/>
                <w:color w:val="000000" w:themeColor="text1"/>
                <w:sz w:val="20"/>
                <w:szCs w:val="20"/>
              </w:rPr>
            </w:pPr>
            <w:r w:rsidRPr="001B7A44">
              <w:rPr>
                <w:rFonts w:ascii="Arial Black" w:hAnsi="Arial Black" w:cs="Arial"/>
                <w:b/>
                <w:noProof/>
                <w:color w:val="000000" w:themeColor="text1"/>
                <w:sz w:val="20"/>
                <w:szCs w:val="20"/>
                <w:lang w:eastAsia="pl-PL"/>
              </w:rPr>
              <w:drawing>
                <wp:anchor distT="0" distB="0" distL="114300" distR="114300" simplePos="0" relativeHeight="251659264" behindDoc="0" locked="0" layoutInCell="1" allowOverlap="1" wp14:anchorId="3A883120" wp14:editId="15D17EE8">
                  <wp:simplePos x="0" y="0"/>
                  <wp:positionH relativeFrom="column">
                    <wp:posOffset>89535</wp:posOffset>
                  </wp:positionH>
                  <wp:positionV relativeFrom="paragraph">
                    <wp:posOffset>-760095</wp:posOffset>
                  </wp:positionV>
                  <wp:extent cx="1075690" cy="695325"/>
                  <wp:effectExtent l="19050" t="0" r="0" b="0"/>
                  <wp:wrapSquare wrapText="bothSides"/>
                  <wp:docPr id="98" name="Obraz 98" descr="TERRA PROJEK -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TERRA PROJEK - logo"/>
                          <pic:cNvPicPr>
                            <a:picLocks noChangeAspect="1" noChangeArrowheads="1"/>
                          </pic:cNvPicPr>
                        </pic:nvPicPr>
                        <pic:blipFill>
                          <a:blip r:embed="rId15" cstate="print"/>
                          <a:srcRect/>
                          <a:stretch>
                            <a:fillRect/>
                          </a:stretch>
                        </pic:blipFill>
                        <pic:spPr bwMode="auto">
                          <a:xfrm>
                            <a:off x="0" y="0"/>
                            <a:ext cx="1075690" cy="695325"/>
                          </a:xfrm>
                          <a:prstGeom prst="rect">
                            <a:avLst/>
                          </a:prstGeom>
                          <a:noFill/>
                          <a:ln w="9525">
                            <a:noFill/>
                            <a:miter lim="800000"/>
                            <a:headEnd/>
                            <a:tailEnd/>
                          </a:ln>
                        </pic:spPr>
                      </pic:pic>
                    </a:graphicData>
                  </a:graphic>
                </wp:anchor>
              </w:drawing>
            </w:r>
          </w:p>
        </w:tc>
        <w:tc>
          <w:tcPr>
            <w:tcW w:w="6551" w:type="dxa"/>
          </w:tcPr>
          <w:p w14:paraId="44BDFCAC" w14:textId="77777777" w:rsidR="007B03CD" w:rsidRPr="001B7A44" w:rsidRDefault="007B03CD" w:rsidP="00236107">
            <w:pPr>
              <w:pStyle w:val="Bezodstpw"/>
              <w:suppressAutoHyphens/>
              <w:rPr>
                <w:rFonts w:ascii="Arial" w:hAnsi="Arial" w:cs="Arial"/>
                <w:b/>
                <w:color w:val="000000" w:themeColor="text1"/>
                <w:sz w:val="20"/>
                <w:szCs w:val="20"/>
              </w:rPr>
            </w:pPr>
          </w:p>
          <w:p w14:paraId="47932967" w14:textId="77777777" w:rsidR="007B03CD" w:rsidRPr="001B7A44" w:rsidRDefault="007B03CD" w:rsidP="00236107">
            <w:pPr>
              <w:pStyle w:val="Bezodstpw"/>
              <w:suppressAutoHyphens/>
              <w:rPr>
                <w:rFonts w:ascii="Arial" w:hAnsi="Arial" w:cs="Arial"/>
                <w:color w:val="000000" w:themeColor="text1"/>
                <w:sz w:val="20"/>
                <w:szCs w:val="20"/>
              </w:rPr>
            </w:pPr>
          </w:p>
          <w:p w14:paraId="73A822DD" w14:textId="77777777" w:rsidR="007B03CD" w:rsidRPr="001B7A44" w:rsidRDefault="007B03CD" w:rsidP="00236107">
            <w:pPr>
              <w:pStyle w:val="Bezodstpw"/>
              <w:suppressAutoHyphens/>
              <w:rPr>
                <w:rFonts w:ascii="Arial" w:hAnsi="Arial" w:cs="Arial"/>
                <w:color w:val="000000" w:themeColor="text1"/>
                <w:sz w:val="20"/>
                <w:szCs w:val="20"/>
              </w:rPr>
            </w:pPr>
          </w:p>
          <w:p w14:paraId="144E7F4F" w14:textId="77777777" w:rsidR="007B03CD" w:rsidRPr="001B7A44" w:rsidRDefault="007B03CD" w:rsidP="00236107">
            <w:pPr>
              <w:pStyle w:val="Bezodstpw"/>
              <w:suppressAutoHyphens/>
              <w:rPr>
                <w:rFonts w:ascii="Arial" w:hAnsi="Arial" w:cs="Arial"/>
                <w:color w:val="000000" w:themeColor="text1"/>
                <w:sz w:val="20"/>
                <w:szCs w:val="20"/>
              </w:rPr>
            </w:pPr>
          </w:p>
          <w:p w14:paraId="2276B977" w14:textId="77777777" w:rsidR="007B03CD" w:rsidRPr="001B7A44" w:rsidRDefault="007B03CD" w:rsidP="00236107">
            <w:pPr>
              <w:pStyle w:val="Bezodstpw"/>
              <w:suppressAutoHyphens/>
              <w:rPr>
                <w:rFonts w:ascii="Arial" w:hAnsi="Arial" w:cs="Arial"/>
                <w:color w:val="000000" w:themeColor="text1"/>
                <w:sz w:val="20"/>
                <w:szCs w:val="20"/>
              </w:rPr>
            </w:pPr>
            <w:r w:rsidRPr="001B7A44">
              <w:rPr>
                <w:rFonts w:ascii="Arial" w:hAnsi="Arial" w:cs="Arial"/>
                <w:color w:val="000000" w:themeColor="text1"/>
                <w:sz w:val="20"/>
                <w:szCs w:val="20"/>
              </w:rPr>
              <w:t>TERRA PROJEKT</w:t>
            </w:r>
          </w:p>
          <w:p w14:paraId="3FB5D3CF" w14:textId="77777777" w:rsidR="007B03CD" w:rsidRPr="001B7A44" w:rsidRDefault="007B03CD" w:rsidP="00236107">
            <w:pPr>
              <w:pStyle w:val="Bezodstpw"/>
              <w:suppressAutoHyphens/>
              <w:rPr>
                <w:rFonts w:ascii="Arial" w:hAnsi="Arial" w:cs="Arial"/>
                <w:color w:val="000000" w:themeColor="text1"/>
                <w:sz w:val="20"/>
                <w:szCs w:val="20"/>
              </w:rPr>
            </w:pPr>
            <w:r w:rsidRPr="001B7A44">
              <w:rPr>
                <w:rFonts w:ascii="Arial" w:hAnsi="Arial" w:cs="Arial"/>
                <w:color w:val="000000" w:themeColor="text1"/>
                <w:sz w:val="20"/>
                <w:szCs w:val="20"/>
              </w:rPr>
              <w:t xml:space="preserve"> Danuta Mazurczak, Joanna Witkowska S.C.</w:t>
            </w:r>
          </w:p>
          <w:p w14:paraId="3D8B9446" w14:textId="77777777" w:rsidR="007B03CD" w:rsidRPr="001B7A44" w:rsidRDefault="007B03CD" w:rsidP="00236107">
            <w:pPr>
              <w:pStyle w:val="Bezodstpw"/>
              <w:suppressAutoHyphens/>
              <w:rPr>
                <w:rFonts w:ascii="Arial" w:hAnsi="Arial" w:cs="Arial"/>
                <w:color w:val="000000" w:themeColor="text1"/>
                <w:sz w:val="20"/>
                <w:szCs w:val="20"/>
              </w:rPr>
            </w:pPr>
            <w:r w:rsidRPr="001B7A44">
              <w:rPr>
                <w:rFonts w:ascii="Arial" w:hAnsi="Arial" w:cs="Arial"/>
                <w:color w:val="000000" w:themeColor="text1"/>
                <w:sz w:val="20"/>
                <w:szCs w:val="20"/>
              </w:rPr>
              <w:t>ul. Zamkowa 4a/1, 62-070 Dąbrówka</w:t>
            </w:r>
          </w:p>
          <w:p w14:paraId="2EC426BC" w14:textId="77777777" w:rsidR="007B03CD" w:rsidRPr="001B7A44" w:rsidRDefault="007B03CD" w:rsidP="00236107">
            <w:pPr>
              <w:pStyle w:val="Bezodstpw"/>
              <w:suppressAutoHyphens/>
              <w:rPr>
                <w:rFonts w:ascii="Arial" w:hAnsi="Arial" w:cs="Arial"/>
                <w:color w:val="000000" w:themeColor="text1"/>
                <w:sz w:val="20"/>
                <w:szCs w:val="20"/>
              </w:rPr>
            </w:pPr>
            <w:r w:rsidRPr="001B7A44">
              <w:rPr>
                <w:rFonts w:ascii="Arial" w:hAnsi="Arial" w:cs="Arial"/>
                <w:color w:val="000000" w:themeColor="text1"/>
                <w:sz w:val="20"/>
                <w:szCs w:val="20"/>
              </w:rPr>
              <w:t>tel. +48 692 290 324, +48 883 855 117</w:t>
            </w:r>
          </w:p>
          <w:p w14:paraId="360EC3F4" w14:textId="77777777" w:rsidR="007B03CD" w:rsidRPr="001B7A44" w:rsidRDefault="007B03CD" w:rsidP="00236107">
            <w:pPr>
              <w:pStyle w:val="Bezodstpw"/>
              <w:suppressAutoHyphens/>
              <w:rPr>
                <w:rFonts w:ascii="Arial" w:hAnsi="Arial" w:cs="Arial"/>
                <w:color w:val="000000" w:themeColor="text1"/>
                <w:sz w:val="20"/>
                <w:szCs w:val="20"/>
              </w:rPr>
            </w:pPr>
            <w:r w:rsidRPr="001B7A44">
              <w:rPr>
                <w:rFonts w:ascii="Arial" w:hAnsi="Arial" w:cs="Arial"/>
                <w:color w:val="000000" w:themeColor="text1"/>
                <w:sz w:val="20"/>
                <w:szCs w:val="20"/>
              </w:rPr>
              <w:t>biuro@terraprojekt.pl, www.terraprojekt.pl</w:t>
            </w:r>
          </w:p>
          <w:p w14:paraId="6F803052" w14:textId="77777777" w:rsidR="007B03CD" w:rsidRPr="001B7A44" w:rsidRDefault="007B03CD" w:rsidP="00236107">
            <w:pPr>
              <w:pStyle w:val="Bezodstpw"/>
              <w:suppressAutoHyphens/>
              <w:rPr>
                <w:rFonts w:ascii="Arial" w:hAnsi="Arial" w:cs="Arial"/>
                <w:b/>
                <w:color w:val="000000" w:themeColor="text1"/>
                <w:sz w:val="20"/>
                <w:szCs w:val="20"/>
              </w:rPr>
            </w:pPr>
          </w:p>
        </w:tc>
      </w:tr>
    </w:tbl>
    <w:p w14:paraId="0C2F33EA" w14:textId="77777777" w:rsidR="000F0F06" w:rsidRPr="001B7A44" w:rsidRDefault="000F0F06" w:rsidP="00CF3F00">
      <w:pPr>
        <w:pStyle w:val="Tytu"/>
        <w:suppressAutoHyphens/>
        <w:ind w:firstLine="0"/>
        <w:jc w:val="left"/>
        <w:rPr>
          <w:rFonts w:ascii="Arial" w:hAnsi="Arial" w:cs="Arial"/>
          <w:color w:val="000000" w:themeColor="text1"/>
          <w:sz w:val="40"/>
          <w:szCs w:val="40"/>
        </w:rPr>
        <w:sectPr w:rsidR="000F0F06" w:rsidRPr="001B7A44" w:rsidSect="000F0F06">
          <w:headerReference w:type="even" r:id="rId16"/>
          <w:headerReference w:type="default" r:id="rId17"/>
          <w:pgSz w:w="11906" w:h="16838"/>
          <w:pgMar w:top="1418" w:right="1134" w:bottom="1418" w:left="1134" w:header="709" w:footer="709" w:gutter="567"/>
          <w:cols w:space="708"/>
          <w:titlePg/>
          <w:docGrid w:linePitch="360"/>
        </w:sectPr>
      </w:pPr>
    </w:p>
    <w:p w14:paraId="09E747BE" w14:textId="77777777" w:rsidR="000F0F06" w:rsidRPr="001B7A44" w:rsidRDefault="000F0F06" w:rsidP="00CF3F00">
      <w:pPr>
        <w:pStyle w:val="Tytu"/>
        <w:suppressAutoHyphens/>
        <w:ind w:firstLine="0"/>
        <w:jc w:val="left"/>
        <w:rPr>
          <w:rFonts w:ascii="Arial" w:hAnsi="Arial" w:cs="Arial"/>
          <w:color w:val="000000" w:themeColor="text1"/>
          <w:sz w:val="40"/>
          <w:szCs w:val="40"/>
        </w:rPr>
      </w:pPr>
    </w:p>
    <w:p w14:paraId="08B7EC30" w14:textId="77777777" w:rsidR="000F0F06" w:rsidRPr="001B7A44" w:rsidRDefault="000F0F06" w:rsidP="00CF3F00">
      <w:pPr>
        <w:pStyle w:val="Tytu"/>
        <w:suppressAutoHyphens/>
        <w:ind w:firstLine="0"/>
        <w:jc w:val="left"/>
        <w:rPr>
          <w:rFonts w:ascii="Arial" w:hAnsi="Arial" w:cs="Arial"/>
          <w:color w:val="000000" w:themeColor="text1"/>
          <w:sz w:val="40"/>
          <w:szCs w:val="40"/>
        </w:rPr>
      </w:pPr>
    </w:p>
    <w:p w14:paraId="12ECAEB4" w14:textId="77777777" w:rsidR="000F0F06" w:rsidRPr="001B7A44" w:rsidRDefault="000F0F06" w:rsidP="00CF3F00">
      <w:pPr>
        <w:pStyle w:val="Tytu"/>
        <w:suppressAutoHyphens/>
        <w:ind w:firstLine="0"/>
        <w:jc w:val="left"/>
        <w:rPr>
          <w:rFonts w:ascii="Arial" w:hAnsi="Arial" w:cs="Arial"/>
          <w:color w:val="000000" w:themeColor="text1"/>
          <w:sz w:val="40"/>
          <w:szCs w:val="40"/>
        </w:rPr>
        <w:sectPr w:rsidR="000F0F06" w:rsidRPr="001B7A44" w:rsidSect="000F0F06">
          <w:pgSz w:w="11906" w:h="16838"/>
          <w:pgMar w:top="1418" w:right="1134" w:bottom="1418" w:left="1134" w:header="709" w:footer="709" w:gutter="567"/>
          <w:cols w:space="708"/>
          <w:titlePg/>
          <w:docGrid w:linePitch="360"/>
        </w:sectPr>
      </w:pPr>
    </w:p>
    <w:p w14:paraId="479DC27B" w14:textId="7385886C" w:rsidR="009A367C" w:rsidRPr="001B7A44" w:rsidRDefault="000F0F06" w:rsidP="000C37BC">
      <w:pPr>
        <w:suppressAutoHyphens/>
        <w:jc w:val="both"/>
        <w:rPr>
          <w:rFonts w:ascii="Arial" w:hAnsi="Arial" w:cs="Arial"/>
          <w:b/>
          <w:color w:val="000000" w:themeColor="text1"/>
        </w:rPr>
      </w:pPr>
      <w:r w:rsidRPr="001B7A44">
        <w:rPr>
          <w:rFonts w:ascii="Arial" w:hAnsi="Arial" w:cs="Arial"/>
          <w:b/>
          <w:color w:val="000000" w:themeColor="text1"/>
        </w:rPr>
        <w:lastRenderedPageBreak/>
        <w:t>Spis treści</w:t>
      </w:r>
    </w:p>
    <w:p w14:paraId="3863C21F" w14:textId="37FCAD85" w:rsidR="00512E7F" w:rsidRPr="001B7A44" w:rsidRDefault="002D4D90">
      <w:pPr>
        <w:pStyle w:val="Spistreci1"/>
        <w:tabs>
          <w:tab w:val="left" w:pos="1276"/>
          <w:tab w:val="right" w:leader="dot" w:pos="9060"/>
        </w:tabs>
        <w:rPr>
          <w:rFonts w:ascii="Arial" w:eastAsiaTheme="minorEastAsia" w:hAnsi="Arial" w:cs="Arial"/>
          <w:b w:val="0"/>
          <w:bCs w:val="0"/>
          <w:caps w:val="0"/>
          <w:noProof/>
          <w:color w:val="000000" w:themeColor="text1"/>
        </w:rPr>
      </w:pPr>
      <w:r w:rsidRPr="001B7A44">
        <w:rPr>
          <w:rFonts w:ascii="Arial" w:hAnsi="Arial" w:cs="Arial"/>
          <w:b w:val="0"/>
          <w:bCs w:val="0"/>
          <w:caps w:val="0"/>
          <w:color w:val="000000" w:themeColor="text1"/>
          <w:highlight w:val="yellow"/>
        </w:rPr>
        <w:fldChar w:fldCharType="begin"/>
      </w:r>
      <w:r w:rsidR="009F3B95" w:rsidRPr="001B7A44">
        <w:rPr>
          <w:rFonts w:ascii="Arial" w:hAnsi="Arial" w:cs="Arial"/>
          <w:b w:val="0"/>
          <w:bCs w:val="0"/>
          <w:caps w:val="0"/>
          <w:color w:val="000000" w:themeColor="text1"/>
          <w:highlight w:val="yellow"/>
        </w:rPr>
        <w:instrText xml:space="preserve"> TOC \h \z \t "Nagłówek 1;1;Nagłówek 2;2;Nagłówek 3;3;nagłowek 4;4" </w:instrText>
      </w:r>
      <w:r w:rsidRPr="001B7A44">
        <w:rPr>
          <w:rFonts w:ascii="Arial" w:hAnsi="Arial" w:cs="Arial"/>
          <w:b w:val="0"/>
          <w:bCs w:val="0"/>
          <w:caps w:val="0"/>
          <w:color w:val="000000" w:themeColor="text1"/>
          <w:highlight w:val="yellow"/>
        </w:rPr>
        <w:fldChar w:fldCharType="separate"/>
      </w:r>
      <w:hyperlink w:anchor="_Toc103598774" w:history="1">
        <w:r w:rsidR="00512E7F" w:rsidRPr="001B7A44">
          <w:rPr>
            <w:rStyle w:val="Hipercze"/>
            <w:rFonts w:ascii="Arial" w:hAnsi="Arial" w:cs="Arial"/>
            <w:noProof/>
            <w:color w:val="000000" w:themeColor="text1"/>
          </w:rPr>
          <w:t>1.Prognoza oddziaływania Programu na środowisko</w:t>
        </w:r>
        <w:r w:rsidR="00512E7F" w:rsidRPr="001B7A44">
          <w:rPr>
            <w:rFonts w:ascii="Arial" w:hAnsi="Arial" w:cs="Arial"/>
            <w:noProof/>
            <w:webHidden/>
            <w:color w:val="000000" w:themeColor="text1"/>
          </w:rPr>
          <w:tab/>
        </w:r>
        <w:r w:rsidR="00512E7F" w:rsidRPr="001B7A44">
          <w:rPr>
            <w:rFonts w:ascii="Arial" w:hAnsi="Arial" w:cs="Arial"/>
            <w:noProof/>
            <w:webHidden/>
            <w:color w:val="000000" w:themeColor="text1"/>
          </w:rPr>
          <w:fldChar w:fldCharType="begin"/>
        </w:r>
        <w:r w:rsidR="00512E7F" w:rsidRPr="001B7A44">
          <w:rPr>
            <w:rFonts w:ascii="Arial" w:hAnsi="Arial" w:cs="Arial"/>
            <w:noProof/>
            <w:webHidden/>
            <w:color w:val="000000" w:themeColor="text1"/>
          </w:rPr>
          <w:instrText xml:space="preserve"> PAGEREF _Toc103598774 \h </w:instrText>
        </w:r>
        <w:r w:rsidR="00512E7F" w:rsidRPr="001B7A44">
          <w:rPr>
            <w:rFonts w:ascii="Arial" w:hAnsi="Arial" w:cs="Arial"/>
            <w:noProof/>
            <w:webHidden/>
            <w:color w:val="000000" w:themeColor="text1"/>
          </w:rPr>
        </w:r>
        <w:r w:rsidR="00512E7F" w:rsidRPr="001B7A44">
          <w:rPr>
            <w:rFonts w:ascii="Arial" w:hAnsi="Arial" w:cs="Arial"/>
            <w:noProof/>
            <w:webHidden/>
            <w:color w:val="000000" w:themeColor="text1"/>
          </w:rPr>
          <w:fldChar w:fldCharType="separate"/>
        </w:r>
        <w:r w:rsidR="0019632A" w:rsidRPr="001B7A44">
          <w:rPr>
            <w:rFonts w:ascii="Arial" w:hAnsi="Arial" w:cs="Arial"/>
            <w:noProof/>
            <w:webHidden/>
            <w:color w:val="000000" w:themeColor="text1"/>
          </w:rPr>
          <w:t>7</w:t>
        </w:r>
        <w:r w:rsidR="00512E7F" w:rsidRPr="001B7A44">
          <w:rPr>
            <w:rFonts w:ascii="Arial" w:hAnsi="Arial" w:cs="Arial"/>
            <w:noProof/>
            <w:webHidden/>
            <w:color w:val="000000" w:themeColor="text1"/>
          </w:rPr>
          <w:fldChar w:fldCharType="end"/>
        </w:r>
      </w:hyperlink>
    </w:p>
    <w:p w14:paraId="661AE94A" w14:textId="6ECC60D4" w:rsidR="00512E7F" w:rsidRPr="001B7A44" w:rsidRDefault="00000000">
      <w:pPr>
        <w:pStyle w:val="Spistreci2"/>
        <w:tabs>
          <w:tab w:val="left" w:pos="1276"/>
          <w:tab w:val="right" w:leader="dot" w:pos="9060"/>
        </w:tabs>
        <w:rPr>
          <w:rFonts w:ascii="Arial" w:eastAsiaTheme="minorEastAsia" w:hAnsi="Arial" w:cs="Arial"/>
          <w:smallCaps w:val="0"/>
          <w:noProof/>
          <w:color w:val="000000" w:themeColor="text1"/>
        </w:rPr>
      </w:pPr>
      <w:hyperlink w:anchor="_Toc103598775" w:history="1">
        <w:r w:rsidR="00512E7F" w:rsidRPr="001B7A44">
          <w:rPr>
            <w:rStyle w:val="Hipercze"/>
            <w:rFonts w:ascii="Arial" w:hAnsi="Arial" w:cs="Arial"/>
            <w:noProof/>
            <w:color w:val="000000" w:themeColor="text1"/>
          </w:rPr>
          <w:t>1.1.Podstawa prawna i cel opracowania Prognozy</w:t>
        </w:r>
        <w:r w:rsidR="00512E7F" w:rsidRPr="001B7A44">
          <w:rPr>
            <w:rFonts w:ascii="Arial" w:hAnsi="Arial" w:cs="Arial"/>
            <w:noProof/>
            <w:webHidden/>
            <w:color w:val="000000" w:themeColor="text1"/>
          </w:rPr>
          <w:tab/>
        </w:r>
        <w:r w:rsidR="00512E7F" w:rsidRPr="001B7A44">
          <w:rPr>
            <w:rFonts w:ascii="Arial" w:hAnsi="Arial" w:cs="Arial"/>
            <w:noProof/>
            <w:webHidden/>
            <w:color w:val="000000" w:themeColor="text1"/>
          </w:rPr>
          <w:fldChar w:fldCharType="begin"/>
        </w:r>
        <w:r w:rsidR="00512E7F" w:rsidRPr="001B7A44">
          <w:rPr>
            <w:rFonts w:ascii="Arial" w:hAnsi="Arial" w:cs="Arial"/>
            <w:noProof/>
            <w:webHidden/>
            <w:color w:val="000000" w:themeColor="text1"/>
          </w:rPr>
          <w:instrText xml:space="preserve"> PAGEREF _Toc103598775 \h </w:instrText>
        </w:r>
        <w:r w:rsidR="00512E7F" w:rsidRPr="001B7A44">
          <w:rPr>
            <w:rFonts w:ascii="Arial" w:hAnsi="Arial" w:cs="Arial"/>
            <w:noProof/>
            <w:webHidden/>
            <w:color w:val="000000" w:themeColor="text1"/>
          </w:rPr>
        </w:r>
        <w:r w:rsidR="00512E7F" w:rsidRPr="001B7A44">
          <w:rPr>
            <w:rFonts w:ascii="Arial" w:hAnsi="Arial" w:cs="Arial"/>
            <w:noProof/>
            <w:webHidden/>
            <w:color w:val="000000" w:themeColor="text1"/>
          </w:rPr>
          <w:fldChar w:fldCharType="separate"/>
        </w:r>
        <w:r w:rsidR="0019632A" w:rsidRPr="001B7A44">
          <w:rPr>
            <w:rFonts w:ascii="Arial" w:hAnsi="Arial" w:cs="Arial"/>
            <w:noProof/>
            <w:webHidden/>
            <w:color w:val="000000" w:themeColor="text1"/>
          </w:rPr>
          <w:t>7</w:t>
        </w:r>
        <w:r w:rsidR="00512E7F" w:rsidRPr="001B7A44">
          <w:rPr>
            <w:rFonts w:ascii="Arial" w:hAnsi="Arial" w:cs="Arial"/>
            <w:noProof/>
            <w:webHidden/>
            <w:color w:val="000000" w:themeColor="text1"/>
          </w:rPr>
          <w:fldChar w:fldCharType="end"/>
        </w:r>
      </w:hyperlink>
    </w:p>
    <w:p w14:paraId="3174A768" w14:textId="21A61ED1" w:rsidR="00512E7F" w:rsidRPr="001B7A44" w:rsidRDefault="00000000">
      <w:pPr>
        <w:pStyle w:val="Spistreci2"/>
        <w:tabs>
          <w:tab w:val="left" w:pos="1276"/>
          <w:tab w:val="right" w:leader="dot" w:pos="9060"/>
        </w:tabs>
        <w:rPr>
          <w:rFonts w:ascii="Arial" w:eastAsiaTheme="minorEastAsia" w:hAnsi="Arial" w:cs="Arial"/>
          <w:smallCaps w:val="0"/>
          <w:noProof/>
          <w:color w:val="000000" w:themeColor="text1"/>
        </w:rPr>
      </w:pPr>
      <w:hyperlink w:anchor="_Toc103598776" w:history="1">
        <w:r w:rsidR="00512E7F" w:rsidRPr="001B7A44">
          <w:rPr>
            <w:rStyle w:val="Hipercze"/>
            <w:rFonts w:ascii="Arial" w:hAnsi="Arial" w:cs="Arial"/>
            <w:noProof/>
            <w:color w:val="000000" w:themeColor="text1"/>
          </w:rPr>
          <w:t>1.2.Informacje o zawartości projektowanego dokumentu</w:t>
        </w:r>
        <w:r w:rsidR="00512E7F" w:rsidRPr="001B7A44">
          <w:rPr>
            <w:rFonts w:ascii="Arial" w:hAnsi="Arial" w:cs="Arial"/>
            <w:noProof/>
            <w:webHidden/>
            <w:color w:val="000000" w:themeColor="text1"/>
          </w:rPr>
          <w:tab/>
        </w:r>
        <w:r w:rsidR="00512E7F" w:rsidRPr="001B7A44">
          <w:rPr>
            <w:rFonts w:ascii="Arial" w:hAnsi="Arial" w:cs="Arial"/>
            <w:noProof/>
            <w:webHidden/>
            <w:color w:val="000000" w:themeColor="text1"/>
          </w:rPr>
          <w:fldChar w:fldCharType="begin"/>
        </w:r>
        <w:r w:rsidR="00512E7F" w:rsidRPr="001B7A44">
          <w:rPr>
            <w:rFonts w:ascii="Arial" w:hAnsi="Arial" w:cs="Arial"/>
            <w:noProof/>
            <w:webHidden/>
            <w:color w:val="000000" w:themeColor="text1"/>
          </w:rPr>
          <w:instrText xml:space="preserve"> PAGEREF _Toc103598776 \h </w:instrText>
        </w:r>
        <w:r w:rsidR="00512E7F" w:rsidRPr="001B7A44">
          <w:rPr>
            <w:rFonts w:ascii="Arial" w:hAnsi="Arial" w:cs="Arial"/>
            <w:noProof/>
            <w:webHidden/>
            <w:color w:val="000000" w:themeColor="text1"/>
          </w:rPr>
        </w:r>
        <w:r w:rsidR="00512E7F" w:rsidRPr="001B7A44">
          <w:rPr>
            <w:rFonts w:ascii="Arial" w:hAnsi="Arial" w:cs="Arial"/>
            <w:noProof/>
            <w:webHidden/>
            <w:color w:val="000000" w:themeColor="text1"/>
          </w:rPr>
          <w:fldChar w:fldCharType="separate"/>
        </w:r>
        <w:r w:rsidR="0019632A" w:rsidRPr="001B7A44">
          <w:rPr>
            <w:rFonts w:ascii="Arial" w:hAnsi="Arial" w:cs="Arial"/>
            <w:noProof/>
            <w:webHidden/>
            <w:color w:val="000000" w:themeColor="text1"/>
          </w:rPr>
          <w:t>8</w:t>
        </w:r>
        <w:r w:rsidR="00512E7F" w:rsidRPr="001B7A44">
          <w:rPr>
            <w:rFonts w:ascii="Arial" w:hAnsi="Arial" w:cs="Arial"/>
            <w:noProof/>
            <w:webHidden/>
            <w:color w:val="000000" w:themeColor="text1"/>
          </w:rPr>
          <w:fldChar w:fldCharType="end"/>
        </w:r>
      </w:hyperlink>
    </w:p>
    <w:p w14:paraId="63470D5B" w14:textId="761DAC8F" w:rsidR="00512E7F" w:rsidRPr="001B7A44" w:rsidRDefault="00000000">
      <w:pPr>
        <w:pStyle w:val="Spistreci2"/>
        <w:tabs>
          <w:tab w:val="left" w:pos="1276"/>
          <w:tab w:val="right" w:leader="dot" w:pos="9060"/>
        </w:tabs>
        <w:rPr>
          <w:rFonts w:ascii="Arial" w:eastAsiaTheme="minorEastAsia" w:hAnsi="Arial" w:cs="Arial"/>
          <w:smallCaps w:val="0"/>
          <w:noProof/>
          <w:color w:val="000000" w:themeColor="text1"/>
        </w:rPr>
      </w:pPr>
      <w:hyperlink w:anchor="_Toc103598777" w:history="1">
        <w:r w:rsidR="00512E7F" w:rsidRPr="001B7A44">
          <w:rPr>
            <w:rStyle w:val="Hipercze"/>
            <w:rFonts w:ascii="Arial" w:hAnsi="Arial" w:cs="Arial"/>
            <w:noProof/>
            <w:color w:val="000000" w:themeColor="text1"/>
          </w:rPr>
          <w:t>1.3.Powiązanie Prognozy z innymi dokumentami</w:t>
        </w:r>
        <w:r w:rsidR="00512E7F" w:rsidRPr="001B7A44">
          <w:rPr>
            <w:rFonts w:ascii="Arial" w:hAnsi="Arial" w:cs="Arial"/>
            <w:noProof/>
            <w:webHidden/>
            <w:color w:val="000000" w:themeColor="text1"/>
          </w:rPr>
          <w:tab/>
        </w:r>
        <w:r w:rsidR="00512E7F" w:rsidRPr="001B7A44">
          <w:rPr>
            <w:rFonts w:ascii="Arial" w:hAnsi="Arial" w:cs="Arial"/>
            <w:noProof/>
            <w:webHidden/>
            <w:color w:val="000000" w:themeColor="text1"/>
          </w:rPr>
          <w:fldChar w:fldCharType="begin"/>
        </w:r>
        <w:r w:rsidR="00512E7F" w:rsidRPr="001B7A44">
          <w:rPr>
            <w:rFonts w:ascii="Arial" w:hAnsi="Arial" w:cs="Arial"/>
            <w:noProof/>
            <w:webHidden/>
            <w:color w:val="000000" w:themeColor="text1"/>
          </w:rPr>
          <w:instrText xml:space="preserve"> PAGEREF _Toc103598777 \h </w:instrText>
        </w:r>
        <w:r w:rsidR="00512E7F" w:rsidRPr="001B7A44">
          <w:rPr>
            <w:rFonts w:ascii="Arial" w:hAnsi="Arial" w:cs="Arial"/>
            <w:noProof/>
            <w:webHidden/>
            <w:color w:val="000000" w:themeColor="text1"/>
          </w:rPr>
        </w:r>
        <w:r w:rsidR="00512E7F" w:rsidRPr="001B7A44">
          <w:rPr>
            <w:rFonts w:ascii="Arial" w:hAnsi="Arial" w:cs="Arial"/>
            <w:noProof/>
            <w:webHidden/>
            <w:color w:val="000000" w:themeColor="text1"/>
          </w:rPr>
          <w:fldChar w:fldCharType="separate"/>
        </w:r>
        <w:r w:rsidR="0019632A" w:rsidRPr="001B7A44">
          <w:rPr>
            <w:rFonts w:ascii="Arial" w:hAnsi="Arial" w:cs="Arial"/>
            <w:noProof/>
            <w:webHidden/>
            <w:color w:val="000000" w:themeColor="text1"/>
          </w:rPr>
          <w:t>8</w:t>
        </w:r>
        <w:r w:rsidR="00512E7F" w:rsidRPr="001B7A44">
          <w:rPr>
            <w:rFonts w:ascii="Arial" w:hAnsi="Arial" w:cs="Arial"/>
            <w:noProof/>
            <w:webHidden/>
            <w:color w:val="000000" w:themeColor="text1"/>
          </w:rPr>
          <w:fldChar w:fldCharType="end"/>
        </w:r>
      </w:hyperlink>
    </w:p>
    <w:p w14:paraId="37D84E53" w14:textId="0ADD7B2E" w:rsidR="00512E7F" w:rsidRPr="001B7A44" w:rsidRDefault="00000000">
      <w:pPr>
        <w:pStyle w:val="Spistreci2"/>
        <w:tabs>
          <w:tab w:val="left" w:pos="1276"/>
          <w:tab w:val="right" w:leader="dot" w:pos="9060"/>
        </w:tabs>
        <w:rPr>
          <w:rFonts w:ascii="Arial" w:eastAsiaTheme="minorEastAsia" w:hAnsi="Arial" w:cs="Arial"/>
          <w:smallCaps w:val="0"/>
          <w:noProof/>
          <w:color w:val="000000" w:themeColor="text1"/>
        </w:rPr>
      </w:pPr>
      <w:hyperlink w:anchor="_Toc103598778" w:history="1">
        <w:r w:rsidR="00512E7F" w:rsidRPr="001B7A44">
          <w:rPr>
            <w:rStyle w:val="Hipercze"/>
            <w:rFonts w:ascii="Arial" w:hAnsi="Arial" w:cs="Arial"/>
            <w:noProof/>
            <w:color w:val="000000" w:themeColor="text1"/>
          </w:rPr>
          <w:t>1.4.Ocena zgodności Projektu Programu z celami ochrony środowiska ustanowionymi  na szczeblu międzynarodowym, wspólnotowym, krajowym, regionalnym i lokalnym</w:t>
        </w:r>
        <w:r w:rsidR="00512E7F" w:rsidRPr="001B7A44">
          <w:rPr>
            <w:rFonts w:ascii="Arial" w:hAnsi="Arial" w:cs="Arial"/>
            <w:noProof/>
            <w:webHidden/>
            <w:color w:val="000000" w:themeColor="text1"/>
          </w:rPr>
          <w:tab/>
        </w:r>
        <w:r w:rsidR="00512E7F" w:rsidRPr="001B7A44">
          <w:rPr>
            <w:rFonts w:ascii="Arial" w:hAnsi="Arial" w:cs="Arial"/>
            <w:noProof/>
            <w:webHidden/>
            <w:color w:val="000000" w:themeColor="text1"/>
          </w:rPr>
          <w:fldChar w:fldCharType="begin"/>
        </w:r>
        <w:r w:rsidR="00512E7F" w:rsidRPr="001B7A44">
          <w:rPr>
            <w:rFonts w:ascii="Arial" w:hAnsi="Arial" w:cs="Arial"/>
            <w:noProof/>
            <w:webHidden/>
            <w:color w:val="000000" w:themeColor="text1"/>
          </w:rPr>
          <w:instrText xml:space="preserve"> PAGEREF _Toc103598778 \h </w:instrText>
        </w:r>
        <w:r w:rsidR="00512E7F" w:rsidRPr="001B7A44">
          <w:rPr>
            <w:rFonts w:ascii="Arial" w:hAnsi="Arial" w:cs="Arial"/>
            <w:noProof/>
            <w:webHidden/>
            <w:color w:val="000000" w:themeColor="text1"/>
          </w:rPr>
        </w:r>
        <w:r w:rsidR="00512E7F" w:rsidRPr="001B7A44">
          <w:rPr>
            <w:rFonts w:ascii="Arial" w:hAnsi="Arial" w:cs="Arial"/>
            <w:noProof/>
            <w:webHidden/>
            <w:color w:val="000000" w:themeColor="text1"/>
          </w:rPr>
          <w:fldChar w:fldCharType="separate"/>
        </w:r>
        <w:r w:rsidR="0019632A" w:rsidRPr="001B7A44">
          <w:rPr>
            <w:rFonts w:ascii="Arial" w:hAnsi="Arial" w:cs="Arial"/>
            <w:noProof/>
            <w:webHidden/>
            <w:color w:val="000000" w:themeColor="text1"/>
          </w:rPr>
          <w:t>9</w:t>
        </w:r>
        <w:r w:rsidR="00512E7F" w:rsidRPr="001B7A44">
          <w:rPr>
            <w:rFonts w:ascii="Arial" w:hAnsi="Arial" w:cs="Arial"/>
            <w:noProof/>
            <w:webHidden/>
            <w:color w:val="000000" w:themeColor="text1"/>
          </w:rPr>
          <w:fldChar w:fldCharType="end"/>
        </w:r>
      </w:hyperlink>
    </w:p>
    <w:p w14:paraId="0041A012" w14:textId="29969833" w:rsidR="00512E7F" w:rsidRPr="001B7A44" w:rsidRDefault="00000000">
      <w:pPr>
        <w:pStyle w:val="Spistreci3"/>
        <w:rPr>
          <w:rFonts w:ascii="Arial" w:eastAsiaTheme="minorEastAsia" w:hAnsi="Arial" w:cs="Arial"/>
          <w:i w:val="0"/>
          <w:iCs w:val="0"/>
          <w:noProof/>
          <w:color w:val="000000" w:themeColor="text1"/>
        </w:rPr>
      </w:pPr>
      <w:hyperlink w:anchor="_Toc103598779" w:history="1">
        <w:r w:rsidR="00512E7F" w:rsidRPr="001B7A44">
          <w:rPr>
            <w:rStyle w:val="Hipercze"/>
            <w:rFonts w:ascii="Arial" w:hAnsi="Arial" w:cs="Arial"/>
            <w:noProof/>
            <w:color w:val="000000" w:themeColor="text1"/>
          </w:rPr>
          <w:t>1.4.1.</w:t>
        </w:r>
        <w:r w:rsidR="00512E7F" w:rsidRPr="001B7A44">
          <w:rPr>
            <w:rFonts w:ascii="Arial" w:eastAsiaTheme="minorEastAsia" w:hAnsi="Arial" w:cs="Arial"/>
            <w:i w:val="0"/>
            <w:iCs w:val="0"/>
            <w:noProof/>
            <w:color w:val="000000" w:themeColor="text1"/>
          </w:rPr>
          <w:tab/>
        </w:r>
        <w:r w:rsidR="00512E7F" w:rsidRPr="001B7A44">
          <w:rPr>
            <w:rStyle w:val="Hipercze"/>
            <w:rFonts w:ascii="Arial" w:hAnsi="Arial" w:cs="Arial"/>
            <w:noProof/>
            <w:color w:val="000000" w:themeColor="text1"/>
          </w:rPr>
          <w:t>Ocena zgodności Projektu Programu z celami ustanowionymi na szczeblu międzynarodowym</w:t>
        </w:r>
        <w:r w:rsidR="00512E7F" w:rsidRPr="001B7A44">
          <w:rPr>
            <w:rFonts w:ascii="Arial" w:hAnsi="Arial" w:cs="Arial"/>
            <w:noProof/>
            <w:webHidden/>
            <w:color w:val="000000" w:themeColor="text1"/>
          </w:rPr>
          <w:tab/>
        </w:r>
        <w:r w:rsidR="00512E7F" w:rsidRPr="001B7A44">
          <w:rPr>
            <w:rFonts w:ascii="Arial" w:hAnsi="Arial" w:cs="Arial"/>
            <w:noProof/>
            <w:webHidden/>
            <w:color w:val="000000" w:themeColor="text1"/>
          </w:rPr>
          <w:fldChar w:fldCharType="begin"/>
        </w:r>
        <w:r w:rsidR="00512E7F" w:rsidRPr="001B7A44">
          <w:rPr>
            <w:rFonts w:ascii="Arial" w:hAnsi="Arial" w:cs="Arial"/>
            <w:noProof/>
            <w:webHidden/>
            <w:color w:val="000000" w:themeColor="text1"/>
          </w:rPr>
          <w:instrText xml:space="preserve"> PAGEREF _Toc103598779 \h </w:instrText>
        </w:r>
        <w:r w:rsidR="00512E7F" w:rsidRPr="001B7A44">
          <w:rPr>
            <w:rFonts w:ascii="Arial" w:hAnsi="Arial" w:cs="Arial"/>
            <w:noProof/>
            <w:webHidden/>
            <w:color w:val="000000" w:themeColor="text1"/>
          </w:rPr>
        </w:r>
        <w:r w:rsidR="00512E7F" w:rsidRPr="001B7A44">
          <w:rPr>
            <w:rFonts w:ascii="Arial" w:hAnsi="Arial" w:cs="Arial"/>
            <w:noProof/>
            <w:webHidden/>
            <w:color w:val="000000" w:themeColor="text1"/>
          </w:rPr>
          <w:fldChar w:fldCharType="separate"/>
        </w:r>
        <w:r w:rsidR="0019632A" w:rsidRPr="001B7A44">
          <w:rPr>
            <w:rFonts w:ascii="Arial" w:hAnsi="Arial" w:cs="Arial"/>
            <w:noProof/>
            <w:webHidden/>
            <w:color w:val="000000" w:themeColor="text1"/>
          </w:rPr>
          <w:t>9</w:t>
        </w:r>
        <w:r w:rsidR="00512E7F" w:rsidRPr="001B7A44">
          <w:rPr>
            <w:rFonts w:ascii="Arial" w:hAnsi="Arial" w:cs="Arial"/>
            <w:noProof/>
            <w:webHidden/>
            <w:color w:val="000000" w:themeColor="text1"/>
          </w:rPr>
          <w:fldChar w:fldCharType="end"/>
        </w:r>
      </w:hyperlink>
    </w:p>
    <w:p w14:paraId="70A684D0" w14:textId="3612AFB9" w:rsidR="00512E7F" w:rsidRPr="001B7A44" w:rsidRDefault="00000000">
      <w:pPr>
        <w:pStyle w:val="Spistreci3"/>
        <w:rPr>
          <w:rFonts w:ascii="Arial" w:eastAsiaTheme="minorEastAsia" w:hAnsi="Arial" w:cs="Arial"/>
          <w:i w:val="0"/>
          <w:iCs w:val="0"/>
          <w:noProof/>
          <w:color w:val="000000" w:themeColor="text1"/>
        </w:rPr>
      </w:pPr>
      <w:hyperlink w:anchor="_Toc103598780" w:history="1">
        <w:r w:rsidR="00512E7F" w:rsidRPr="001B7A44">
          <w:rPr>
            <w:rStyle w:val="Hipercze"/>
            <w:rFonts w:ascii="Arial" w:hAnsi="Arial" w:cs="Arial"/>
            <w:noProof/>
            <w:color w:val="000000" w:themeColor="text1"/>
          </w:rPr>
          <w:t>1.4.2.</w:t>
        </w:r>
        <w:r w:rsidR="00512E7F" w:rsidRPr="001B7A44">
          <w:rPr>
            <w:rFonts w:ascii="Arial" w:eastAsiaTheme="minorEastAsia" w:hAnsi="Arial" w:cs="Arial"/>
            <w:i w:val="0"/>
            <w:iCs w:val="0"/>
            <w:noProof/>
            <w:color w:val="000000" w:themeColor="text1"/>
          </w:rPr>
          <w:tab/>
        </w:r>
        <w:r w:rsidR="00512E7F" w:rsidRPr="001B7A44">
          <w:rPr>
            <w:rStyle w:val="Hipercze"/>
            <w:rFonts w:ascii="Arial" w:hAnsi="Arial" w:cs="Arial"/>
            <w:noProof/>
            <w:color w:val="000000" w:themeColor="text1"/>
          </w:rPr>
          <w:t>Ocena zgodności Projektu Programu z celami ustanowionymi na szczeblu wspólnotowym</w:t>
        </w:r>
        <w:r w:rsidR="00512E7F" w:rsidRPr="001B7A44">
          <w:rPr>
            <w:rFonts w:ascii="Arial" w:hAnsi="Arial" w:cs="Arial"/>
            <w:noProof/>
            <w:webHidden/>
            <w:color w:val="000000" w:themeColor="text1"/>
          </w:rPr>
          <w:tab/>
        </w:r>
        <w:r w:rsidR="00512E7F" w:rsidRPr="001B7A44">
          <w:rPr>
            <w:rFonts w:ascii="Arial" w:hAnsi="Arial" w:cs="Arial"/>
            <w:noProof/>
            <w:webHidden/>
            <w:color w:val="000000" w:themeColor="text1"/>
          </w:rPr>
          <w:fldChar w:fldCharType="begin"/>
        </w:r>
        <w:r w:rsidR="00512E7F" w:rsidRPr="001B7A44">
          <w:rPr>
            <w:rFonts w:ascii="Arial" w:hAnsi="Arial" w:cs="Arial"/>
            <w:noProof/>
            <w:webHidden/>
            <w:color w:val="000000" w:themeColor="text1"/>
          </w:rPr>
          <w:instrText xml:space="preserve"> PAGEREF _Toc103598780 \h </w:instrText>
        </w:r>
        <w:r w:rsidR="00512E7F" w:rsidRPr="001B7A44">
          <w:rPr>
            <w:rFonts w:ascii="Arial" w:hAnsi="Arial" w:cs="Arial"/>
            <w:noProof/>
            <w:webHidden/>
            <w:color w:val="000000" w:themeColor="text1"/>
          </w:rPr>
        </w:r>
        <w:r w:rsidR="00512E7F" w:rsidRPr="001B7A44">
          <w:rPr>
            <w:rFonts w:ascii="Arial" w:hAnsi="Arial" w:cs="Arial"/>
            <w:noProof/>
            <w:webHidden/>
            <w:color w:val="000000" w:themeColor="text1"/>
          </w:rPr>
          <w:fldChar w:fldCharType="separate"/>
        </w:r>
        <w:r w:rsidR="0019632A" w:rsidRPr="001B7A44">
          <w:rPr>
            <w:rFonts w:ascii="Arial" w:hAnsi="Arial" w:cs="Arial"/>
            <w:noProof/>
            <w:webHidden/>
            <w:color w:val="000000" w:themeColor="text1"/>
          </w:rPr>
          <w:t>9</w:t>
        </w:r>
        <w:r w:rsidR="00512E7F" w:rsidRPr="001B7A44">
          <w:rPr>
            <w:rFonts w:ascii="Arial" w:hAnsi="Arial" w:cs="Arial"/>
            <w:noProof/>
            <w:webHidden/>
            <w:color w:val="000000" w:themeColor="text1"/>
          </w:rPr>
          <w:fldChar w:fldCharType="end"/>
        </w:r>
      </w:hyperlink>
    </w:p>
    <w:p w14:paraId="3F421B32" w14:textId="4E4BB9BD" w:rsidR="00512E7F" w:rsidRPr="001B7A44" w:rsidRDefault="00000000">
      <w:pPr>
        <w:pStyle w:val="Spistreci3"/>
        <w:rPr>
          <w:rFonts w:ascii="Arial" w:eastAsiaTheme="minorEastAsia" w:hAnsi="Arial" w:cs="Arial"/>
          <w:i w:val="0"/>
          <w:iCs w:val="0"/>
          <w:noProof/>
          <w:color w:val="000000" w:themeColor="text1"/>
        </w:rPr>
      </w:pPr>
      <w:hyperlink w:anchor="_Toc103598781" w:history="1">
        <w:r w:rsidR="00512E7F" w:rsidRPr="001B7A44">
          <w:rPr>
            <w:rStyle w:val="Hipercze"/>
            <w:rFonts w:ascii="Arial" w:hAnsi="Arial" w:cs="Arial"/>
            <w:noProof/>
            <w:color w:val="000000" w:themeColor="text1"/>
          </w:rPr>
          <w:t>1.4.3.</w:t>
        </w:r>
        <w:r w:rsidR="00512E7F" w:rsidRPr="001B7A44">
          <w:rPr>
            <w:rFonts w:ascii="Arial" w:eastAsiaTheme="minorEastAsia" w:hAnsi="Arial" w:cs="Arial"/>
            <w:i w:val="0"/>
            <w:iCs w:val="0"/>
            <w:noProof/>
            <w:color w:val="000000" w:themeColor="text1"/>
          </w:rPr>
          <w:tab/>
        </w:r>
        <w:r w:rsidR="00512E7F" w:rsidRPr="001B7A44">
          <w:rPr>
            <w:rStyle w:val="Hipercze"/>
            <w:rFonts w:ascii="Arial" w:hAnsi="Arial" w:cs="Arial"/>
            <w:noProof/>
            <w:color w:val="000000" w:themeColor="text1"/>
          </w:rPr>
          <w:t>Ocena zgodności Projektu Programu z celami ustanowionymi na szczeblu krajowym</w:t>
        </w:r>
        <w:r w:rsidR="00512E7F" w:rsidRPr="001B7A44">
          <w:rPr>
            <w:rFonts w:ascii="Arial" w:hAnsi="Arial" w:cs="Arial"/>
            <w:noProof/>
            <w:webHidden/>
            <w:color w:val="000000" w:themeColor="text1"/>
          </w:rPr>
          <w:tab/>
        </w:r>
        <w:r w:rsidR="00512E7F" w:rsidRPr="001B7A44">
          <w:rPr>
            <w:rFonts w:ascii="Arial" w:hAnsi="Arial" w:cs="Arial"/>
            <w:noProof/>
            <w:webHidden/>
            <w:color w:val="000000" w:themeColor="text1"/>
          </w:rPr>
          <w:fldChar w:fldCharType="begin"/>
        </w:r>
        <w:r w:rsidR="00512E7F" w:rsidRPr="001B7A44">
          <w:rPr>
            <w:rFonts w:ascii="Arial" w:hAnsi="Arial" w:cs="Arial"/>
            <w:noProof/>
            <w:webHidden/>
            <w:color w:val="000000" w:themeColor="text1"/>
          </w:rPr>
          <w:instrText xml:space="preserve"> PAGEREF _Toc103598781 \h </w:instrText>
        </w:r>
        <w:r w:rsidR="00512E7F" w:rsidRPr="001B7A44">
          <w:rPr>
            <w:rFonts w:ascii="Arial" w:hAnsi="Arial" w:cs="Arial"/>
            <w:noProof/>
            <w:webHidden/>
            <w:color w:val="000000" w:themeColor="text1"/>
          </w:rPr>
        </w:r>
        <w:r w:rsidR="00512E7F" w:rsidRPr="001B7A44">
          <w:rPr>
            <w:rFonts w:ascii="Arial" w:hAnsi="Arial" w:cs="Arial"/>
            <w:noProof/>
            <w:webHidden/>
            <w:color w:val="000000" w:themeColor="text1"/>
          </w:rPr>
          <w:fldChar w:fldCharType="separate"/>
        </w:r>
        <w:r w:rsidR="0019632A" w:rsidRPr="001B7A44">
          <w:rPr>
            <w:rFonts w:ascii="Arial" w:hAnsi="Arial" w:cs="Arial"/>
            <w:noProof/>
            <w:webHidden/>
            <w:color w:val="000000" w:themeColor="text1"/>
          </w:rPr>
          <w:t>10</w:t>
        </w:r>
        <w:r w:rsidR="00512E7F" w:rsidRPr="001B7A44">
          <w:rPr>
            <w:rFonts w:ascii="Arial" w:hAnsi="Arial" w:cs="Arial"/>
            <w:noProof/>
            <w:webHidden/>
            <w:color w:val="000000" w:themeColor="text1"/>
          </w:rPr>
          <w:fldChar w:fldCharType="end"/>
        </w:r>
      </w:hyperlink>
    </w:p>
    <w:p w14:paraId="661A2A26" w14:textId="7FCE2456" w:rsidR="00512E7F" w:rsidRPr="001B7A44" w:rsidRDefault="00000000">
      <w:pPr>
        <w:pStyle w:val="Spistreci3"/>
        <w:rPr>
          <w:rFonts w:ascii="Arial" w:eastAsiaTheme="minorEastAsia" w:hAnsi="Arial" w:cs="Arial"/>
          <w:i w:val="0"/>
          <w:iCs w:val="0"/>
          <w:noProof/>
          <w:color w:val="000000" w:themeColor="text1"/>
        </w:rPr>
      </w:pPr>
      <w:hyperlink w:anchor="_Toc103598782" w:history="1">
        <w:r w:rsidR="00512E7F" w:rsidRPr="001B7A44">
          <w:rPr>
            <w:rStyle w:val="Hipercze"/>
            <w:rFonts w:ascii="Arial" w:hAnsi="Arial" w:cs="Arial"/>
            <w:noProof/>
            <w:color w:val="000000" w:themeColor="text1"/>
          </w:rPr>
          <w:t>1.4.4.</w:t>
        </w:r>
        <w:r w:rsidR="00512E7F" w:rsidRPr="001B7A44">
          <w:rPr>
            <w:rFonts w:ascii="Arial" w:eastAsiaTheme="minorEastAsia" w:hAnsi="Arial" w:cs="Arial"/>
            <w:i w:val="0"/>
            <w:iCs w:val="0"/>
            <w:noProof/>
            <w:color w:val="000000" w:themeColor="text1"/>
          </w:rPr>
          <w:tab/>
        </w:r>
        <w:r w:rsidR="00512E7F" w:rsidRPr="001B7A44">
          <w:rPr>
            <w:rStyle w:val="Hipercze"/>
            <w:rFonts w:ascii="Arial" w:hAnsi="Arial" w:cs="Arial"/>
            <w:noProof/>
            <w:color w:val="000000" w:themeColor="text1"/>
          </w:rPr>
          <w:t>Ocena zgodności Projektu Programu z celami ustanowionymi na szczeblu regionalnym i lokalnym</w:t>
        </w:r>
        <w:r w:rsidR="00512E7F" w:rsidRPr="001B7A44">
          <w:rPr>
            <w:rFonts w:ascii="Arial" w:hAnsi="Arial" w:cs="Arial"/>
            <w:noProof/>
            <w:webHidden/>
            <w:color w:val="000000" w:themeColor="text1"/>
          </w:rPr>
          <w:tab/>
        </w:r>
        <w:r w:rsidR="00512E7F" w:rsidRPr="001B7A44">
          <w:rPr>
            <w:rFonts w:ascii="Arial" w:hAnsi="Arial" w:cs="Arial"/>
            <w:noProof/>
            <w:webHidden/>
            <w:color w:val="000000" w:themeColor="text1"/>
          </w:rPr>
          <w:fldChar w:fldCharType="begin"/>
        </w:r>
        <w:r w:rsidR="00512E7F" w:rsidRPr="001B7A44">
          <w:rPr>
            <w:rFonts w:ascii="Arial" w:hAnsi="Arial" w:cs="Arial"/>
            <w:noProof/>
            <w:webHidden/>
            <w:color w:val="000000" w:themeColor="text1"/>
          </w:rPr>
          <w:instrText xml:space="preserve"> PAGEREF _Toc103598782 \h </w:instrText>
        </w:r>
        <w:r w:rsidR="00512E7F" w:rsidRPr="001B7A44">
          <w:rPr>
            <w:rFonts w:ascii="Arial" w:hAnsi="Arial" w:cs="Arial"/>
            <w:noProof/>
            <w:webHidden/>
            <w:color w:val="000000" w:themeColor="text1"/>
          </w:rPr>
        </w:r>
        <w:r w:rsidR="00512E7F" w:rsidRPr="001B7A44">
          <w:rPr>
            <w:rFonts w:ascii="Arial" w:hAnsi="Arial" w:cs="Arial"/>
            <w:noProof/>
            <w:webHidden/>
            <w:color w:val="000000" w:themeColor="text1"/>
          </w:rPr>
          <w:fldChar w:fldCharType="separate"/>
        </w:r>
        <w:r w:rsidR="0019632A" w:rsidRPr="001B7A44">
          <w:rPr>
            <w:rFonts w:ascii="Arial" w:hAnsi="Arial" w:cs="Arial"/>
            <w:noProof/>
            <w:webHidden/>
            <w:color w:val="000000" w:themeColor="text1"/>
          </w:rPr>
          <w:t>14</w:t>
        </w:r>
        <w:r w:rsidR="00512E7F" w:rsidRPr="001B7A44">
          <w:rPr>
            <w:rFonts w:ascii="Arial" w:hAnsi="Arial" w:cs="Arial"/>
            <w:noProof/>
            <w:webHidden/>
            <w:color w:val="000000" w:themeColor="text1"/>
          </w:rPr>
          <w:fldChar w:fldCharType="end"/>
        </w:r>
      </w:hyperlink>
    </w:p>
    <w:p w14:paraId="14CFDD9B" w14:textId="32BC4A1B" w:rsidR="00512E7F" w:rsidRPr="001B7A44" w:rsidRDefault="00000000">
      <w:pPr>
        <w:pStyle w:val="Spistreci2"/>
        <w:tabs>
          <w:tab w:val="left" w:pos="1276"/>
          <w:tab w:val="right" w:leader="dot" w:pos="9060"/>
        </w:tabs>
        <w:rPr>
          <w:rFonts w:ascii="Arial" w:eastAsiaTheme="minorEastAsia" w:hAnsi="Arial" w:cs="Arial"/>
          <w:smallCaps w:val="0"/>
          <w:noProof/>
          <w:color w:val="000000" w:themeColor="text1"/>
        </w:rPr>
      </w:pPr>
      <w:hyperlink w:anchor="_Toc103598783" w:history="1">
        <w:r w:rsidR="00512E7F" w:rsidRPr="001B7A44">
          <w:rPr>
            <w:rStyle w:val="Hipercze"/>
            <w:rFonts w:ascii="Arial" w:hAnsi="Arial" w:cs="Arial"/>
            <w:noProof/>
            <w:color w:val="000000" w:themeColor="text1"/>
          </w:rPr>
          <w:t>1.5.Metody zastosowane przy sporządzaniu Prognozy</w:t>
        </w:r>
        <w:r w:rsidR="00512E7F" w:rsidRPr="001B7A44">
          <w:rPr>
            <w:rFonts w:ascii="Arial" w:hAnsi="Arial" w:cs="Arial"/>
            <w:noProof/>
            <w:webHidden/>
            <w:color w:val="000000" w:themeColor="text1"/>
          </w:rPr>
          <w:tab/>
        </w:r>
        <w:r w:rsidR="00512E7F" w:rsidRPr="001B7A44">
          <w:rPr>
            <w:rFonts w:ascii="Arial" w:hAnsi="Arial" w:cs="Arial"/>
            <w:noProof/>
            <w:webHidden/>
            <w:color w:val="000000" w:themeColor="text1"/>
          </w:rPr>
          <w:fldChar w:fldCharType="begin"/>
        </w:r>
        <w:r w:rsidR="00512E7F" w:rsidRPr="001B7A44">
          <w:rPr>
            <w:rFonts w:ascii="Arial" w:hAnsi="Arial" w:cs="Arial"/>
            <w:noProof/>
            <w:webHidden/>
            <w:color w:val="000000" w:themeColor="text1"/>
          </w:rPr>
          <w:instrText xml:space="preserve"> PAGEREF _Toc103598783 \h </w:instrText>
        </w:r>
        <w:r w:rsidR="00512E7F" w:rsidRPr="001B7A44">
          <w:rPr>
            <w:rFonts w:ascii="Arial" w:hAnsi="Arial" w:cs="Arial"/>
            <w:noProof/>
            <w:webHidden/>
            <w:color w:val="000000" w:themeColor="text1"/>
          </w:rPr>
        </w:r>
        <w:r w:rsidR="00512E7F" w:rsidRPr="001B7A44">
          <w:rPr>
            <w:rFonts w:ascii="Arial" w:hAnsi="Arial" w:cs="Arial"/>
            <w:noProof/>
            <w:webHidden/>
            <w:color w:val="000000" w:themeColor="text1"/>
          </w:rPr>
          <w:fldChar w:fldCharType="separate"/>
        </w:r>
        <w:r w:rsidR="0019632A" w:rsidRPr="001B7A44">
          <w:rPr>
            <w:rFonts w:ascii="Arial" w:hAnsi="Arial" w:cs="Arial"/>
            <w:noProof/>
            <w:webHidden/>
            <w:color w:val="000000" w:themeColor="text1"/>
          </w:rPr>
          <w:t>17</w:t>
        </w:r>
        <w:r w:rsidR="00512E7F" w:rsidRPr="001B7A44">
          <w:rPr>
            <w:rFonts w:ascii="Arial" w:hAnsi="Arial" w:cs="Arial"/>
            <w:noProof/>
            <w:webHidden/>
            <w:color w:val="000000" w:themeColor="text1"/>
          </w:rPr>
          <w:fldChar w:fldCharType="end"/>
        </w:r>
      </w:hyperlink>
    </w:p>
    <w:p w14:paraId="05754912" w14:textId="01D5D070" w:rsidR="00512E7F" w:rsidRPr="001B7A44" w:rsidRDefault="00000000">
      <w:pPr>
        <w:pStyle w:val="Spistreci2"/>
        <w:tabs>
          <w:tab w:val="left" w:pos="1276"/>
          <w:tab w:val="right" w:leader="dot" w:pos="9060"/>
        </w:tabs>
        <w:rPr>
          <w:rFonts w:ascii="Arial" w:eastAsiaTheme="minorEastAsia" w:hAnsi="Arial" w:cs="Arial"/>
          <w:smallCaps w:val="0"/>
          <w:noProof/>
          <w:color w:val="000000" w:themeColor="text1"/>
        </w:rPr>
      </w:pPr>
      <w:hyperlink w:anchor="_Toc103598784" w:history="1">
        <w:r w:rsidR="00512E7F" w:rsidRPr="001B7A44">
          <w:rPr>
            <w:rStyle w:val="Hipercze"/>
            <w:rFonts w:ascii="Arial" w:hAnsi="Arial" w:cs="Arial"/>
            <w:noProof/>
            <w:color w:val="000000" w:themeColor="text1"/>
          </w:rPr>
          <w:t>1.6.Przewidywane metody analizy skutków realizacji postanowień projektowanego dokumentu oraz częstotliwość jej przeprowadzania</w:t>
        </w:r>
        <w:r w:rsidR="00512E7F" w:rsidRPr="001B7A44">
          <w:rPr>
            <w:rFonts w:ascii="Arial" w:hAnsi="Arial" w:cs="Arial"/>
            <w:noProof/>
            <w:webHidden/>
            <w:color w:val="000000" w:themeColor="text1"/>
          </w:rPr>
          <w:tab/>
        </w:r>
        <w:r w:rsidR="00512E7F" w:rsidRPr="001B7A44">
          <w:rPr>
            <w:rFonts w:ascii="Arial" w:hAnsi="Arial" w:cs="Arial"/>
            <w:noProof/>
            <w:webHidden/>
            <w:color w:val="000000" w:themeColor="text1"/>
          </w:rPr>
          <w:fldChar w:fldCharType="begin"/>
        </w:r>
        <w:r w:rsidR="00512E7F" w:rsidRPr="001B7A44">
          <w:rPr>
            <w:rFonts w:ascii="Arial" w:hAnsi="Arial" w:cs="Arial"/>
            <w:noProof/>
            <w:webHidden/>
            <w:color w:val="000000" w:themeColor="text1"/>
          </w:rPr>
          <w:instrText xml:space="preserve"> PAGEREF _Toc103598784 \h </w:instrText>
        </w:r>
        <w:r w:rsidR="00512E7F" w:rsidRPr="001B7A44">
          <w:rPr>
            <w:rFonts w:ascii="Arial" w:hAnsi="Arial" w:cs="Arial"/>
            <w:noProof/>
            <w:webHidden/>
            <w:color w:val="000000" w:themeColor="text1"/>
          </w:rPr>
        </w:r>
        <w:r w:rsidR="00512E7F" w:rsidRPr="001B7A44">
          <w:rPr>
            <w:rFonts w:ascii="Arial" w:hAnsi="Arial" w:cs="Arial"/>
            <w:noProof/>
            <w:webHidden/>
            <w:color w:val="000000" w:themeColor="text1"/>
          </w:rPr>
          <w:fldChar w:fldCharType="separate"/>
        </w:r>
        <w:r w:rsidR="0019632A" w:rsidRPr="001B7A44">
          <w:rPr>
            <w:rFonts w:ascii="Arial" w:hAnsi="Arial" w:cs="Arial"/>
            <w:noProof/>
            <w:webHidden/>
            <w:color w:val="000000" w:themeColor="text1"/>
          </w:rPr>
          <w:t>17</w:t>
        </w:r>
        <w:r w:rsidR="00512E7F" w:rsidRPr="001B7A44">
          <w:rPr>
            <w:rFonts w:ascii="Arial" w:hAnsi="Arial" w:cs="Arial"/>
            <w:noProof/>
            <w:webHidden/>
            <w:color w:val="000000" w:themeColor="text1"/>
          </w:rPr>
          <w:fldChar w:fldCharType="end"/>
        </w:r>
      </w:hyperlink>
    </w:p>
    <w:p w14:paraId="7F80EF22" w14:textId="4E291562" w:rsidR="00512E7F" w:rsidRPr="001B7A44" w:rsidRDefault="00000000">
      <w:pPr>
        <w:pStyle w:val="Spistreci1"/>
        <w:tabs>
          <w:tab w:val="left" w:pos="1276"/>
          <w:tab w:val="right" w:leader="dot" w:pos="9060"/>
        </w:tabs>
        <w:rPr>
          <w:rFonts w:ascii="Arial" w:eastAsiaTheme="minorEastAsia" w:hAnsi="Arial" w:cs="Arial"/>
          <w:b w:val="0"/>
          <w:bCs w:val="0"/>
          <w:caps w:val="0"/>
          <w:noProof/>
          <w:color w:val="000000" w:themeColor="text1"/>
        </w:rPr>
      </w:pPr>
      <w:hyperlink w:anchor="_Toc103598785" w:history="1">
        <w:r w:rsidR="00512E7F" w:rsidRPr="001B7A44">
          <w:rPr>
            <w:rStyle w:val="Hipercze"/>
            <w:rFonts w:ascii="Arial" w:hAnsi="Arial" w:cs="Arial"/>
            <w:noProof/>
            <w:color w:val="000000" w:themeColor="text1"/>
          </w:rPr>
          <w:t>2.Istniejący stan środowiska na terenie gminy Suchy Las</w:t>
        </w:r>
        <w:r w:rsidR="00512E7F" w:rsidRPr="001B7A44">
          <w:rPr>
            <w:rFonts w:ascii="Arial" w:hAnsi="Arial" w:cs="Arial"/>
            <w:noProof/>
            <w:webHidden/>
            <w:color w:val="000000" w:themeColor="text1"/>
          </w:rPr>
          <w:tab/>
        </w:r>
        <w:r w:rsidR="00512E7F" w:rsidRPr="001B7A44">
          <w:rPr>
            <w:rFonts w:ascii="Arial" w:hAnsi="Arial" w:cs="Arial"/>
            <w:noProof/>
            <w:webHidden/>
            <w:color w:val="000000" w:themeColor="text1"/>
          </w:rPr>
          <w:fldChar w:fldCharType="begin"/>
        </w:r>
        <w:r w:rsidR="00512E7F" w:rsidRPr="001B7A44">
          <w:rPr>
            <w:rFonts w:ascii="Arial" w:hAnsi="Arial" w:cs="Arial"/>
            <w:noProof/>
            <w:webHidden/>
            <w:color w:val="000000" w:themeColor="text1"/>
          </w:rPr>
          <w:instrText xml:space="preserve"> PAGEREF _Toc103598785 \h </w:instrText>
        </w:r>
        <w:r w:rsidR="00512E7F" w:rsidRPr="001B7A44">
          <w:rPr>
            <w:rFonts w:ascii="Arial" w:hAnsi="Arial" w:cs="Arial"/>
            <w:noProof/>
            <w:webHidden/>
            <w:color w:val="000000" w:themeColor="text1"/>
          </w:rPr>
        </w:r>
        <w:r w:rsidR="00512E7F" w:rsidRPr="001B7A44">
          <w:rPr>
            <w:rFonts w:ascii="Arial" w:hAnsi="Arial" w:cs="Arial"/>
            <w:noProof/>
            <w:webHidden/>
            <w:color w:val="000000" w:themeColor="text1"/>
          </w:rPr>
          <w:fldChar w:fldCharType="separate"/>
        </w:r>
        <w:r w:rsidR="0019632A" w:rsidRPr="001B7A44">
          <w:rPr>
            <w:rFonts w:ascii="Arial" w:hAnsi="Arial" w:cs="Arial"/>
            <w:noProof/>
            <w:webHidden/>
            <w:color w:val="000000" w:themeColor="text1"/>
          </w:rPr>
          <w:t>21</w:t>
        </w:r>
        <w:r w:rsidR="00512E7F" w:rsidRPr="001B7A44">
          <w:rPr>
            <w:rFonts w:ascii="Arial" w:hAnsi="Arial" w:cs="Arial"/>
            <w:noProof/>
            <w:webHidden/>
            <w:color w:val="000000" w:themeColor="text1"/>
          </w:rPr>
          <w:fldChar w:fldCharType="end"/>
        </w:r>
      </w:hyperlink>
    </w:p>
    <w:p w14:paraId="1062E304" w14:textId="697BA61A" w:rsidR="00512E7F" w:rsidRPr="001B7A44" w:rsidRDefault="00000000">
      <w:pPr>
        <w:pStyle w:val="Spistreci2"/>
        <w:tabs>
          <w:tab w:val="left" w:pos="1276"/>
          <w:tab w:val="right" w:leader="dot" w:pos="9060"/>
        </w:tabs>
        <w:rPr>
          <w:rFonts w:ascii="Arial" w:eastAsiaTheme="minorEastAsia" w:hAnsi="Arial" w:cs="Arial"/>
          <w:smallCaps w:val="0"/>
          <w:noProof/>
          <w:color w:val="000000" w:themeColor="text1"/>
        </w:rPr>
      </w:pPr>
      <w:hyperlink w:anchor="_Toc103598786" w:history="1">
        <w:r w:rsidR="00512E7F" w:rsidRPr="001B7A44">
          <w:rPr>
            <w:rStyle w:val="Hipercze"/>
            <w:rFonts w:ascii="Arial" w:hAnsi="Arial" w:cs="Arial"/>
            <w:noProof/>
            <w:color w:val="000000" w:themeColor="text1"/>
          </w:rPr>
          <w:t>2.1.Krótka charakterystyka gminy</w:t>
        </w:r>
        <w:r w:rsidR="00512E7F" w:rsidRPr="001B7A44">
          <w:rPr>
            <w:rFonts w:ascii="Arial" w:hAnsi="Arial" w:cs="Arial"/>
            <w:noProof/>
            <w:webHidden/>
            <w:color w:val="000000" w:themeColor="text1"/>
          </w:rPr>
          <w:tab/>
        </w:r>
        <w:r w:rsidR="00512E7F" w:rsidRPr="001B7A44">
          <w:rPr>
            <w:rFonts w:ascii="Arial" w:hAnsi="Arial" w:cs="Arial"/>
            <w:noProof/>
            <w:webHidden/>
            <w:color w:val="000000" w:themeColor="text1"/>
          </w:rPr>
          <w:fldChar w:fldCharType="begin"/>
        </w:r>
        <w:r w:rsidR="00512E7F" w:rsidRPr="001B7A44">
          <w:rPr>
            <w:rFonts w:ascii="Arial" w:hAnsi="Arial" w:cs="Arial"/>
            <w:noProof/>
            <w:webHidden/>
            <w:color w:val="000000" w:themeColor="text1"/>
          </w:rPr>
          <w:instrText xml:space="preserve"> PAGEREF _Toc103598786 \h </w:instrText>
        </w:r>
        <w:r w:rsidR="00512E7F" w:rsidRPr="001B7A44">
          <w:rPr>
            <w:rFonts w:ascii="Arial" w:hAnsi="Arial" w:cs="Arial"/>
            <w:noProof/>
            <w:webHidden/>
            <w:color w:val="000000" w:themeColor="text1"/>
          </w:rPr>
        </w:r>
        <w:r w:rsidR="00512E7F" w:rsidRPr="001B7A44">
          <w:rPr>
            <w:rFonts w:ascii="Arial" w:hAnsi="Arial" w:cs="Arial"/>
            <w:noProof/>
            <w:webHidden/>
            <w:color w:val="000000" w:themeColor="text1"/>
          </w:rPr>
          <w:fldChar w:fldCharType="separate"/>
        </w:r>
        <w:r w:rsidR="0019632A" w:rsidRPr="001B7A44">
          <w:rPr>
            <w:rFonts w:ascii="Arial" w:hAnsi="Arial" w:cs="Arial"/>
            <w:noProof/>
            <w:webHidden/>
            <w:color w:val="000000" w:themeColor="text1"/>
          </w:rPr>
          <w:t>21</w:t>
        </w:r>
        <w:r w:rsidR="00512E7F" w:rsidRPr="001B7A44">
          <w:rPr>
            <w:rFonts w:ascii="Arial" w:hAnsi="Arial" w:cs="Arial"/>
            <w:noProof/>
            <w:webHidden/>
            <w:color w:val="000000" w:themeColor="text1"/>
          </w:rPr>
          <w:fldChar w:fldCharType="end"/>
        </w:r>
      </w:hyperlink>
    </w:p>
    <w:p w14:paraId="3CABC714" w14:textId="6404C5DA" w:rsidR="00512E7F" w:rsidRPr="001B7A44" w:rsidRDefault="00000000">
      <w:pPr>
        <w:pStyle w:val="Spistreci2"/>
        <w:tabs>
          <w:tab w:val="left" w:pos="1276"/>
          <w:tab w:val="right" w:leader="dot" w:pos="9060"/>
        </w:tabs>
        <w:rPr>
          <w:rFonts w:ascii="Arial" w:eastAsiaTheme="minorEastAsia" w:hAnsi="Arial" w:cs="Arial"/>
          <w:smallCaps w:val="0"/>
          <w:noProof/>
          <w:color w:val="000000" w:themeColor="text1"/>
        </w:rPr>
      </w:pPr>
      <w:hyperlink w:anchor="_Toc103598787" w:history="1">
        <w:r w:rsidR="00512E7F" w:rsidRPr="001B7A44">
          <w:rPr>
            <w:rStyle w:val="Hipercze"/>
            <w:rFonts w:ascii="Arial" w:hAnsi="Arial" w:cs="Arial"/>
            <w:noProof/>
            <w:color w:val="000000" w:themeColor="text1"/>
          </w:rPr>
          <w:t>2.2.Analiza i ocena aktualnego stanu środowiska</w:t>
        </w:r>
        <w:r w:rsidR="00512E7F" w:rsidRPr="001B7A44">
          <w:rPr>
            <w:rFonts w:ascii="Arial" w:hAnsi="Arial" w:cs="Arial"/>
            <w:noProof/>
            <w:webHidden/>
            <w:color w:val="000000" w:themeColor="text1"/>
          </w:rPr>
          <w:tab/>
        </w:r>
        <w:r w:rsidR="00512E7F" w:rsidRPr="001B7A44">
          <w:rPr>
            <w:rFonts w:ascii="Arial" w:hAnsi="Arial" w:cs="Arial"/>
            <w:noProof/>
            <w:webHidden/>
            <w:color w:val="000000" w:themeColor="text1"/>
          </w:rPr>
          <w:fldChar w:fldCharType="begin"/>
        </w:r>
        <w:r w:rsidR="00512E7F" w:rsidRPr="001B7A44">
          <w:rPr>
            <w:rFonts w:ascii="Arial" w:hAnsi="Arial" w:cs="Arial"/>
            <w:noProof/>
            <w:webHidden/>
            <w:color w:val="000000" w:themeColor="text1"/>
          </w:rPr>
          <w:instrText xml:space="preserve"> PAGEREF _Toc103598787 \h </w:instrText>
        </w:r>
        <w:r w:rsidR="00512E7F" w:rsidRPr="001B7A44">
          <w:rPr>
            <w:rFonts w:ascii="Arial" w:hAnsi="Arial" w:cs="Arial"/>
            <w:noProof/>
            <w:webHidden/>
            <w:color w:val="000000" w:themeColor="text1"/>
          </w:rPr>
        </w:r>
        <w:r w:rsidR="00512E7F" w:rsidRPr="001B7A44">
          <w:rPr>
            <w:rFonts w:ascii="Arial" w:hAnsi="Arial" w:cs="Arial"/>
            <w:noProof/>
            <w:webHidden/>
            <w:color w:val="000000" w:themeColor="text1"/>
          </w:rPr>
          <w:fldChar w:fldCharType="separate"/>
        </w:r>
        <w:r w:rsidR="0019632A" w:rsidRPr="001B7A44">
          <w:rPr>
            <w:rFonts w:ascii="Arial" w:hAnsi="Arial" w:cs="Arial"/>
            <w:noProof/>
            <w:webHidden/>
            <w:color w:val="000000" w:themeColor="text1"/>
          </w:rPr>
          <w:t>23</w:t>
        </w:r>
        <w:r w:rsidR="00512E7F" w:rsidRPr="001B7A44">
          <w:rPr>
            <w:rFonts w:ascii="Arial" w:hAnsi="Arial" w:cs="Arial"/>
            <w:noProof/>
            <w:webHidden/>
            <w:color w:val="000000" w:themeColor="text1"/>
          </w:rPr>
          <w:fldChar w:fldCharType="end"/>
        </w:r>
      </w:hyperlink>
    </w:p>
    <w:p w14:paraId="25010DB4" w14:textId="4609377B" w:rsidR="00512E7F" w:rsidRPr="001B7A44" w:rsidRDefault="00000000">
      <w:pPr>
        <w:pStyle w:val="Spistreci3"/>
        <w:rPr>
          <w:rFonts w:ascii="Arial" w:eastAsiaTheme="minorEastAsia" w:hAnsi="Arial" w:cs="Arial"/>
          <w:i w:val="0"/>
          <w:iCs w:val="0"/>
          <w:noProof/>
          <w:color w:val="000000" w:themeColor="text1"/>
        </w:rPr>
      </w:pPr>
      <w:hyperlink w:anchor="_Toc103598788" w:history="1">
        <w:r w:rsidR="00512E7F" w:rsidRPr="001B7A44">
          <w:rPr>
            <w:rStyle w:val="Hipercze"/>
            <w:rFonts w:ascii="Arial" w:hAnsi="Arial" w:cs="Arial"/>
            <w:noProof/>
            <w:color w:val="000000" w:themeColor="text1"/>
          </w:rPr>
          <w:t>2.2.1.</w:t>
        </w:r>
        <w:r w:rsidR="00512E7F" w:rsidRPr="001B7A44">
          <w:rPr>
            <w:rFonts w:ascii="Arial" w:eastAsiaTheme="minorEastAsia" w:hAnsi="Arial" w:cs="Arial"/>
            <w:i w:val="0"/>
            <w:iCs w:val="0"/>
            <w:noProof/>
            <w:color w:val="000000" w:themeColor="text1"/>
          </w:rPr>
          <w:tab/>
        </w:r>
        <w:r w:rsidR="00512E7F" w:rsidRPr="001B7A44">
          <w:rPr>
            <w:rStyle w:val="Hipercze"/>
            <w:rFonts w:ascii="Arial" w:hAnsi="Arial" w:cs="Arial"/>
            <w:noProof/>
            <w:color w:val="000000" w:themeColor="text1"/>
          </w:rPr>
          <w:t>Ochrona przyrody</w:t>
        </w:r>
        <w:r w:rsidR="00512E7F" w:rsidRPr="001B7A44">
          <w:rPr>
            <w:rFonts w:ascii="Arial" w:hAnsi="Arial" w:cs="Arial"/>
            <w:noProof/>
            <w:webHidden/>
            <w:color w:val="000000" w:themeColor="text1"/>
          </w:rPr>
          <w:tab/>
        </w:r>
        <w:r w:rsidR="00512E7F" w:rsidRPr="001B7A44">
          <w:rPr>
            <w:rFonts w:ascii="Arial" w:hAnsi="Arial" w:cs="Arial"/>
            <w:noProof/>
            <w:webHidden/>
            <w:color w:val="000000" w:themeColor="text1"/>
          </w:rPr>
          <w:fldChar w:fldCharType="begin"/>
        </w:r>
        <w:r w:rsidR="00512E7F" w:rsidRPr="001B7A44">
          <w:rPr>
            <w:rFonts w:ascii="Arial" w:hAnsi="Arial" w:cs="Arial"/>
            <w:noProof/>
            <w:webHidden/>
            <w:color w:val="000000" w:themeColor="text1"/>
          </w:rPr>
          <w:instrText xml:space="preserve"> PAGEREF _Toc103598788 \h </w:instrText>
        </w:r>
        <w:r w:rsidR="00512E7F" w:rsidRPr="001B7A44">
          <w:rPr>
            <w:rFonts w:ascii="Arial" w:hAnsi="Arial" w:cs="Arial"/>
            <w:noProof/>
            <w:webHidden/>
            <w:color w:val="000000" w:themeColor="text1"/>
          </w:rPr>
        </w:r>
        <w:r w:rsidR="00512E7F" w:rsidRPr="001B7A44">
          <w:rPr>
            <w:rFonts w:ascii="Arial" w:hAnsi="Arial" w:cs="Arial"/>
            <w:noProof/>
            <w:webHidden/>
            <w:color w:val="000000" w:themeColor="text1"/>
          </w:rPr>
          <w:fldChar w:fldCharType="separate"/>
        </w:r>
        <w:r w:rsidR="0019632A" w:rsidRPr="001B7A44">
          <w:rPr>
            <w:rFonts w:ascii="Arial" w:hAnsi="Arial" w:cs="Arial"/>
            <w:noProof/>
            <w:webHidden/>
            <w:color w:val="000000" w:themeColor="text1"/>
          </w:rPr>
          <w:t>23</w:t>
        </w:r>
        <w:r w:rsidR="00512E7F" w:rsidRPr="001B7A44">
          <w:rPr>
            <w:rFonts w:ascii="Arial" w:hAnsi="Arial" w:cs="Arial"/>
            <w:noProof/>
            <w:webHidden/>
            <w:color w:val="000000" w:themeColor="text1"/>
          </w:rPr>
          <w:fldChar w:fldCharType="end"/>
        </w:r>
      </w:hyperlink>
    </w:p>
    <w:p w14:paraId="34777826" w14:textId="70D0FD26" w:rsidR="00512E7F" w:rsidRPr="001B7A44" w:rsidRDefault="00000000">
      <w:pPr>
        <w:pStyle w:val="Spistreci3"/>
        <w:rPr>
          <w:rFonts w:ascii="Arial" w:eastAsiaTheme="minorEastAsia" w:hAnsi="Arial" w:cs="Arial"/>
          <w:i w:val="0"/>
          <w:iCs w:val="0"/>
          <w:noProof/>
          <w:color w:val="000000" w:themeColor="text1"/>
        </w:rPr>
      </w:pPr>
      <w:hyperlink w:anchor="_Toc103598789" w:history="1">
        <w:r w:rsidR="00512E7F" w:rsidRPr="001B7A44">
          <w:rPr>
            <w:rStyle w:val="Hipercze"/>
            <w:rFonts w:ascii="Arial" w:hAnsi="Arial" w:cs="Arial"/>
            <w:noProof/>
            <w:color w:val="000000" w:themeColor="text1"/>
          </w:rPr>
          <w:t>2.2.2.</w:t>
        </w:r>
        <w:r w:rsidR="00512E7F" w:rsidRPr="001B7A44">
          <w:rPr>
            <w:rFonts w:ascii="Arial" w:eastAsiaTheme="minorEastAsia" w:hAnsi="Arial" w:cs="Arial"/>
            <w:i w:val="0"/>
            <w:iCs w:val="0"/>
            <w:noProof/>
            <w:color w:val="000000" w:themeColor="text1"/>
          </w:rPr>
          <w:tab/>
        </w:r>
        <w:r w:rsidR="00512E7F" w:rsidRPr="001B7A44">
          <w:rPr>
            <w:rStyle w:val="Hipercze"/>
            <w:rFonts w:ascii="Arial" w:hAnsi="Arial" w:cs="Arial"/>
            <w:noProof/>
            <w:color w:val="000000" w:themeColor="text1"/>
          </w:rPr>
          <w:t>Lasy</w:t>
        </w:r>
        <w:r w:rsidR="00512E7F" w:rsidRPr="001B7A44">
          <w:rPr>
            <w:rFonts w:ascii="Arial" w:hAnsi="Arial" w:cs="Arial"/>
            <w:noProof/>
            <w:webHidden/>
            <w:color w:val="000000" w:themeColor="text1"/>
          </w:rPr>
          <w:tab/>
        </w:r>
        <w:r w:rsidR="00512E7F" w:rsidRPr="001B7A44">
          <w:rPr>
            <w:rFonts w:ascii="Arial" w:hAnsi="Arial" w:cs="Arial"/>
            <w:noProof/>
            <w:webHidden/>
            <w:color w:val="000000" w:themeColor="text1"/>
          </w:rPr>
          <w:fldChar w:fldCharType="begin"/>
        </w:r>
        <w:r w:rsidR="00512E7F" w:rsidRPr="001B7A44">
          <w:rPr>
            <w:rFonts w:ascii="Arial" w:hAnsi="Arial" w:cs="Arial"/>
            <w:noProof/>
            <w:webHidden/>
            <w:color w:val="000000" w:themeColor="text1"/>
          </w:rPr>
          <w:instrText xml:space="preserve"> PAGEREF _Toc103598789 \h </w:instrText>
        </w:r>
        <w:r w:rsidR="00512E7F" w:rsidRPr="001B7A44">
          <w:rPr>
            <w:rFonts w:ascii="Arial" w:hAnsi="Arial" w:cs="Arial"/>
            <w:noProof/>
            <w:webHidden/>
            <w:color w:val="000000" w:themeColor="text1"/>
          </w:rPr>
        </w:r>
        <w:r w:rsidR="00512E7F" w:rsidRPr="001B7A44">
          <w:rPr>
            <w:rFonts w:ascii="Arial" w:hAnsi="Arial" w:cs="Arial"/>
            <w:noProof/>
            <w:webHidden/>
            <w:color w:val="000000" w:themeColor="text1"/>
          </w:rPr>
          <w:fldChar w:fldCharType="separate"/>
        </w:r>
        <w:r w:rsidR="0019632A" w:rsidRPr="001B7A44">
          <w:rPr>
            <w:rFonts w:ascii="Arial" w:hAnsi="Arial" w:cs="Arial"/>
            <w:noProof/>
            <w:webHidden/>
            <w:color w:val="000000" w:themeColor="text1"/>
          </w:rPr>
          <w:t>27</w:t>
        </w:r>
        <w:r w:rsidR="00512E7F" w:rsidRPr="001B7A44">
          <w:rPr>
            <w:rFonts w:ascii="Arial" w:hAnsi="Arial" w:cs="Arial"/>
            <w:noProof/>
            <w:webHidden/>
            <w:color w:val="000000" w:themeColor="text1"/>
          </w:rPr>
          <w:fldChar w:fldCharType="end"/>
        </w:r>
      </w:hyperlink>
    </w:p>
    <w:p w14:paraId="664927C3" w14:textId="54C53FDB" w:rsidR="00512E7F" w:rsidRPr="001B7A44" w:rsidRDefault="00000000">
      <w:pPr>
        <w:pStyle w:val="Spistreci3"/>
        <w:rPr>
          <w:rFonts w:ascii="Arial" w:eastAsiaTheme="minorEastAsia" w:hAnsi="Arial" w:cs="Arial"/>
          <w:i w:val="0"/>
          <w:iCs w:val="0"/>
          <w:noProof/>
          <w:color w:val="000000" w:themeColor="text1"/>
        </w:rPr>
      </w:pPr>
      <w:hyperlink w:anchor="_Toc103598790" w:history="1">
        <w:r w:rsidR="00512E7F" w:rsidRPr="001B7A44">
          <w:rPr>
            <w:rStyle w:val="Hipercze"/>
            <w:rFonts w:ascii="Arial" w:hAnsi="Arial" w:cs="Arial"/>
            <w:noProof/>
            <w:color w:val="000000" w:themeColor="text1"/>
          </w:rPr>
          <w:t>2.2.3.</w:t>
        </w:r>
        <w:r w:rsidR="00512E7F" w:rsidRPr="001B7A44">
          <w:rPr>
            <w:rFonts w:ascii="Arial" w:eastAsiaTheme="minorEastAsia" w:hAnsi="Arial" w:cs="Arial"/>
            <w:i w:val="0"/>
            <w:iCs w:val="0"/>
            <w:noProof/>
            <w:color w:val="000000" w:themeColor="text1"/>
          </w:rPr>
          <w:tab/>
        </w:r>
        <w:r w:rsidR="00512E7F" w:rsidRPr="001B7A44">
          <w:rPr>
            <w:rStyle w:val="Hipercze"/>
            <w:rFonts w:ascii="Arial" w:hAnsi="Arial" w:cs="Arial"/>
            <w:noProof/>
            <w:color w:val="000000" w:themeColor="text1"/>
          </w:rPr>
          <w:t>Stan gleb</w:t>
        </w:r>
        <w:r w:rsidR="00512E7F" w:rsidRPr="001B7A44">
          <w:rPr>
            <w:rFonts w:ascii="Arial" w:hAnsi="Arial" w:cs="Arial"/>
            <w:noProof/>
            <w:webHidden/>
            <w:color w:val="000000" w:themeColor="text1"/>
          </w:rPr>
          <w:tab/>
        </w:r>
        <w:r w:rsidR="00512E7F" w:rsidRPr="001B7A44">
          <w:rPr>
            <w:rFonts w:ascii="Arial" w:hAnsi="Arial" w:cs="Arial"/>
            <w:noProof/>
            <w:webHidden/>
            <w:color w:val="000000" w:themeColor="text1"/>
          </w:rPr>
          <w:fldChar w:fldCharType="begin"/>
        </w:r>
        <w:r w:rsidR="00512E7F" w:rsidRPr="001B7A44">
          <w:rPr>
            <w:rFonts w:ascii="Arial" w:hAnsi="Arial" w:cs="Arial"/>
            <w:noProof/>
            <w:webHidden/>
            <w:color w:val="000000" w:themeColor="text1"/>
          </w:rPr>
          <w:instrText xml:space="preserve"> PAGEREF _Toc103598790 \h </w:instrText>
        </w:r>
        <w:r w:rsidR="00512E7F" w:rsidRPr="001B7A44">
          <w:rPr>
            <w:rFonts w:ascii="Arial" w:hAnsi="Arial" w:cs="Arial"/>
            <w:noProof/>
            <w:webHidden/>
            <w:color w:val="000000" w:themeColor="text1"/>
          </w:rPr>
        </w:r>
        <w:r w:rsidR="00512E7F" w:rsidRPr="001B7A44">
          <w:rPr>
            <w:rFonts w:ascii="Arial" w:hAnsi="Arial" w:cs="Arial"/>
            <w:noProof/>
            <w:webHidden/>
            <w:color w:val="000000" w:themeColor="text1"/>
          </w:rPr>
          <w:fldChar w:fldCharType="separate"/>
        </w:r>
        <w:r w:rsidR="0019632A" w:rsidRPr="001B7A44">
          <w:rPr>
            <w:rFonts w:ascii="Arial" w:hAnsi="Arial" w:cs="Arial"/>
            <w:noProof/>
            <w:webHidden/>
            <w:color w:val="000000" w:themeColor="text1"/>
          </w:rPr>
          <w:t>28</w:t>
        </w:r>
        <w:r w:rsidR="00512E7F" w:rsidRPr="001B7A44">
          <w:rPr>
            <w:rFonts w:ascii="Arial" w:hAnsi="Arial" w:cs="Arial"/>
            <w:noProof/>
            <w:webHidden/>
            <w:color w:val="000000" w:themeColor="text1"/>
          </w:rPr>
          <w:fldChar w:fldCharType="end"/>
        </w:r>
      </w:hyperlink>
    </w:p>
    <w:p w14:paraId="1F875B81" w14:textId="7242C78B" w:rsidR="00512E7F" w:rsidRPr="001B7A44" w:rsidRDefault="00000000">
      <w:pPr>
        <w:pStyle w:val="Spistreci3"/>
        <w:rPr>
          <w:rFonts w:ascii="Arial" w:eastAsiaTheme="minorEastAsia" w:hAnsi="Arial" w:cs="Arial"/>
          <w:i w:val="0"/>
          <w:iCs w:val="0"/>
          <w:noProof/>
          <w:color w:val="000000" w:themeColor="text1"/>
        </w:rPr>
      </w:pPr>
      <w:hyperlink w:anchor="_Toc103598791" w:history="1">
        <w:r w:rsidR="00512E7F" w:rsidRPr="001B7A44">
          <w:rPr>
            <w:rStyle w:val="Hipercze"/>
            <w:rFonts w:ascii="Arial" w:hAnsi="Arial" w:cs="Arial"/>
            <w:noProof/>
            <w:color w:val="000000" w:themeColor="text1"/>
          </w:rPr>
          <w:t>2.2.4.</w:t>
        </w:r>
        <w:r w:rsidR="00512E7F" w:rsidRPr="001B7A44">
          <w:rPr>
            <w:rFonts w:ascii="Arial" w:eastAsiaTheme="minorEastAsia" w:hAnsi="Arial" w:cs="Arial"/>
            <w:i w:val="0"/>
            <w:iCs w:val="0"/>
            <w:noProof/>
            <w:color w:val="000000" w:themeColor="text1"/>
          </w:rPr>
          <w:tab/>
        </w:r>
        <w:r w:rsidR="00512E7F" w:rsidRPr="001B7A44">
          <w:rPr>
            <w:rStyle w:val="Hipercze"/>
            <w:rFonts w:ascii="Arial" w:hAnsi="Arial" w:cs="Arial"/>
            <w:noProof/>
            <w:color w:val="000000" w:themeColor="text1"/>
          </w:rPr>
          <w:t>Zasoby złóż naturalnych</w:t>
        </w:r>
        <w:r w:rsidR="00512E7F" w:rsidRPr="001B7A44">
          <w:rPr>
            <w:rFonts w:ascii="Arial" w:hAnsi="Arial" w:cs="Arial"/>
            <w:noProof/>
            <w:webHidden/>
            <w:color w:val="000000" w:themeColor="text1"/>
          </w:rPr>
          <w:tab/>
        </w:r>
        <w:r w:rsidR="00512E7F" w:rsidRPr="001B7A44">
          <w:rPr>
            <w:rFonts w:ascii="Arial" w:hAnsi="Arial" w:cs="Arial"/>
            <w:noProof/>
            <w:webHidden/>
            <w:color w:val="000000" w:themeColor="text1"/>
          </w:rPr>
          <w:fldChar w:fldCharType="begin"/>
        </w:r>
        <w:r w:rsidR="00512E7F" w:rsidRPr="001B7A44">
          <w:rPr>
            <w:rFonts w:ascii="Arial" w:hAnsi="Arial" w:cs="Arial"/>
            <w:noProof/>
            <w:webHidden/>
            <w:color w:val="000000" w:themeColor="text1"/>
          </w:rPr>
          <w:instrText xml:space="preserve"> PAGEREF _Toc103598791 \h </w:instrText>
        </w:r>
        <w:r w:rsidR="00512E7F" w:rsidRPr="001B7A44">
          <w:rPr>
            <w:rFonts w:ascii="Arial" w:hAnsi="Arial" w:cs="Arial"/>
            <w:noProof/>
            <w:webHidden/>
            <w:color w:val="000000" w:themeColor="text1"/>
          </w:rPr>
        </w:r>
        <w:r w:rsidR="00512E7F" w:rsidRPr="001B7A44">
          <w:rPr>
            <w:rFonts w:ascii="Arial" w:hAnsi="Arial" w:cs="Arial"/>
            <w:noProof/>
            <w:webHidden/>
            <w:color w:val="000000" w:themeColor="text1"/>
          </w:rPr>
          <w:fldChar w:fldCharType="separate"/>
        </w:r>
        <w:r w:rsidR="0019632A" w:rsidRPr="001B7A44">
          <w:rPr>
            <w:rFonts w:ascii="Arial" w:hAnsi="Arial" w:cs="Arial"/>
            <w:noProof/>
            <w:webHidden/>
            <w:color w:val="000000" w:themeColor="text1"/>
          </w:rPr>
          <w:t>29</w:t>
        </w:r>
        <w:r w:rsidR="00512E7F" w:rsidRPr="001B7A44">
          <w:rPr>
            <w:rFonts w:ascii="Arial" w:hAnsi="Arial" w:cs="Arial"/>
            <w:noProof/>
            <w:webHidden/>
            <w:color w:val="000000" w:themeColor="text1"/>
          </w:rPr>
          <w:fldChar w:fldCharType="end"/>
        </w:r>
      </w:hyperlink>
    </w:p>
    <w:p w14:paraId="26CE1A6A" w14:textId="7496F1FC" w:rsidR="00512E7F" w:rsidRPr="001B7A44" w:rsidRDefault="00000000">
      <w:pPr>
        <w:pStyle w:val="Spistreci3"/>
        <w:rPr>
          <w:rFonts w:ascii="Arial" w:eastAsiaTheme="minorEastAsia" w:hAnsi="Arial" w:cs="Arial"/>
          <w:i w:val="0"/>
          <w:iCs w:val="0"/>
          <w:noProof/>
          <w:color w:val="000000" w:themeColor="text1"/>
        </w:rPr>
      </w:pPr>
      <w:hyperlink w:anchor="_Toc103598792" w:history="1">
        <w:r w:rsidR="00512E7F" w:rsidRPr="001B7A44">
          <w:rPr>
            <w:rStyle w:val="Hipercze"/>
            <w:rFonts w:ascii="Arial" w:hAnsi="Arial" w:cs="Arial"/>
            <w:noProof/>
            <w:color w:val="000000" w:themeColor="text1"/>
          </w:rPr>
          <w:t>2.2.5.</w:t>
        </w:r>
        <w:r w:rsidR="00512E7F" w:rsidRPr="001B7A44">
          <w:rPr>
            <w:rFonts w:ascii="Arial" w:eastAsiaTheme="minorEastAsia" w:hAnsi="Arial" w:cs="Arial"/>
            <w:i w:val="0"/>
            <w:iCs w:val="0"/>
            <w:noProof/>
            <w:color w:val="000000" w:themeColor="text1"/>
          </w:rPr>
          <w:tab/>
        </w:r>
        <w:r w:rsidR="00512E7F" w:rsidRPr="001B7A44">
          <w:rPr>
            <w:rStyle w:val="Hipercze"/>
            <w:rFonts w:ascii="Arial" w:hAnsi="Arial" w:cs="Arial"/>
            <w:noProof/>
            <w:color w:val="000000" w:themeColor="text1"/>
          </w:rPr>
          <w:t>Zanieczyszczenie powietrza atmosferycznego</w:t>
        </w:r>
        <w:r w:rsidR="00512E7F" w:rsidRPr="001B7A44">
          <w:rPr>
            <w:rFonts w:ascii="Arial" w:hAnsi="Arial" w:cs="Arial"/>
            <w:noProof/>
            <w:webHidden/>
            <w:color w:val="000000" w:themeColor="text1"/>
          </w:rPr>
          <w:tab/>
        </w:r>
        <w:r w:rsidR="00512E7F" w:rsidRPr="001B7A44">
          <w:rPr>
            <w:rFonts w:ascii="Arial" w:hAnsi="Arial" w:cs="Arial"/>
            <w:noProof/>
            <w:webHidden/>
            <w:color w:val="000000" w:themeColor="text1"/>
          </w:rPr>
          <w:fldChar w:fldCharType="begin"/>
        </w:r>
        <w:r w:rsidR="00512E7F" w:rsidRPr="001B7A44">
          <w:rPr>
            <w:rFonts w:ascii="Arial" w:hAnsi="Arial" w:cs="Arial"/>
            <w:noProof/>
            <w:webHidden/>
            <w:color w:val="000000" w:themeColor="text1"/>
          </w:rPr>
          <w:instrText xml:space="preserve"> PAGEREF _Toc103598792 \h </w:instrText>
        </w:r>
        <w:r w:rsidR="00512E7F" w:rsidRPr="001B7A44">
          <w:rPr>
            <w:rFonts w:ascii="Arial" w:hAnsi="Arial" w:cs="Arial"/>
            <w:noProof/>
            <w:webHidden/>
            <w:color w:val="000000" w:themeColor="text1"/>
          </w:rPr>
        </w:r>
        <w:r w:rsidR="00512E7F" w:rsidRPr="001B7A44">
          <w:rPr>
            <w:rFonts w:ascii="Arial" w:hAnsi="Arial" w:cs="Arial"/>
            <w:noProof/>
            <w:webHidden/>
            <w:color w:val="000000" w:themeColor="text1"/>
          </w:rPr>
          <w:fldChar w:fldCharType="separate"/>
        </w:r>
        <w:r w:rsidR="0019632A" w:rsidRPr="001B7A44">
          <w:rPr>
            <w:rFonts w:ascii="Arial" w:hAnsi="Arial" w:cs="Arial"/>
            <w:noProof/>
            <w:webHidden/>
            <w:color w:val="000000" w:themeColor="text1"/>
          </w:rPr>
          <w:t>29</w:t>
        </w:r>
        <w:r w:rsidR="00512E7F" w:rsidRPr="001B7A44">
          <w:rPr>
            <w:rFonts w:ascii="Arial" w:hAnsi="Arial" w:cs="Arial"/>
            <w:noProof/>
            <w:webHidden/>
            <w:color w:val="000000" w:themeColor="text1"/>
          </w:rPr>
          <w:fldChar w:fldCharType="end"/>
        </w:r>
      </w:hyperlink>
    </w:p>
    <w:p w14:paraId="4BD810F9" w14:textId="4FA63FF1" w:rsidR="00512E7F" w:rsidRPr="001B7A44" w:rsidRDefault="00000000">
      <w:pPr>
        <w:pStyle w:val="Spistreci3"/>
        <w:rPr>
          <w:rFonts w:ascii="Arial" w:eastAsiaTheme="minorEastAsia" w:hAnsi="Arial" w:cs="Arial"/>
          <w:i w:val="0"/>
          <w:iCs w:val="0"/>
          <w:noProof/>
          <w:color w:val="000000" w:themeColor="text1"/>
        </w:rPr>
      </w:pPr>
      <w:hyperlink w:anchor="_Toc103598793" w:history="1">
        <w:r w:rsidR="00512E7F" w:rsidRPr="001B7A44">
          <w:rPr>
            <w:rStyle w:val="Hipercze"/>
            <w:rFonts w:ascii="Arial" w:hAnsi="Arial" w:cs="Arial"/>
            <w:noProof/>
            <w:color w:val="000000" w:themeColor="text1"/>
          </w:rPr>
          <w:t>2.2.6.</w:t>
        </w:r>
        <w:r w:rsidR="00512E7F" w:rsidRPr="001B7A44">
          <w:rPr>
            <w:rFonts w:ascii="Arial" w:eastAsiaTheme="minorEastAsia" w:hAnsi="Arial" w:cs="Arial"/>
            <w:i w:val="0"/>
            <w:iCs w:val="0"/>
            <w:noProof/>
            <w:color w:val="000000" w:themeColor="text1"/>
          </w:rPr>
          <w:tab/>
        </w:r>
        <w:r w:rsidR="00512E7F" w:rsidRPr="001B7A44">
          <w:rPr>
            <w:rStyle w:val="Hipercze"/>
            <w:rFonts w:ascii="Arial" w:hAnsi="Arial" w:cs="Arial"/>
            <w:noProof/>
            <w:color w:val="000000" w:themeColor="text1"/>
          </w:rPr>
          <w:t>Odnawialne źródła energii</w:t>
        </w:r>
        <w:r w:rsidR="00512E7F" w:rsidRPr="001B7A44">
          <w:rPr>
            <w:rFonts w:ascii="Arial" w:hAnsi="Arial" w:cs="Arial"/>
            <w:noProof/>
            <w:webHidden/>
            <w:color w:val="000000" w:themeColor="text1"/>
          </w:rPr>
          <w:tab/>
        </w:r>
        <w:r w:rsidR="00512E7F" w:rsidRPr="001B7A44">
          <w:rPr>
            <w:rFonts w:ascii="Arial" w:hAnsi="Arial" w:cs="Arial"/>
            <w:noProof/>
            <w:webHidden/>
            <w:color w:val="000000" w:themeColor="text1"/>
          </w:rPr>
          <w:fldChar w:fldCharType="begin"/>
        </w:r>
        <w:r w:rsidR="00512E7F" w:rsidRPr="001B7A44">
          <w:rPr>
            <w:rFonts w:ascii="Arial" w:hAnsi="Arial" w:cs="Arial"/>
            <w:noProof/>
            <w:webHidden/>
            <w:color w:val="000000" w:themeColor="text1"/>
          </w:rPr>
          <w:instrText xml:space="preserve"> PAGEREF _Toc103598793 \h </w:instrText>
        </w:r>
        <w:r w:rsidR="00512E7F" w:rsidRPr="001B7A44">
          <w:rPr>
            <w:rFonts w:ascii="Arial" w:hAnsi="Arial" w:cs="Arial"/>
            <w:noProof/>
            <w:webHidden/>
            <w:color w:val="000000" w:themeColor="text1"/>
          </w:rPr>
        </w:r>
        <w:r w:rsidR="00512E7F" w:rsidRPr="001B7A44">
          <w:rPr>
            <w:rFonts w:ascii="Arial" w:hAnsi="Arial" w:cs="Arial"/>
            <w:noProof/>
            <w:webHidden/>
            <w:color w:val="000000" w:themeColor="text1"/>
          </w:rPr>
          <w:fldChar w:fldCharType="separate"/>
        </w:r>
        <w:r w:rsidR="0019632A" w:rsidRPr="001B7A44">
          <w:rPr>
            <w:rFonts w:ascii="Arial" w:hAnsi="Arial" w:cs="Arial"/>
            <w:noProof/>
            <w:webHidden/>
            <w:color w:val="000000" w:themeColor="text1"/>
          </w:rPr>
          <w:t>32</w:t>
        </w:r>
        <w:r w:rsidR="00512E7F" w:rsidRPr="001B7A44">
          <w:rPr>
            <w:rFonts w:ascii="Arial" w:hAnsi="Arial" w:cs="Arial"/>
            <w:noProof/>
            <w:webHidden/>
            <w:color w:val="000000" w:themeColor="text1"/>
          </w:rPr>
          <w:fldChar w:fldCharType="end"/>
        </w:r>
      </w:hyperlink>
    </w:p>
    <w:p w14:paraId="3B1010B3" w14:textId="07AE1F19" w:rsidR="00512E7F" w:rsidRPr="001B7A44" w:rsidRDefault="00000000">
      <w:pPr>
        <w:pStyle w:val="Spistreci3"/>
        <w:rPr>
          <w:rFonts w:ascii="Arial" w:eastAsiaTheme="minorEastAsia" w:hAnsi="Arial" w:cs="Arial"/>
          <w:i w:val="0"/>
          <w:iCs w:val="0"/>
          <w:noProof/>
          <w:color w:val="000000" w:themeColor="text1"/>
        </w:rPr>
      </w:pPr>
      <w:hyperlink w:anchor="_Toc103598794" w:history="1">
        <w:r w:rsidR="00512E7F" w:rsidRPr="001B7A44">
          <w:rPr>
            <w:rStyle w:val="Hipercze"/>
            <w:rFonts w:ascii="Arial" w:hAnsi="Arial" w:cs="Arial"/>
            <w:noProof/>
            <w:color w:val="000000" w:themeColor="text1"/>
          </w:rPr>
          <w:t>2.2.7.</w:t>
        </w:r>
        <w:r w:rsidR="00512E7F" w:rsidRPr="001B7A44">
          <w:rPr>
            <w:rFonts w:ascii="Arial" w:eastAsiaTheme="minorEastAsia" w:hAnsi="Arial" w:cs="Arial"/>
            <w:i w:val="0"/>
            <w:iCs w:val="0"/>
            <w:noProof/>
            <w:color w:val="000000" w:themeColor="text1"/>
          </w:rPr>
          <w:tab/>
        </w:r>
        <w:r w:rsidR="00512E7F" w:rsidRPr="001B7A44">
          <w:rPr>
            <w:rStyle w:val="Hipercze"/>
            <w:rFonts w:ascii="Arial" w:hAnsi="Arial" w:cs="Arial"/>
            <w:noProof/>
            <w:color w:val="000000" w:themeColor="text1"/>
          </w:rPr>
          <w:t>Zanieczyszczenie wód</w:t>
        </w:r>
        <w:r w:rsidR="00512E7F" w:rsidRPr="001B7A44">
          <w:rPr>
            <w:rFonts w:ascii="Arial" w:hAnsi="Arial" w:cs="Arial"/>
            <w:noProof/>
            <w:webHidden/>
            <w:color w:val="000000" w:themeColor="text1"/>
          </w:rPr>
          <w:tab/>
        </w:r>
        <w:r w:rsidR="00512E7F" w:rsidRPr="001B7A44">
          <w:rPr>
            <w:rFonts w:ascii="Arial" w:hAnsi="Arial" w:cs="Arial"/>
            <w:noProof/>
            <w:webHidden/>
            <w:color w:val="000000" w:themeColor="text1"/>
          </w:rPr>
          <w:fldChar w:fldCharType="begin"/>
        </w:r>
        <w:r w:rsidR="00512E7F" w:rsidRPr="001B7A44">
          <w:rPr>
            <w:rFonts w:ascii="Arial" w:hAnsi="Arial" w:cs="Arial"/>
            <w:noProof/>
            <w:webHidden/>
            <w:color w:val="000000" w:themeColor="text1"/>
          </w:rPr>
          <w:instrText xml:space="preserve"> PAGEREF _Toc103598794 \h </w:instrText>
        </w:r>
        <w:r w:rsidR="00512E7F" w:rsidRPr="001B7A44">
          <w:rPr>
            <w:rFonts w:ascii="Arial" w:hAnsi="Arial" w:cs="Arial"/>
            <w:noProof/>
            <w:webHidden/>
            <w:color w:val="000000" w:themeColor="text1"/>
          </w:rPr>
        </w:r>
        <w:r w:rsidR="00512E7F" w:rsidRPr="001B7A44">
          <w:rPr>
            <w:rFonts w:ascii="Arial" w:hAnsi="Arial" w:cs="Arial"/>
            <w:noProof/>
            <w:webHidden/>
            <w:color w:val="000000" w:themeColor="text1"/>
          </w:rPr>
          <w:fldChar w:fldCharType="separate"/>
        </w:r>
        <w:r w:rsidR="0019632A" w:rsidRPr="001B7A44">
          <w:rPr>
            <w:rFonts w:ascii="Arial" w:hAnsi="Arial" w:cs="Arial"/>
            <w:noProof/>
            <w:webHidden/>
            <w:color w:val="000000" w:themeColor="text1"/>
          </w:rPr>
          <w:t>32</w:t>
        </w:r>
        <w:r w:rsidR="00512E7F" w:rsidRPr="001B7A44">
          <w:rPr>
            <w:rFonts w:ascii="Arial" w:hAnsi="Arial" w:cs="Arial"/>
            <w:noProof/>
            <w:webHidden/>
            <w:color w:val="000000" w:themeColor="text1"/>
          </w:rPr>
          <w:fldChar w:fldCharType="end"/>
        </w:r>
      </w:hyperlink>
    </w:p>
    <w:p w14:paraId="725D809C" w14:textId="17FCD0FA" w:rsidR="00512E7F" w:rsidRPr="001B7A44" w:rsidRDefault="00000000">
      <w:pPr>
        <w:pStyle w:val="Spistreci3"/>
        <w:rPr>
          <w:rFonts w:ascii="Arial" w:eastAsiaTheme="minorEastAsia" w:hAnsi="Arial" w:cs="Arial"/>
          <w:i w:val="0"/>
          <w:iCs w:val="0"/>
          <w:noProof/>
          <w:color w:val="000000" w:themeColor="text1"/>
        </w:rPr>
      </w:pPr>
      <w:hyperlink w:anchor="_Toc103598795" w:history="1">
        <w:r w:rsidR="00512E7F" w:rsidRPr="001B7A44">
          <w:rPr>
            <w:rStyle w:val="Hipercze"/>
            <w:rFonts w:ascii="Arial" w:hAnsi="Arial" w:cs="Arial"/>
            <w:noProof/>
            <w:color w:val="000000" w:themeColor="text1"/>
          </w:rPr>
          <w:t>2.2.8.</w:t>
        </w:r>
        <w:r w:rsidR="00512E7F" w:rsidRPr="001B7A44">
          <w:rPr>
            <w:rFonts w:ascii="Arial" w:eastAsiaTheme="minorEastAsia" w:hAnsi="Arial" w:cs="Arial"/>
            <w:i w:val="0"/>
            <w:iCs w:val="0"/>
            <w:noProof/>
            <w:color w:val="000000" w:themeColor="text1"/>
          </w:rPr>
          <w:tab/>
        </w:r>
        <w:r w:rsidR="00512E7F" w:rsidRPr="001B7A44">
          <w:rPr>
            <w:rStyle w:val="Hipercze"/>
            <w:rFonts w:ascii="Arial" w:hAnsi="Arial" w:cs="Arial"/>
            <w:noProof/>
            <w:color w:val="000000" w:themeColor="text1"/>
          </w:rPr>
          <w:t>Zagrożenie podtopieniami i suszą</w:t>
        </w:r>
        <w:r w:rsidR="00512E7F" w:rsidRPr="001B7A44">
          <w:rPr>
            <w:rFonts w:ascii="Arial" w:hAnsi="Arial" w:cs="Arial"/>
            <w:noProof/>
            <w:webHidden/>
            <w:color w:val="000000" w:themeColor="text1"/>
          </w:rPr>
          <w:tab/>
        </w:r>
        <w:r w:rsidR="00512E7F" w:rsidRPr="001B7A44">
          <w:rPr>
            <w:rFonts w:ascii="Arial" w:hAnsi="Arial" w:cs="Arial"/>
            <w:noProof/>
            <w:webHidden/>
            <w:color w:val="000000" w:themeColor="text1"/>
          </w:rPr>
          <w:fldChar w:fldCharType="begin"/>
        </w:r>
        <w:r w:rsidR="00512E7F" w:rsidRPr="001B7A44">
          <w:rPr>
            <w:rFonts w:ascii="Arial" w:hAnsi="Arial" w:cs="Arial"/>
            <w:noProof/>
            <w:webHidden/>
            <w:color w:val="000000" w:themeColor="text1"/>
          </w:rPr>
          <w:instrText xml:space="preserve"> PAGEREF _Toc103598795 \h </w:instrText>
        </w:r>
        <w:r w:rsidR="00512E7F" w:rsidRPr="001B7A44">
          <w:rPr>
            <w:rFonts w:ascii="Arial" w:hAnsi="Arial" w:cs="Arial"/>
            <w:noProof/>
            <w:webHidden/>
            <w:color w:val="000000" w:themeColor="text1"/>
          </w:rPr>
        </w:r>
        <w:r w:rsidR="00512E7F" w:rsidRPr="001B7A44">
          <w:rPr>
            <w:rFonts w:ascii="Arial" w:hAnsi="Arial" w:cs="Arial"/>
            <w:noProof/>
            <w:webHidden/>
            <w:color w:val="000000" w:themeColor="text1"/>
          </w:rPr>
          <w:fldChar w:fldCharType="separate"/>
        </w:r>
        <w:r w:rsidR="0019632A" w:rsidRPr="001B7A44">
          <w:rPr>
            <w:rFonts w:ascii="Arial" w:hAnsi="Arial" w:cs="Arial"/>
            <w:noProof/>
            <w:webHidden/>
            <w:color w:val="000000" w:themeColor="text1"/>
          </w:rPr>
          <w:t>35</w:t>
        </w:r>
        <w:r w:rsidR="00512E7F" w:rsidRPr="001B7A44">
          <w:rPr>
            <w:rFonts w:ascii="Arial" w:hAnsi="Arial" w:cs="Arial"/>
            <w:noProof/>
            <w:webHidden/>
            <w:color w:val="000000" w:themeColor="text1"/>
          </w:rPr>
          <w:fldChar w:fldCharType="end"/>
        </w:r>
      </w:hyperlink>
    </w:p>
    <w:p w14:paraId="081BDBDC" w14:textId="198E67EE" w:rsidR="00512E7F" w:rsidRPr="001B7A44" w:rsidRDefault="00000000">
      <w:pPr>
        <w:pStyle w:val="Spistreci3"/>
        <w:rPr>
          <w:rFonts w:ascii="Arial" w:eastAsiaTheme="minorEastAsia" w:hAnsi="Arial" w:cs="Arial"/>
          <w:i w:val="0"/>
          <w:iCs w:val="0"/>
          <w:noProof/>
          <w:color w:val="000000" w:themeColor="text1"/>
        </w:rPr>
      </w:pPr>
      <w:hyperlink w:anchor="_Toc103598796" w:history="1">
        <w:r w:rsidR="00512E7F" w:rsidRPr="001B7A44">
          <w:rPr>
            <w:rStyle w:val="Hipercze"/>
            <w:rFonts w:ascii="Arial" w:hAnsi="Arial" w:cs="Arial"/>
            <w:noProof/>
            <w:color w:val="000000" w:themeColor="text1"/>
          </w:rPr>
          <w:t>2.2.9.</w:t>
        </w:r>
        <w:r w:rsidR="00512E7F" w:rsidRPr="001B7A44">
          <w:rPr>
            <w:rFonts w:ascii="Arial" w:eastAsiaTheme="minorEastAsia" w:hAnsi="Arial" w:cs="Arial"/>
            <w:i w:val="0"/>
            <w:iCs w:val="0"/>
            <w:noProof/>
            <w:color w:val="000000" w:themeColor="text1"/>
          </w:rPr>
          <w:tab/>
        </w:r>
        <w:r w:rsidR="00512E7F" w:rsidRPr="001B7A44">
          <w:rPr>
            <w:rStyle w:val="Hipercze"/>
            <w:rFonts w:ascii="Arial" w:hAnsi="Arial" w:cs="Arial"/>
            <w:noProof/>
            <w:color w:val="000000" w:themeColor="text1"/>
          </w:rPr>
          <w:t>Zagrożenie hałasem</w:t>
        </w:r>
        <w:r w:rsidR="00512E7F" w:rsidRPr="001B7A44">
          <w:rPr>
            <w:rFonts w:ascii="Arial" w:hAnsi="Arial" w:cs="Arial"/>
            <w:noProof/>
            <w:webHidden/>
            <w:color w:val="000000" w:themeColor="text1"/>
          </w:rPr>
          <w:tab/>
        </w:r>
        <w:r w:rsidR="00512E7F" w:rsidRPr="001B7A44">
          <w:rPr>
            <w:rFonts w:ascii="Arial" w:hAnsi="Arial" w:cs="Arial"/>
            <w:noProof/>
            <w:webHidden/>
            <w:color w:val="000000" w:themeColor="text1"/>
          </w:rPr>
          <w:fldChar w:fldCharType="begin"/>
        </w:r>
        <w:r w:rsidR="00512E7F" w:rsidRPr="001B7A44">
          <w:rPr>
            <w:rFonts w:ascii="Arial" w:hAnsi="Arial" w:cs="Arial"/>
            <w:noProof/>
            <w:webHidden/>
            <w:color w:val="000000" w:themeColor="text1"/>
          </w:rPr>
          <w:instrText xml:space="preserve"> PAGEREF _Toc103598796 \h </w:instrText>
        </w:r>
        <w:r w:rsidR="00512E7F" w:rsidRPr="001B7A44">
          <w:rPr>
            <w:rFonts w:ascii="Arial" w:hAnsi="Arial" w:cs="Arial"/>
            <w:noProof/>
            <w:webHidden/>
            <w:color w:val="000000" w:themeColor="text1"/>
          </w:rPr>
        </w:r>
        <w:r w:rsidR="00512E7F" w:rsidRPr="001B7A44">
          <w:rPr>
            <w:rFonts w:ascii="Arial" w:hAnsi="Arial" w:cs="Arial"/>
            <w:noProof/>
            <w:webHidden/>
            <w:color w:val="000000" w:themeColor="text1"/>
          </w:rPr>
          <w:fldChar w:fldCharType="separate"/>
        </w:r>
        <w:r w:rsidR="0019632A" w:rsidRPr="001B7A44">
          <w:rPr>
            <w:rFonts w:ascii="Arial" w:hAnsi="Arial" w:cs="Arial"/>
            <w:noProof/>
            <w:webHidden/>
            <w:color w:val="000000" w:themeColor="text1"/>
          </w:rPr>
          <w:t>35</w:t>
        </w:r>
        <w:r w:rsidR="00512E7F" w:rsidRPr="001B7A44">
          <w:rPr>
            <w:rFonts w:ascii="Arial" w:hAnsi="Arial" w:cs="Arial"/>
            <w:noProof/>
            <w:webHidden/>
            <w:color w:val="000000" w:themeColor="text1"/>
          </w:rPr>
          <w:fldChar w:fldCharType="end"/>
        </w:r>
      </w:hyperlink>
    </w:p>
    <w:p w14:paraId="2FCE2BB7" w14:textId="386FAE12" w:rsidR="00512E7F" w:rsidRPr="001B7A44" w:rsidRDefault="00000000">
      <w:pPr>
        <w:pStyle w:val="Spistreci3"/>
        <w:rPr>
          <w:rFonts w:ascii="Arial" w:eastAsiaTheme="minorEastAsia" w:hAnsi="Arial" w:cs="Arial"/>
          <w:i w:val="0"/>
          <w:iCs w:val="0"/>
          <w:noProof/>
          <w:color w:val="000000" w:themeColor="text1"/>
        </w:rPr>
      </w:pPr>
      <w:hyperlink w:anchor="_Toc103598797" w:history="1">
        <w:r w:rsidR="00512E7F" w:rsidRPr="001B7A44">
          <w:rPr>
            <w:rStyle w:val="Hipercze"/>
            <w:rFonts w:ascii="Arial" w:hAnsi="Arial" w:cs="Arial"/>
            <w:noProof/>
            <w:color w:val="000000" w:themeColor="text1"/>
          </w:rPr>
          <w:t>2.2.10.</w:t>
        </w:r>
        <w:r w:rsidR="00512E7F" w:rsidRPr="001B7A44">
          <w:rPr>
            <w:rFonts w:ascii="Arial" w:eastAsiaTheme="minorEastAsia" w:hAnsi="Arial" w:cs="Arial"/>
            <w:i w:val="0"/>
            <w:iCs w:val="0"/>
            <w:noProof/>
            <w:color w:val="000000" w:themeColor="text1"/>
          </w:rPr>
          <w:tab/>
        </w:r>
        <w:r w:rsidR="00512E7F" w:rsidRPr="001B7A44">
          <w:rPr>
            <w:rStyle w:val="Hipercze"/>
            <w:rFonts w:ascii="Arial" w:hAnsi="Arial" w:cs="Arial"/>
            <w:noProof/>
            <w:color w:val="000000" w:themeColor="text1"/>
          </w:rPr>
          <w:t>Oddziaływanie pól elektromagnetycznych</w:t>
        </w:r>
        <w:r w:rsidR="00512E7F" w:rsidRPr="001B7A44">
          <w:rPr>
            <w:rFonts w:ascii="Arial" w:hAnsi="Arial" w:cs="Arial"/>
            <w:noProof/>
            <w:webHidden/>
            <w:color w:val="000000" w:themeColor="text1"/>
          </w:rPr>
          <w:tab/>
        </w:r>
        <w:r w:rsidR="00512E7F" w:rsidRPr="001B7A44">
          <w:rPr>
            <w:rFonts w:ascii="Arial" w:hAnsi="Arial" w:cs="Arial"/>
            <w:noProof/>
            <w:webHidden/>
            <w:color w:val="000000" w:themeColor="text1"/>
          </w:rPr>
          <w:fldChar w:fldCharType="begin"/>
        </w:r>
        <w:r w:rsidR="00512E7F" w:rsidRPr="001B7A44">
          <w:rPr>
            <w:rFonts w:ascii="Arial" w:hAnsi="Arial" w:cs="Arial"/>
            <w:noProof/>
            <w:webHidden/>
            <w:color w:val="000000" w:themeColor="text1"/>
          </w:rPr>
          <w:instrText xml:space="preserve"> PAGEREF _Toc103598797 \h </w:instrText>
        </w:r>
        <w:r w:rsidR="00512E7F" w:rsidRPr="001B7A44">
          <w:rPr>
            <w:rFonts w:ascii="Arial" w:hAnsi="Arial" w:cs="Arial"/>
            <w:noProof/>
            <w:webHidden/>
            <w:color w:val="000000" w:themeColor="text1"/>
          </w:rPr>
        </w:r>
        <w:r w:rsidR="00512E7F" w:rsidRPr="001B7A44">
          <w:rPr>
            <w:rFonts w:ascii="Arial" w:hAnsi="Arial" w:cs="Arial"/>
            <w:noProof/>
            <w:webHidden/>
            <w:color w:val="000000" w:themeColor="text1"/>
          </w:rPr>
          <w:fldChar w:fldCharType="separate"/>
        </w:r>
        <w:r w:rsidR="0019632A" w:rsidRPr="001B7A44">
          <w:rPr>
            <w:rFonts w:ascii="Arial" w:hAnsi="Arial" w:cs="Arial"/>
            <w:noProof/>
            <w:webHidden/>
            <w:color w:val="000000" w:themeColor="text1"/>
          </w:rPr>
          <w:t>36</w:t>
        </w:r>
        <w:r w:rsidR="00512E7F" w:rsidRPr="001B7A44">
          <w:rPr>
            <w:rFonts w:ascii="Arial" w:hAnsi="Arial" w:cs="Arial"/>
            <w:noProof/>
            <w:webHidden/>
            <w:color w:val="000000" w:themeColor="text1"/>
          </w:rPr>
          <w:fldChar w:fldCharType="end"/>
        </w:r>
      </w:hyperlink>
    </w:p>
    <w:p w14:paraId="136FC614" w14:textId="5435EED5" w:rsidR="00512E7F" w:rsidRPr="001B7A44" w:rsidRDefault="00000000">
      <w:pPr>
        <w:pStyle w:val="Spistreci3"/>
        <w:rPr>
          <w:rFonts w:ascii="Arial" w:eastAsiaTheme="minorEastAsia" w:hAnsi="Arial" w:cs="Arial"/>
          <w:i w:val="0"/>
          <w:iCs w:val="0"/>
          <w:noProof/>
          <w:color w:val="000000" w:themeColor="text1"/>
        </w:rPr>
      </w:pPr>
      <w:hyperlink w:anchor="_Toc103598798" w:history="1">
        <w:r w:rsidR="00512E7F" w:rsidRPr="001B7A44">
          <w:rPr>
            <w:rStyle w:val="Hipercze"/>
            <w:rFonts w:ascii="Arial" w:hAnsi="Arial" w:cs="Arial"/>
            <w:noProof/>
            <w:color w:val="000000" w:themeColor="text1"/>
          </w:rPr>
          <w:t>2.2.11.</w:t>
        </w:r>
        <w:r w:rsidR="00512E7F" w:rsidRPr="001B7A44">
          <w:rPr>
            <w:rFonts w:ascii="Arial" w:eastAsiaTheme="minorEastAsia" w:hAnsi="Arial" w:cs="Arial"/>
            <w:i w:val="0"/>
            <w:iCs w:val="0"/>
            <w:noProof/>
            <w:color w:val="000000" w:themeColor="text1"/>
          </w:rPr>
          <w:tab/>
        </w:r>
        <w:r w:rsidR="00512E7F" w:rsidRPr="001B7A44">
          <w:rPr>
            <w:rStyle w:val="Hipercze"/>
            <w:rFonts w:ascii="Arial" w:hAnsi="Arial" w:cs="Arial"/>
            <w:noProof/>
            <w:color w:val="000000" w:themeColor="text1"/>
          </w:rPr>
          <w:t>Gospodarka odpadami</w:t>
        </w:r>
        <w:r w:rsidR="00512E7F" w:rsidRPr="001B7A44">
          <w:rPr>
            <w:rFonts w:ascii="Arial" w:hAnsi="Arial" w:cs="Arial"/>
            <w:noProof/>
            <w:webHidden/>
            <w:color w:val="000000" w:themeColor="text1"/>
          </w:rPr>
          <w:tab/>
        </w:r>
        <w:r w:rsidR="00512E7F" w:rsidRPr="001B7A44">
          <w:rPr>
            <w:rFonts w:ascii="Arial" w:hAnsi="Arial" w:cs="Arial"/>
            <w:noProof/>
            <w:webHidden/>
            <w:color w:val="000000" w:themeColor="text1"/>
          </w:rPr>
          <w:fldChar w:fldCharType="begin"/>
        </w:r>
        <w:r w:rsidR="00512E7F" w:rsidRPr="001B7A44">
          <w:rPr>
            <w:rFonts w:ascii="Arial" w:hAnsi="Arial" w:cs="Arial"/>
            <w:noProof/>
            <w:webHidden/>
            <w:color w:val="000000" w:themeColor="text1"/>
          </w:rPr>
          <w:instrText xml:space="preserve"> PAGEREF _Toc103598798 \h </w:instrText>
        </w:r>
        <w:r w:rsidR="00512E7F" w:rsidRPr="001B7A44">
          <w:rPr>
            <w:rFonts w:ascii="Arial" w:hAnsi="Arial" w:cs="Arial"/>
            <w:noProof/>
            <w:webHidden/>
            <w:color w:val="000000" w:themeColor="text1"/>
          </w:rPr>
        </w:r>
        <w:r w:rsidR="00512E7F" w:rsidRPr="001B7A44">
          <w:rPr>
            <w:rFonts w:ascii="Arial" w:hAnsi="Arial" w:cs="Arial"/>
            <w:noProof/>
            <w:webHidden/>
            <w:color w:val="000000" w:themeColor="text1"/>
          </w:rPr>
          <w:fldChar w:fldCharType="separate"/>
        </w:r>
        <w:r w:rsidR="0019632A" w:rsidRPr="001B7A44">
          <w:rPr>
            <w:rFonts w:ascii="Arial" w:hAnsi="Arial" w:cs="Arial"/>
            <w:noProof/>
            <w:webHidden/>
            <w:color w:val="000000" w:themeColor="text1"/>
          </w:rPr>
          <w:t>37</w:t>
        </w:r>
        <w:r w:rsidR="00512E7F" w:rsidRPr="001B7A44">
          <w:rPr>
            <w:rFonts w:ascii="Arial" w:hAnsi="Arial" w:cs="Arial"/>
            <w:noProof/>
            <w:webHidden/>
            <w:color w:val="000000" w:themeColor="text1"/>
          </w:rPr>
          <w:fldChar w:fldCharType="end"/>
        </w:r>
      </w:hyperlink>
    </w:p>
    <w:p w14:paraId="420EA264" w14:textId="204B8907" w:rsidR="00512E7F" w:rsidRPr="001B7A44" w:rsidRDefault="00000000">
      <w:pPr>
        <w:pStyle w:val="Spistreci3"/>
        <w:rPr>
          <w:rFonts w:ascii="Arial" w:eastAsiaTheme="minorEastAsia" w:hAnsi="Arial" w:cs="Arial"/>
          <w:i w:val="0"/>
          <w:iCs w:val="0"/>
          <w:noProof/>
          <w:color w:val="000000" w:themeColor="text1"/>
        </w:rPr>
      </w:pPr>
      <w:hyperlink w:anchor="_Toc103598799" w:history="1">
        <w:r w:rsidR="00512E7F" w:rsidRPr="001B7A44">
          <w:rPr>
            <w:rStyle w:val="Hipercze"/>
            <w:rFonts w:ascii="Arial" w:hAnsi="Arial" w:cs="Arial"/>
            <w:noProof/>
            <w:color w:val="000000" w:themeColor="text1"/>
          </w:rPr>
          <w:t>2.2.12.</w:t>
        </w:r>
        <w:r w:rsidR="00512E7F" w:rsidRPr="001B7A44">
          <w:rPr>
            <w:rFonts w:ascii="Arial" w:eastAsiaTheme="minorEastAsia" w:hAnsi="Arial" w:cs="Arial"/>
            <w:i w:val="0"/>
            <w:iCs w:val="0"/>
            <w:noProof/>
            <w:color w:val="000000" w:themeColor="text1"/>
          </w:rPr>
          <w:tab/>
        </w:r>
        <w:r w:rsidR="00512E7F" w:rsidRPr="001B7A44">
          <w:rPr>
            <w:rStyle w:val="Hipercze"/>
            <w:rFonts w:ascii="Arial" w:hAnsi="Arial" w:cs="Arial"/>
            <w:noProof/>
            <w:color w:val="000000" w:themeColor="text1"/>
          </w:rPr>
          <w:t>Przeciwdziałanie poważnym awariom</w:t>
        </w:r>
        <w:r w:rsidR="00512E7F" w:rsidRPr="001B7A44">
          <w:rPr>
            <w:rFonts w:ascii="Arial" w:hAnsi="Arial" w:cs="Arial"/>
            <w:noProof/>
            <w:webHidden/>
            <w:color w:val="000000" w:themeColor="text1"/>
          </w:rPr>
          <w:tab/>
        </w:r>
        <w:r w:rsidR="00512E7F" w:rsidRPr="001B7A44">
          <w:rPr>
            <w:rFonts w:ascii="Arial" w:hAnsi="Arial" w:cs="Arial"/>
            <w:noProof/>
            <w:webHidden/>
            <w:color w:val="000000" w:themeColor="text1"/>
          </w:rPr>
          <w:fldChar w:fldCharType="begin"/>
        </w:r>
        <w:r w:rsidR="00512E7F" w:rsidRPr="001B7A44">
          <w:rPr>
            <w:rFonts w:ascii="Arial" w:hAnsi="Arial" w:cs="Arial"/>
            <w:noProof/>
            <w:webHidden/>
            <w:color w:val="000000" w:themeColor="text1"/>
          </w:rPr>
          <w:instrText xml:space="preserve"> PAGEREF _Toc103598799 \h </w:instrText>
        </w:r>
        <w:r w:rsidR="00512E7F" w:rsidRPr="001B7A44">
          <w:rPr>
            <w:rFonts w:ascii="Arial" w:hAnsi="Arial" w:cs="Arial"/>
            <w:noProof/>
            <w:webHidden/>
            <w:color w:val="000000" w:themeColor="text1"/>
          </w:rPr>
        </w:r>
        <w:r w:rsidR="00512E7F" w:rsidRPr="001B7A44">
          <w:rPr>
            <w:rFonts w:ascii="Arial" w:hAnsi="Arial" w:cs="Arial"/>
            <w:noProof/>
            <w:webHidden/>
            <w:color w:val="000000" w:themeColor="text1"/>
          </w:rPr>
          <w:fldChar w:fldCharType="separate"/>
        </w:r>
        <w:r w:rsidR="0019632A" w:rsidRPr="001B7A44">
          <w:rPr>
            <w:rFonts w:ascii="Arial" w:hAnsi="Arial" w:cs="Arial"/>
            <w:noProof/>
            <w:webHidden/>
            <w:color w:val="000000" w:themeColor="text1"/>
          </w:rPr>
          <w:t>39</w:t>
        </w:r>
        <w:r w:rsidR="00512E7F" w:rsidRPr="001B7A44">
          <w:rPr>
            <w:rFonts w:ascii="Arial" w:hAnsi="Arial" w:cs="Arial"/>
            <w:noProof/>
            <w:webHidden/>
            <w:color w:val="000000" w:themeColor="text1"/>
          </w:rPr>
          <w:fldChar w:fldCharType="end"/>
        </w:r>
      </w:hyperlink>
    </w:p>
    <w:p w14:paraId="4678A7DA" w14:textId="51D46D68" w:rsidR="00512E7F" w:rsidRPr="001B7A44" w:rsidRDefault="00000000">
      <w:pPr>
        <w:pStyle w:val="Spistreci3"/>
        <w:rPr>
          <w:rFonts w:ascii="Arial" w:eastAsiaTheme="minorEastAsia" w:hAnsi="Arial" w:cs="Arial"/>
          <w:i w:val="0"/>
          <w:iCs w:val="0"/>
          <w:noProof/>
          <w:color w:val="000000" w:themeColor="text1"/>
        </w:rPr>
      </w:pPr>
      <w:hyperlink w:anchor="_Toc103598800" w:history="1">
        <w:r w:rsidR="00512E7F" w:rsidRPr="001B7A44">
          <w:rPr>
            <w:rStyle w:val="Hipercze"/>
            <w:rFonts w:ascii="Arial" w:hAnsi="Arial" w:cs="Arial"/>
            <w:noProof/>
            <w:color w:val="000000" w:themeColor="text1"/>
          </w:rPr>
          <w:t>2.2.1.</w:t>
        </w:r>
        <w:r w:rsidR="00512E7F" w:rsidRPr="001B7A44">
          <w:rPr>
            <w:rFonts w:ascii="Arial" w:eastAsiaTheme="minorEastAsia" w:hAnsi="Arial" w:cs="Arial"/>
            <w:i w:val="0"/>
            <w:iCs w:val="0"/>
            <w:noProof/>
            <w:color w:val="000000" w:themeColor="text1"/>
          </w:rPr>
          <w:tab/>
        </w:r>
        <w:r w:rsidR="00512E7F" w:rsidRPr="001B7A44">
          <w:rPr>
            <w:rStyle w:val="Hipercze"/>
            <w:rFonts w:ascii="Arial" w:hAnsi="Arial" w:cs="Arial"/>
            <w:noProof/>
            <w:color w:val="000000" w:themeColor="text1"/>
          </w:rPr>
          <w:t>Adaptacja do zmian klimatu</w:t>
        </w:r>
        <w:r w:rsidR="00512E7F" w:rsidRPr="001B7A44">
          <w:rPr>
            <w:rFonts w:ascii="Arial" w:hAnsi="Arial" w:cs="Arial"/>
            <w:noProof/>
            <w:webHidden/>
            <w:color w:val="000000" w:themeColor="text1"/>
          </w:rPr>
          <w:tab/>
        </w:r>
        <w:r w:rsidR="00512E7F" w:rsidRPr="001B7A44">
          <w:rPr>
            <w:rFonts w:ascii="Arial" w:hAnsi="Arial" w:cs="Arial"/>
            <w:noProof/>
            <w:webHidden/>
            <w:color w:val="000000" w:themeColor="text1"/>
          </w:rPr>
          <w:fldChar w:fldCharType="begin"/>
        </w:r>
        <w:r w:rsidR="00512E7F" w:rsidRPr="001B7A44">
          <w:rPr>
            <w:rFonts w:ascii="Arial" w:hAnsi="Arial" w:cs="Arial"/>
            <w:noProof/>
            <w:webHidden/>
            <w:color w:val="000000" w:themeColor="text1"/>
          </w:rPr>
          <w:instrText xml:space="preserve"> PAGEREF _Toc103598800 \h </w:instrText>
        </w:r>
        <w:r w:rsidR="00512E7F" w:rsidRPr="001B7A44">
          <w:rPr>
            <w:rFonts w:ascii="Arial" w:hAnsi="Arial" w:cs="Arial"/>
            <w:noProof/>
            <w:webHidden/>
            <w:color w:val="000000" w:themeColor="text1"/>
          </w:rPr>
        </w:r>
        <w:r w:rsidR="00512E7F" w:rsidRPr="001B7A44">
          <w:rPr>
            <w:rFonts w:ascii="Arial" w:hAnsi="Arial" w:cs="Arial"/>
            <w:noProof/>
            <w:webHidden/>
            <w:color w:val="000000" w:themeColor="text1"/>
          </w:rPr>
          <w:fldChar w:fldCharType="separate"/>
        </w:r>
        <w:r w:rsidR="0019632A" w:rsidRPr="001B7A44">
          <w:rPr>
            <w:rFonts w:ascii="Arial" w:hAnsi="Arial" w:cs="Arial"/>
            <w:noProof/>
            <w:webHidden/>
            <w:color w:val="000000" w:themeColor="text1"/>
          </w:rPr>
          <w:t>39</w:t>
        </w:r>
        <w:r w:rsidR="00512E7F" w:rsidRPr="001B7A44">
          <w:rPr>
            <w:rFonts w:ascii="Arial" w:hAnsi="Arial" w:cs="Arial"/>
            <w:noProof/>
            <w:webHidden/>
            <w:color w:val="000000" w:themeColor="text1"/>
          </w:rPr>
          <w:fldChar w:fldCharType="end"/>
        </w:r>
      </w:hyperlink>
    </w:p>
    <w:p w14:paraId="1DCC21A7" w14:textId="16F5CDC0" w:rsidR="00512E7F" w:rsidRPr="001B7A44" w:rsidRDefault="00000000">
      <w:pPr>
        <w:pStyle w:val="Spistreci1"/>
        <w:tabs>
          <w:tab w:val="left" w:pos="1276"/>
          <w:tab w:val="right" w:leader="dot" w:pos="9060"/>
        </w:tabs>
        <w:rPr>
          <w:rFonts w:ascii="Arial" w:eastAsiaTheme="minorEastAsia" w:hAnsi="Arial" w:cs="Arial"/>
          <w:b w:val="0"/>
          <w:bCs w:val="0"/>
          <w:caps w:val="0"/>
          <w:noProof/>
          <w:color w:val="000000" w:themeColor="text1"/>
        </w:rPr>
      </w:pPr>
      <w:hyperlink w:anchor="_Toc103598801" w:history="1">
        <w:r w:rsidR="00512E7F" w:rsidRPr="001B7A44">
          <w:rPr>
            <w:rStyle w:val="Hipercze"/>
            <w:rFonts w:ascii="Arial" w:hAnsi="Arial" w:cs="Arial"/>
            <w:noProof/>
            <w:color w:val="000000" w:themeColor="text1"/>
          </w:rPr>
          <w:t>3.Potencjalne zmiany stanu środowiska w przypadku braku realizacji projektu Programu ochrony środowiska dla Gminy Suchy Las</w:t>
        </w:r>
        <w:r w:rsidR="00512E7F" w:rsidRPr="001B7A44">
          <w:rPr>
            <w:rFonts w:ascii="Arial" w:hAnsi="Arial" w:cs="Arial"/>
            <w:noProof/>
            <w:webHidden/>
            <w:color w:val="000000" w:themeColor="text1"/>
          </w:rPr>
          <w:tab/>
        </w:r>
        <w:r w:rsidR="00512E7F" w:rsidRPr="001B7A44">
          <w:rPr>
            <w:rFonts w:ascii="Arial" w:hAnsi="Arial" w:cs="Arial"/>
            <w:noProof/>
            <w:webHidden/>
            <w:color w:val="000000" w:themeColor="text1"/>
          </w:rPr>
          <w:fldChar w:fldCharType="begin"/>
        </w:r>
        <w:r w:rsidR="00512E7F" w:rsidRPr="001B7A44">
          <w:rPr>
            <w:rFonts w:ascii="Arial" w:hAnsi="Arial" w:cs="Arial"/>
            <w:noProof/>
            <w:webHidden/>
            <w:color w:val="000000" w:themeColor="text1"/>
          </w:rPr>
          <w:instrText xml:space="preserve"> PAGEREF _Toc103598801 \h </w:instrText>
        </w:r>
        <w:r w:rsidR="00512E7F" w:rsidRPr="001B7A44">
          <w:rPr>
            <w:rFonts w:ascii="Arial" w:hAnsi="Arial" w:cs="Arial"/>
            <w:noProof/>
            <w:webHidden/>
            <w:color w:val="000000" w:themeColor="text1"/>
          </w:rPr>
        </w:r>
        <w:r w:rsidR="00512E7F" w:rsidRPr="001B7A44">
          <w:rPr>
            <w:rFonts w:ascii="Arial" w:hAnsi="Arial" w:cs="Arial"/>
            <w:noProof/>
            <w:webHidden/>
            <w:color w:val="000000" w:themeColor="text1"/>
          </w:rPr>
          <w:fldChar w:fldCharType="separate"/>
        </w:r>
        <w:r w:rsidR="0019632A" w:rsidRPr="001B7A44">
          <w:rPr>
            <w:rFonts w:ascii="Arial" w:hAnsi="Arial" w:cs="Arial"/>
            <w:noProof/>
            <w:webHidden/>
            <w:color w:val="000000" w:themeColor="text1"/>
          </w:rPr>
          <w:t>41</w:t>
        </w:r>
        <w:r w:rsidR="00512E7F" w:rsidRPr="001B7A44">
          <w:rPr>
            <w:rFonts w:ascii="Arial" w:hAnsi="Arial" w:cs="Arial"/>
            <w:noProof/>
            <w:webHidden/>
            <w:color w:val="000000" w:themeColor="text1"/>
          </w:rPr>
          <w:fldChar w:fldCharType="end"/>
        </w:r>
      </w:hyperlink>
    </w:p>
    <w:p w14:paraId="3B33B3C6" w14:textId="174D6063" w:rsidR="00512E7F" w:rsidRPr="001B7A44" w:rsidRDefault="00000000">
      <w:pPr>
        <w:pStyle w:val="Spistreci1"/>
        <w:tabs>
          <w:tab w:val="left" w:pos="1276"/>
          <w:tab w:val="right" w:leader="dot" w:pos="9060"/>
        </w:tabs>
        <w:rPr>
          <w:rFonts w:ascii="Arial" w:eastAsiaTheme="minorEastAsia" w:hAnsi="Arial" w:cs="Arial"/>
          <w:b w:val="0"/>
          <w:bCs w:val="0"/>
          <w:caps w:val="0"/>
          <w:noProof/>
          <w:color w:val="000000" w:themeColor="text1"/>
        </w:rPr>
      </w:pPr>
      <w:hyperlink w:anchor="_Toc103598802" w:history="1">
        <w:r w:rsidR="00512E7F" w:rsidRPr="001B7A44">
          <w:rPr>
            <w:rStyle w:val="Hipercze"/>
            <w:rFonts w:ascii="Arial" w:hAnsi="Arial" w:cs="Arial"/>
            <w:noProof/>
            <w:color w:val="000000" w:themeColor="text1"/>
          </w:rPr>
          <w:t>4.Istniejące problemy ochrony środowiska istotne z punktu widzenia realizacji Programu, w szczególności dotyczących obszarów podlegających ochronie na podstawie ustawy z dnia 16 kwietnia 2004 roku o ochronie przyrody</w:t>
        </w:r>
        <w:r w:rsidR="00512E7F" w:rsidRPr="001B7A44">
          <w:rPr>
            <w:rFonts w:ascii="Arial" w:hAnsi="Arial" w:cs="Arial"/>
            <w:noProof/>
            <w:webHidden/>
            <w:color w:val="000000" w:themeColor="text1"/>
          </w:rPr>
          <w:tab/>
        </w:r>
        <w:r w:rsidR="00512E7F" w:rsidRPr="001B7A44">
          <w:rPr>
            <w:rFonts w:ascii="Arial" w:hAnsi="Arial" w:cs="Arial"/>
            <w:noProof/>
            <w:webHidden/>
            <w:color w:val="000000" w:themeColor="text1"/>
          </w:rPr>
          <w:fldChar w:fldCharType="begin"/>
        </w:r>
        <w:r w:rsidR="00512E7F" w:rsidRPr="001B7A44">
          <w:rPr>
            <w:rFonts w:ascii="Arial" w:hAnsi="Arial" w:cs="Arial"/>
            <w:noProof/>
            <w:webHidden/>
            <w:color w:val="000000" w:themeColor="text1"/>
          </w:rPr>
          <w:instrText xml:space="preserve"> PAGEREF _Toc103598802 \h </w:instrText>
        </w:r>
        <w:r w:rsidR="00512E7F" w:rsidRPr="001B7A44">
          <w:rPr>
            <w:rFonts w:ascii="Arial" w:hAnsi="Arial" w:cs="Arial"/>
            <w:noProof/>
            <w:webHidden/>
            <w:color w:val="000000" w:themeColor="text1"/>
          </w:rPr>
        </w:r>
        <w:r w:rsidR="00512E7F" w:rsidRPr="001B7A44">
          <w:rPr>
            <w:rFonts w:ascii="Arial" w:hAnsi="Arial" w:cs="Arial"/>
            <w:noProof/>
            <w:webHidden/>
            <w:color w:val="000000" w:themeColor="text1"/>
          </w:rPr>
          <w:fldChar w:fldCharType="separate"/>
        </w:r>
        <w:r w:rsidR="0019632A" w:rsidRPr="001B7A44">
          <w:rPr>
            <w:rFonts w:ascii="Arial" w:hAnsi="Arial" w:cs="Arial"/>
            <w:noProof/>
            <w:webHidden/>
            <w:color w:val="000000" w:themeColor="text1"/>
          </w:rPr>
          <w:t>42</w:t>
        </w:r>
        <w:r w:rsidR="00512E7F" w:rsidRPr="001B7A44">
          <w:rPr>
            <w:rFonts w:ascii="Arial" w:hAnsi="Arial" w:cs="Arial"/>
            <w:noProof/>
            <w:webHidden/>
            <w:color w:val="000000" w:themeColor="text1"/>
          </w:rPr>
          <w:fldChar w:fldCharType="end"/>
        </w:r>
      </w:hyperlink>
    </w:p>
    <w:p w14:paraId="49847DEF" w14:textId="16E99C28" w:rsidR="00512E7F" w:rsidRPr="001B7A44" w:rsidRDefault="00000000">
      <w:pPr>
        <w:pStyle w:val="Spistreci1"/>
        <w:tabs>
          <w:tab w:val="left" w:pos="1276"/>
          <w:tab w:val="right" w:leader="dot" w:pos="9060"/>
        </w:tabs>
        <w:rPr>
          <w:rFonts w:ascii="Arial" w:eastAsiaTheme="minorEastAsia" w:hAnsi="Arial" w:cs="Arial"/>
          <w:b w:val="0"/>
          <w:bCs w:val="0"/>
          <w:caps w:val="0"/>
          <w:noProof/>
          <w:color w:val="000000" w:themeColor="text1"/>
        </w:rPr>
      </w:pPr>
      <w:hyperlink w:anchor="_Toc103598803" w:history="1">
        <w:r w:rsidR="00512E7F" w:rsidRPr="001B7A44">
          <w:rPr>
            <w:rStyle w:val="Hipercze"/>
            <w:rFonts w:ascii="Arial" w:hAnsi="Arial" w:cs="Arial"/>
            <w:noProof/>
            <w:color w:val="000000" w:themeColor="text1"/>
          </w:rPr>
          <w:t>5.Identyfikacja i ocena przewidywanych znaczących oddziaływań na środowisko, w tym oddziaływania bezpośrednie, pośrednie, wtórne, skumulowane, krótkoterminowe, średnioterminowe i długoterminowe, stałe i chwilowe oraz pozytywne i negatywne</w:t>
        </w:r>
        <w:r w:rsidR="00512E7F" w:rsidRPr="001B7A44">
          <w:rPr>
            <w:rFonts w:ascii="Arial" w:hAnsi="Arial" w:cs="Arial"/>
            <w:noProof/>
            <w:webHidden/>
            <w:color w:val="000000" w:themeColor="text1"/>
          </w:rPr>
          <w:tab/>
        </w:r>
        <w:r w:rsidR="00512E7F" w:rsidRPr="001B7A44">
          <w:rPr>
            <w:rFonts w:ascii="Arial" w:hAnsi="Arial" w:cs="Arial"/>
            <w:noProof/>
            <w:webHidden/>
            <w:color w:val="000000" w:themeColor="text1"/>
          </w:rPr>
          <w:fldChar w:fldCharType="begin"/>
        </w:r>
        <w:r w:rsidR="00512E7F" w:rsidRPr="001B7A44">
          <w:rPr>
            <w:rFonts w:ascii="Arial" w:hAnsi="Arial" w:cs="Arial"/>
            <w:noProof/>
            <w:webHidden/>
            <w:color w:val="000000" w:themeColor="text1"/>
          </w:rPr>
          <w:instrText xml:space="preserve"> PAGEREF _Toc103598803 \h </w:instrText>
        </w:r>
        <w:r w:rsidR="00512E7F" w:rsidRPr="001B7A44">
          <w:rPr>
            <w:rFonts w:ascii="Arial" w:hAnsi="Arial" w:cs="Arial"/>
            <w:noProof/>
            <w:webHidden/>
            <w:color w:val="000000" w:themeColor="text1"/>
          </w:rPr>
        </w:r>
        <w:r w:rsidR="00512E7F" w:rsidRPr="001B7A44">
          <w:rPr>
            <w:rFonts w:ascii="Arial" w:hAnsi="Arial" w:cs="Arial"/>
            <w:noProof/>
            <w:webHidden/>
            <w:color w:val="000000" w:themeColor="text1"/>
          </w:rPr>
          <w:fldChar w:fldCharType="separate"/>
        </w:r>
        <w:r w:rsidR="0019632A" w:rsidRPr="001B7A44">
          <w:rPr>
            <w:rFonts w:ascii="Arial" w:hAnsi="Arial" w:cs="Arial"/>
            <w:noProof/>
            <w:webHidden/>
            <w:color w:val="000000" w:themeColor="text1"/>
          </w:rPr>
          <w:t>44</w:t>
        </w:r>
        <w:r w:rsidR="00512E7F" w:rsidRPr="001B7A44">
          <w:rPr>
            <w:rFonts w:ascii="Arial" w:hAnsi="Arial" w:cs="Arial"/>
            <w:noProof/>
            <w:webHidden/>
            <w:color w:val="000000" w:themeColor="text1"/>
          </w:rPr>
          <w:fldChar w:fldCharType="end"/>
        </w:r>
      </w:hyperlink>
    </w:p>
    <w:p w14:paraId="7AE00CD7" w14:textId="1114C1D1" w:rsidR="00512E7F" w:rsidRPr="001B7A44" w:rsidRDefault="00000000">
      <w:pPr>
        <w:pStyle w:val="Spistreci2"/>
        <w:tabs>
          <w:tab w:val="left" w:pos="1276"/>
          <w:tab w:val="right" w:leader="dot" w:pos="9060"/>
        </w:tabs>
        <w:rPr>
          <w:rFonts w:ascii="Arial" w:eastAsiaTheme="minorEastAsia" w:hAnsi="Arial" w:cs="Arial"/>
          <w:smallCaps w:val="0"/>
          <w:noProof/>
          <w:color w:val="000000" w:themeColor="text1"/>
        </w:rPr>
      </w:pPr>
      <w:hyperlink w:anchor="_Toc103598804" w:history="1">
        <w:r w:rsidR="00512E7F" w:rsidRPr="001B7A44">
          <w:rPr>
            <w:rStyle w:val="Hipercze"/>
            <w:rFonts w:ascii="Arial" w:hAnsi="Arial" w:cs="Arial"/>
            <w:noProof/>
            <w:color w:val="000000" w:themeColor="text1"/>
          </w:rPr>
          <w:t>5.1.Odziaływanie na cele i przedmiot ochrony obszarów Natura 2000  oraz ich integralność</w:t>
        </w:r>
        <w:r w:rsidR="00512E7F" w:rsidRPr="001B7A44">
          <w:rPr>
            <w:rFonts w:ascii="Arial" w:hAnsi="Arial" w:cs="Arial"/>
            <w:noProof/>
            <w:webHidden/>
            <w:color w:val="000000" w:themeColor="text1"/>
          </w:rPr>
          <w:tab/>
        </w:r>
        <w:r w:rsidR="00512E7F" w:rsidRPr="001B7A44">
          <w:rPr>
            <w:rFonts w:ascii="Arial" w:hAnsi="Arial" w:cs="Arial"/>
            <w:noProof/>
            <w:webHidden/>
            <w:color w:val="000000" w:themeColor="text1"/>
          </w:rPr>
          <w:fldChar w:fldCharType="begin"/>
        </w:r>
        <w:r w:rsidR="00512E7F" w:rsidRPr="001B7A44">
          <w:rPr>
            <w:rFonts w:ascii="Arial" w:hAnsi="Arial" w:cs="Arial"/>
            <w:noProof/>
            <w:webHidden/>
            <w:color w:val="000000" w:themeColor="text1"/>
          </w:rPr>
          <w:instrText xml:space="preserve"> PAGEREF _Toc103598804 \h </w:instrText>
        </w:r>
        <w:r w:rsidR="00512E7F" w:rsidRPr="001B7A44">
          <w:rPr>
            <w:rFonts w:ascii="Arial" w:hAnsi="Arial" w:cs="Arial"/>
            <w:noProof/>
            <w:webHidden/>
            <w:color w:val="000000" w:themeColor="text1"/>
          </w:rPr>
        </w:r>
        <w:r w:rsidR="00512E7F" w:rsidRPr="001B7A44">
          <w:rPr>
            <w:rFonts w:ascii="Arial" w:hAnsi="Arial" w:cs="Arial"/>
            <w:noProof/>
            <w:webHidden/>
            <w:color w:val="000000" w:themeColor="text1"/>
          </w:rPr>
          <w:fldChar w:fldCharType="separate"/>
        </w:r>
        <w:r w:rsidR="0019632A" w:rsidRPr="001B7A44">
          <w:rPr>
            <w:rFonts w:ascii="Arial" w:hAnsi="Arial" w:cs="Arial"/>
            <w:noProof/>
            <w:webHidden/>
            <w:color w:val="000000" w:themeColor="text1"/>
          </w:rPr>
          <w:t>47</w:t>
        </w:r>
        <w:r w:rsidR="00512E7F" w:rsidRPr="001B7A44">
          <w:rPr>
            <w:rFonts w:ascii="Arial" w:hAnsi="Arial" w:cs="Arial"/>
            <w:noProof/>
            <w:webHidden/>
            <w:color w:val="000000" w:themeColor="text1"/>
          </w:rPr>
          <w:fldChar w:fldCharType="end"/>
        </w:r>
      </w:hyperlink>
    </w:p>
    <w:p w14:paraId="00599E34" w14:textId="3CB4E5B2" w:rsidR="00512E7F" w:rsidRPr="001B7A44" w:rsidRDefault="00000000">
      <w:pPr>
        <w:pStyle w:val="Spistreci2"/>
        <w:tabs>
          <w:tab w:val="left" w:pos="1276"/>
          <w:tab w:val="right" w:leader="dot" w:pos="9060"/>
        </w:tabs>
        <w:rPr>
          <w:rFonts w:ascii="Arial" w:eastAsiaTheme="minorEastAsia" w:hAnsi="Arial" w:cs="Arial"/>
          <w:smallCaps w:val="0"/>
          <w:noProof/>
          <w:color w:val="000000" w:themeColor="text1"/>
        </w:rPr>
      </w:pPr>
      <w:hyperlink w:anchor="_Toc103598805" w:history="1">
        <w:r w:rsidR="00512E7F" w:rsidRPr="001B7A44">
          <w:rPr>
            <w:rStyle w:val="Hipercze"/>
            <w:rFonts w:ascii="Arial" w:hAnsi="Arial" w:cs="Arial"/>
            <w:noProof/>
            <w:color w:val="000000" w:themeColor="text1"/>
          </w:rPr>
          <w:t>5.2.Odziaływanie na formy ochrony przyrody i różnorodność biologiczną</w:t>
        </w:r>
        <w:r w:rsidR="00512E7F" w:rsidRPr="001B7A44">
          <w:rPr>
            <w:rFonts w:ascii="Arial" w:hAnsi="Arial" w:cs="Arial"/>
            <w:noProof/>
            <w:webHidden/>
            <w:color w:val="000000" w:themeColor="text1"/>
          </w:rPr>
          <w:tab/>
        </w:r>
        <w:r w:rsidR="00512E7F" w:rsidRPr="001B7A44">
          <w:rPr>
            <w:rFonts w:ascii="Arial" w:hAnsi="Arial" w:cs="Arial"/>
            <w:noProof/>
            <w:webHidden/>
            <w:color w:val="000000" w:themeColor="text1"/>
          </w:rPr>
          <w:fldChar w:fldCharType="begin"/>
        </w:r>
        <w:r w:rsidR="00512E7F" w:rsidRPr="001B7A44">
          <w:rPr>
            <w:rFonts w:ascii="Arial" w:hAnsi="Arial" w:cs="Arial"/>
            <w:noProof/>
            <w:webHidden/>
            <w:color w:val="000000" w:themeColor="text1"/>
          </w:rPr>
          <w:instrText xml:space="preserve"> PAGEREF _Toc103598805 \h </w:instrText>
        </w:r>
        <w:r w:rsidR="00512E7F" w:rsidRPr="001B7A44">
          <w:rPr>
            <w:rFonts w:ascii="Arial" w:hAnsi="Arial" w:cs="Arial"/>
            <w:noProof/>
            <w:webHidden/>
            <w:color w:val="000000" w:themeColor="text1"/>
          </w:rPr>
        </w:r>
        <w:r w:rsidR="00512E7F" w:rsidRPr="001B7A44">
          <w:rPr>
            <w:rFonts w:ascii="Arial" w:hAnsi="Arial" w:cs="Arial"/>
            <w:noProof/>
            <w:webHidden/>
            <w:color w:val="000000" w:themeColor="text1"/>
          </w:rPr>
          <w:fldChar w:fldCharType="separate"/>
        </w:r>
        <w:r w:rsidR="0019632A" w:rsidRPr="001B7A44">
          <w:rPr>
            <w:rFonts w:ascii="Arial" w:hAnsi="Arial" w:cs="Arial"/>
            <w:noProof/>
            <w:webHidden/>
            <w:color w:val="000000" w:themeColor="text1"/>
          </w:rPr>
          <w:t>49</w:t>
        </w:r>
        <w:r w:rsidR="00512E7F" w:rsidRPr="001B7A44">
          <w:rPr>
            <w:rFonts w:ascii="Arial" w:hAnsi="Arial" w:cs="Arial"/>
            <w:noProof/>
            <w:webHidden/>
            <w:color w:val="000000" w:themeColor="text1"/>
          </w:rPr>
          <w:fldChar w:fldCharType="end"/>
        </w:r>
      </w:hyperlink>
    </w:p>
    <w:p w14:paraId="0916DB61" w14:textId="674DAEFC" w:rsidR="00512E7F" w:rsidRPr="001B7A44" w:rsidRDefault="00000000">
      <w:pPr>
        <w:pStyle w:val="Spistreci2"/>
        <w:tabs>
          <w:tab w:val="left" w:pos="1276"/>
          <w:tab w:val="right" w:leader="dot" w:pos="9060"/>
        </w:tabs>
        <w:rPr>
          <w:rFonts w:ascii="Arial" w:eastAsiaTheme="minorEastAsia" w:hAnsi="Arial" w:cs="Arial"/>
          <w:smallCaps w:val="0"/>
          <w:noProof/>
          <w:color w:val="000000" w:themeColor="text1"/>
        </w:rPr>
      </w:pPr>
      <w:hyperlink w:anchor="_Toc103598806" w:history="1">
        <w:r w:rsidR="00512E7F" w:rsidRPr="001B7A44">
          <w:rPr>
            <w:rStyle w:val="Hipercze"/>
            <w:rFonts w:ascii="Arial" w:hAnsi="Arial" w:cs="Arial"/>
            <w:noProof/>
            <w:color w:val="000000" w:themeColor="text1"/>
          </w:rPr>
          <w:t>5.3.Oddziaływanie na cele środowiskowe jednolitych części wód</w:t>
        </w:r>
        <w:r w:rsidR="00512E7F" w:rsidRPr="001B7A44">
          <w:rPr>
            <w:rFonts w:ascii="Arial" w:hAnsi="Arial" w:cs="Arial"/>
            <w:noProof/>
            <w:webHidden/>
            <w:color w:val="000000" w:themeColor="text1"/>
          </w:rPr>
          <w:tab/>
        </w:r>
        <w:r w:rsidR="00512E7F" w:rsidRPr="001B7A44">
          <w:rPr>
            <w:rFonts w:ascii="Arial" w:hAnsi="Arial" w:cs="Arial"/>
            <w:noProof/>
            <w:webHidden/>
            <w:color w:val="000000" w:themeColor="text1"/>
          </w:rPr>
          <w:fldChar w:fldCharType="begin"/>
        </w:r>
        <w:r w:rsidR="00512E7F" w:rsidRPr="001B7A44">
          <w:rPr>
            <w:rFonts w:ascii="Arial" w:hAnsi="Arial" w:cs="Arial"/>
            <w:noProof/>
            <w:webHidden/>
            <w:color w:val="000000" w:themeColor="text1"/>
          </w:rPr>
          <w:instrText xml:space="preserve"> PAGEREF _Toc103598806 \h </w:instrText>
        </w:r>
        <w:r w:rsidR="00512E7F" w:rsidRPr="001B7A44">
          <w:rPr>
            <w:rFonts w:ascii="Arial" w:hAnsi="Arial" w:cs="Arial"/>
            <w:noProof/>
            <w:webHidden/>
            <w:color w:val="000000" w:themeColor="text1"/>
          </w:rPr>
        </w:r>
        <w:r w:rsidR="00512E7F" w:rsidRPr="001B7A44">
          <w:rPr>
            <w:rFonts w:ascii="Arial" w:hAnsi="Arial" w:cs="Arial"/>
            <w:noProof/>
            <w:webHidden/>
            <w:color w:val="000000" w:themeColor="text1"/>
          </w:rPr>
          <w:fldChar w:fldCharType="separate"/>
        </w:r>
        <w:r w:rsidR="0019632A" w:rsidRPr="001B7A44">
          <w:rPr>
            <w:rFonts w:ascii="Arial" w:hAnsi="Arial" w:cs="Arial"/>
            <w:noProof/>
            <w:webHidden/>
            <w:color w:val="000000" w:themeColor="text1"/>
          </w:rPr>
          <w:t>53</w:t>
        </w:r>
        <w:r w:rsidR="00512E7F" w:rsidRPr="001B7A44">
          <w:rPr>
            <w:rFonts w:ascii="Arial" w:hAnsi="Arial" w:cs="Arial"/>
            <w:noProof/>
            <w:webHidden/>
            <w:color w:val="000000" w:themeColor="text1"/>
          </w:rPr>
          <w:fldChar w:fldCharType="end"/>
        </w:r>
      </w:hyperlink>
    </w:p>
    <w:p w14:paraId="4CEACB57" w14:textId="482C1B09" w:rsidR="00512E7F" w:rsidRPr="001B7A44" w:rsidRDefault="00000000">
      <w:pPr>
        <w:pStyle w:val="Spistreci2"/>
        <w:tabs>
          <w:tab w:val="left" w:pos="1276"/>
          <w:tab w:val="right" w:leader="dot" w:pos="9060"/>
        </w:tabs>
        <w:rPr>
          <w:rFonts w:ascii="Arial" w:eastAsiaTheme="minorEastAsia" w:hAnsi="Arial" w:cs="Arial"/>
          <w:smallCaps w:val="0"/>
          <w:noProof/>
          <w:color w:val="000000" w:themeColor="text1"/>
        </w:rPr>
      </w:pPr>
      <w:hyperlink w:anchor="_Toc103598807" w:history="1">
        <w:r w:rsidR="00512E7F" w:rsidRPr="001B7A44">
          <w:rPr>
            <w:rStyle w:val="Hipercze"/>
            <w:rFonts w:ascii="Arial" w:hAnsi="Arial" w:cs="Arial"/>
            <w:noProof/>
            <w:color w:val="000000" w:themeColor="text1"/>
          </w:rPr>
          <w:t>5.4.OCHRONA KLIMATU I JAKOŚCI POWIETRZA</w:t>
        </w:r>
        <w:r w:rsidR="00512E7F" w:rsidRPr="001B7A44">
          <w:rPr>
            <w:rFonts w:ascii="Arial" w:hAnsi="Arial" w:cs="Arial"/>
            <w:noProof/>
            <w:webHidden/>
            <w:color w:val="000000" w:themeColor="text1"/>
          </w:rPr>
          <w:tab/>
        </w:r>
        <w:r w:rsidR="00512E7F" w:rsidRPr="001B7A44">
          <w:rPr>
            <w:rFonts w:ascii="Arial" w:hAnsi="Arial" w:cs="Arial"/>
            <w:noProof/>
            <w:webHidden/>
            <w:color w:val="000000" w:themeColor="text1"/>
          </w:rPr>
          <w:fldChar w:fldCharType="begin"/>
        </w:r>
        <w:r w:rsidR="00512E7F" w:rsidRPr="001B7A44">
          <w:rPr>
            <w:rFonts w:ascii="Arial" w:hAnsi="Arial" w:cs="Arial"/>
            <w:noProof/>
            <w:webHidden/>
            <w:color w:val="000000" w:themeColor="text1"/>
          </w:rPr>
          <w:instrText xml:space="preserve"> PAGEREF _Toc103598807 \h </w:instrText>
        </w:r>
        <w:r w:rsidR="00512E7F" w:rsidRPr="001B7A44">
          <w:rPr>
            <w:rFonts w:ascii="Arial" w:hAnsi="Arial" w:cs="Arial"/>
            <w:noProof/>
            <w:webHidden/>
            <w:color w:val="000000" w:themeColor="text1"/>
          </w:rPr>
        </w:r>
        <w:r w:rsidR="00512E7F" w:rsidRPr="001B7A44">
          <w:rPr>
            <w:rFonts w:ascii="Arial" w:hAnsi="Arial" w:cs="Arial"/>
            <w:noProof/>
            <w:webHidden/>
            <w:color w:val="000000" w:themeColor="text1"/>
          </w:rPr>
          <w:fldChar w:fldCharType="separate"/>
        </w:r>
        <w:r w:rsidR="0019632A" w:rsidRPr="001B7A44">
          <w:rPr>
            <w:rFonts w:ascii="Arial" w:hAnsi="Arial" w:cs="Arial"/>
            <w:noProof/>
            <w:webHidden/>
            <w:color w:val="000000" w:themeColor="text1"/>
          </w:rPr>
          <w:t>55</w:t>
        </w:r>
        <w:r w:rsidR="00512E7F" w:rsidRPr="001B7A44">
          <w:rPr>
            <w:rFonts w:ascii="Arial" w:hAnsi="Arial" w:cs="Arial"/>
            <w:noProof/>
            <w:webHidden/>
            <w:color w:val="000000" w:themeColor="text1"/>
          </w:rPr>
          <w:fldChar w:fldCharType="end"/>
        </w:r>
      </w:hyperlink>
    </w:p>
    <w:p w14:paraId="6687AC2C" w14:textId="6A086198" w:rsidR="00512E7F" w:rsidRPr="001B7A44" w:rsidRDefault="00000000">
      <w:pPr>
        <w:pStyle w:val="Spistreci2"/>
        <w:tabs>
          <w:tab w:val="left" w:pos="1276"/>
          <w:tab w:val="right" w:leader="dot" w:pos="9060"/>
        </w:tabs>
        <w:rPr>
          <w:rFonts w:ascii="Arial" w:eastAsiaTheme="minorEastAsia" w:hAnsi="Arial" w:cs="Arial"/>
          <w:smallCaps w:val="0"/>
          <w:noProof/>
          <w:color w:val="000000" w:themeColor="text1"/>
        </w:rPr>
      </w:pPr>
      <w:hyperlink w:anchor="_Toc103598808" w:history="1">
        <w:r w:rsidR="00512E7F" w:rsidRPr="001B7A44">
          <w:rPr>
            <w:rStyle w:val="Hipercze"/>
            <w:rFonts w:ascii="Arial" w:hAnsi="Arial" w:cs="Arial"/>
            <w:noProof/>
            <w:color w:val="000000" w:themeColor="text1"/>
          </w:rPr>
          <w:t>5.5.ZAGROŻENIA HAŁASEM</w:t>
        </w:r>
        <w:r w:rsidR="00512E7F" w:rsidRPr="001B7A44">
          <w:rPr>
            <w:rFonts w:ascii="Arial" w:hAnsi="Arial" w:cs="Arial"/>
            <w:noProof/>
            <w:webHidden/>
            <w:color w:val="000000" w:themeColor="text1"/>
          </w:rPr>
          <w:tab/>
        </w:r>
        <w:r w:rsidR="00512E7F" w:rsidRPr="001B7A44">
          <w:rPr>
            <w:rFonts w:ascii="Arial" w:hAnsi="Arial" w:cs="Arial"/>
            <w:noProof/>
            <w:webHidden/>
            <w:color w:val="000000" w:themeColor="text1"/>
          </w:rPr>
          <w:fldChar w:fldCharType="begin"/>
        </w:r>
        <w:r w:rsidR="00512E7F" w:rsidRPr="001B7A44">
          <w:rPr>
            <w:rFonts w:ascii="Arial" w:hAnsi="Arial" w:cs="Arial"/>
            <w:noProof/>
            <w:webHidden/>
            <w:color w:val="000000" w:themeColor="text1"/>
          </w:rPr>
          <w:instrText xml:space="preserve"> PAGEREF _Toc103598808 \h </w:instrText>
        </w:r>
        <w:r w:rsidR="00512E7F" w:rsidRPr="001B7A44">
          <w:rPr>
            <w:rFonts w:ascii="Arial" w:hAnsi="Arial" w:cs="Arial"/>
            <w:noProof/>
            <w:webHidden/>
            <w:color w:val="000000" w:themeColor="text1"/>
          </w:rPr>
        </w:r>
        <w:r w:rsidR="00512E7F" w:rsidRPr="001B7A44">
          <w:rPr>
            <w:rFonts w:ascii="Arial" w:hAnsi="Arial" w:cs="Arial"/>
            <w:noProof/>
            <w:webHidden/>
            <w:color w:val="000000" w:themeColor="text1"/>
          </w:rPr>
          <w:fldChar w:fldCharType="separate"/>
        </w:r>
        <w:r w:rsidR="0019632A" w:rsidRPr="001B7A44">
          <w:rPr>
            <w:rFonts w:ascii="Arial" w:hAnsi="Arial" w:cs="Arial"/>
            <w:noProof/>
            <w:webHidden/>
            <w:color w:val="000000" w:themeColor="text1"/>
          </w:rPr>
          <w:t>58</w:t>
        </w:r>
        <w:r w:rsidR="00512E7F" w:rsidRPr="001B7A44">
          <w:rPr>
            <w:rFonts w:ascii="Arial" w:hAnsi="Arial" w:cs="Arial"/>
            <w:noProof/>
            <w:webHidden/>
            <w:color w:val="000000" w:themeColor="text1"/>
          </w:rPr>
          <w:fldChar w:fldCharType="end"/>
        </w:r>
      </w:hyperlink>
    </w:p>
    <w:p w14:paraId="7DE51442" w14:textId="10B01045" w:rsidR="00512E7F" w:rsidRPr="001B7A44" w:rsidRDefault="00000000">
      <w:pPr>
        <w:pStyle w:val="Spistreci2"/>
        <w:tabs>
          <w:tab w:val="left" w:pos="1276"/>
          <w:tab w:val="right" w:leader="dot" w:pos="9060"/>
        </w:tabs>
        <w:rPr>
          <w:rFonts w:ascii="Arial" w:eastAsiaTheme="minorEastAsia" w:hAnsi="Arial" w:cs="Arial"/>
          <w:smallCaps w:val="0"/>
          <w:noProof/>
          <w:color w:val="000000" w:themeColor="text1"/>
        </w:rPr>
      </w:pPr>
      <w:hyperlink w:anchor="_Toc103598809" w:history="1">
        <w:r w:rsidR="00512E7F" w:rsidRPr="001B7A44">
          <w:rPr>
            <w:rStyle w:val="Hipercze"/>
            <w:rFonts w:ascii="Arial" w:hAnsi="Arial" w:cs="Arial"/>
            <w:noProof/>
            <w:color w:val="000000" w:themeColor="text1"/>
          </w:rPr>
          <w:t>5.6.POLA ELEKTROMAGNETYCZNE</w:t>
        </w:r>
        <w:r w:rsidR="00512E7F" w:rsidRPr="001B7A44">
          <w:rPr>
            <w:rFonts w:ascii="Arial" w:hAnsi="Arial" w:cs="Arial"/>
            <w:noProof/>
            <w:webHidden/>
            <w:color w:val="000000" w:themeColor="text1"/>
          </w:rPr>
          <w:tab/>
        </w:r>
        <w:r w:rsidR="00512E7F" w:rsidRPr="001B7A44">
          <w:rPr>
            <w:rFonts w:ascii="Arial" w:hAnsi="Arial" w:cs="Arial"/>
            <w:noProof/>
            <w:webHidden/>
            <w:color w:val="000000" w:themeColor="text1"/>
          </w:rPr>
          <w:fldChar w:fldCharType="begin"/>
        </w:r>
        <w:r w:rsidR="00512E7F" w:rsidRPr="001B7A44">
          <w:rPr>
            <w:rFonts w:ascii="Arial" w:hAnsi="Arial" w:cs="Arial"/>
            <w:noProof/>
            <w:webHidden/>
            <w:color w:val="000000" w:themeColor="text1"/>
          </w:rPr>
          <w:instrText xml:space="preserve"> PAGEREF _Toc103598809 \h </w:instrText>
        </w:r>
        <w:r w:rsidR="00512E7F" w:rsidRPr="001B7A44">
          <w:rPr>
            <w:rFonts w:ascii="Arial" w:hAnsi="Arial" w:cs="Arial"/>
            <w:noProof/>
            <w:webHidden/>
            <w:color w:val="000000" w:themeColor="text1"/>
          </w:rPr>
        </w:r>
        <w:r w:rsidR="00512E7F" w:rsidRPr="001B7A44">
          <w:rPr>
            <w:rFonts w:ascii="Arial" w:hAnsi="Arial" w:cs="Arial"/>
            <w:noProof/>
            <w:webHidden/>
            <w:color w:val="000000" w:themeColor="text1"/>
          </w:rPr>
          <w:fldChar w:fldCharType="separate"/>
        </w:r>
        <w:r w:rsidR="0019632A" w:rsidRPr="001B7A44">
          <w:rPr>
            <w:rFonts w:ascii="Arial" w:hAnsi="Arial" w:cs="Arial"/>
            <w:noProof/>
            <w:webHidden/>
            <w:color w:val="000000" w:themeColor="text1"/>
          </w:rPr>
          <w:t>60</w:t>
        </w:r>
        <w:r w:rsidR="00512E7F" w:rsidRPr="001B7A44">
          <w:rPr>
            <w:rFonts w:ascii="Arial" w:hAnsi="Arial" w:cs="Arial"/>
            <w:noProof/>
            <w:webHidden/>
            <w:color w:val="000000" w:themeColor="text1"/>
          </w:rPr>
          <w:fldChar w:fldCharType="end"/>
        </w:r>
      </w:hyperlink>
    </w:p>
    <w:p w14:paraId="584726FB" w14:textId="65BAE4A3" w:rsidR="00512E7F" w:rsidRPr="001B7A44" w:rsidRDefault="00000000">
      <w:pPr>
        <w:pStyle w:val="Spistreci2"/>
        <w:tabs>
          <w:tab w:val="left" w:pos="1276"/>
          <w:tab w:val="right" w:leader="dot" w:pos="9060"/>
        </w:tabs>
        <w:rPr>
          <w:rFonts w:ascii="Arial" w:eastAsiaTheme="minorEastAsia" w:hAnsi="Arial" w:cs="Arial"/>
          <w:smallCaps w:val="0"/>
          <w:noProof/>
          <w:color w:val="000000" w:themeColor="text1"/>
        </w:rPr>
      </w:pPr>
      <w:hyperlink w:anchor="_Toc103598810" w:history="1">
        <w:r w:rsidR="00512E7F" w:rsidRPr="001B7A44">
          <w:rPr>
            <w:rStyle w:val="Hipercze"/>
            <w:rFonts w:ascii="Arial" w:hAnsi="Arial" w:cs="Arial"/>
            <w:noProof/>
            <w:color w:val="000000" w:themeColor="text1"/>
          </w:rPr>
          <w:t>5.7.GOSPODAROWANIE WODAMI</w:t>
        </w:r>
        <w:r w:rsidR="00512E7F" w:rsidRPr="001B7A44">
          <w:rPr>
            <w:rFonts w:ascii="Arial" w:hAnsi="Arial" w:cs="Arial"/>
            <w:noProof/>
            <w:webHidden/>
            <w:color w:val="000000" w:themeColor="text1"/>
          </w:rPr>
          <w:tab/>
        </w:r>
        <w:r w:rsidR="00512E7F" w:rsidRPr="001B7A44">
          <w:rPr>
            <w:rFonts w:ascii="Arial" w:hAnsi="Arial" w:cs="Arial"/>
            <w:noProof/>
            <w:webHidden/>
            <w:color w:val="000000" w:themeColor="text1"/>
          </w:rPr>
          <w:fldChar w:fldCharType="begin"/>
        </w:r>
        <w:r w:rsidR="00512E7F" w:rsidRPr="001B7A44">
          <w:rPr>
            <w:rFonts w:ascii="Arial" w:hAnsi="Arial" w:cs="Arial"/>
            <w:noProof/>
            <w:webHidden/>
            <w:color w:val="000000" w:themeColor="text1"/>
          </w:rPr>
          <w:instrText xml:space="preserve"> PAGEREF _Toc103598810 \h </w:instrText>
        </w:r>
        <w:r w:rsidR="00512E7F" w:rsidRPr="001B7A44">
          <w:rPr>
            <w:rFonts w:ascii="Arial" w:hAnsi="Arial" w:cs="Arial"/>
            <w:noProof/>
            <w:webHidden/>
            <w:color w:val="000000" w:themeColor="text1"/>
          </w:rPr>
        </w:r>
        <w:r w:rsidR="00512E7F" w:rsidRPr="001B7A44">
          <w:rPr>
            <w:rFonts w:ascii="Arial" w:hAnsi="Arial" w:cs="Arial"/>
            <w:noProof/>
            <w:webHidden/>
            <w:color w:val="000000" w:themeColor="text1"/>
          </w:rPr>
          <w:fldChar w:fldCharType="separate"/>
        </w:r>
        <w:r w:rsidR="0019632A" w:rsidRPr="001B7A44">
          <w:rPr>
            <w:rFonts w:ascii="Arial" w:hAnsi="Arial" w:cs="Arial"/>
            <w:noProof/>
            <w:webHidden/>
            <w:color w:val="000000" w:themeColor="text1"/>
          </w:rPr>
          <w:t>60</w:t>
        </w:r>
        <w:r w:rsidR="00512E7F" w:rsidRPr="001B7A44">
          <w:rPr>
            <w:rFonts w:ascii="Arial" w:hAnsi="Arial" w:cs="Arial"/>
            <w:noProof/>
            <w:webHidden/>
            <w:color w:val="000000" w:themeColor="text1"/>
          </w:rPr>
          <w:fldChar w:fldCharType="end"/>
        </w:r>
      </w:hyperlink>
    </w:p>
    <w:p w14:paraId="3CAF4087" w14:textId="7A9E66EE" w:rsidR="00512E7F" w:rsidRPr="001B7A44" w:rsidRDefault="00000000">
      <w:pPr>
        <w:pStyle w:val="Spistreci2"/>
        <w:tabs>
          <w:tab w:val="left" w:pos="1276"/>
          <w:tab w:val="right" w:leader="dot" w:pos="9060"/>
        </w:tabs>
        <w:rPr>
          <w:rFonts w:ascii="Arial" w:eastAsiaTheme="minorEastAsia" w:hAnsi="Arial" w:cs="Arial"/>
          <w:smallCaps w:val="0"/>
          <w:noProof/>
          <w:color w:val="000000" w:themeColor="text1"/>
        </w:rPr>
      </w:pPr>
      <w:hyperlink w:anchor="_Toc103598811" w:history="1">
        <w:r w:rsidR="00512E7F" w:rsidRPr="001B7A44">
          <w:rPr>
            <w:rStyle w:val="Hipercze"/>
            <w:rFonts w:ascii="Arial" w:hAnsi="Arial" w:cs="Arial"/>
            <w:noProof/>
            <w:color w:val="000000" w:themeColor="text1"/>
          </w:rPr>
          <w:t>5.8.GOSPODARKA WODNO-ŚCIEKOWA</w:t>
        </w:r>
        <w:r w:rsidR="00512E7F" w:rsidRPr="001B7A44">
          <w:rPr>
            <w:rFonts w:ascii="Arial" w:hAnsi="Arial" w:cs="Arial"/>
            <w:noProof/>
            <w:webHidden/>
            <w:color w:val="000000" w:themeColor="text1"/>
          </w:rPr>
          <w:tab/>
        </w:r>
        <w:r w:rsidR="00512E7F" w:rsidRPr="001B7A44">
          <w:rPr>
            <w:rFonts w:ascii="Arial" w:hAnsi="Arial" w:cs="Arial"/>
            <w:noProof/>
            <w:webHidden/>
            <w:color w:val="000000" w:themeColor="text1"/>
          </w:rPr>
          <w:fldChar w:fldCharType="begin"/>
        </w:r>
        <w:r w:rsidR="00512E7F" w:rsidRPr="001B7A44">
          <w:rPr>
            <w:rFonts w:ascii="Arial" w:hAnsi="Arial" w:cs="Arial"/>
            <w:noProof/>
            <w:webHidden/>
            <w:color w:val="000000" w:themeColor="text1"/>
          </w:rPr>
          <w:instrText xml:space="preserve"> PAGEREF _Toc103598811 \h </w:instrText>
        </w:r>
        <w:r w:rsidR="00512E7F" w:rsidRPr="001B7A44">
          <w:rPr>
            <w:rFonts w:ascii="Arial" w:hAnsi="Arial" w:cs="Arial"/>
            <w:noProof/>
            <w:webHidden/>
            <w:color w:val="000000" w:themeColor="text1"/>
          </w:rPr>
        </w:r>
        <w:r w:rsidR="00512E7F" w:rsidRPr="001B7A44">
          <w:rPr>
            <w:rFonts w:ascii="Arial" w:hAnsi="Arial" w:cs="Arial"/>
            <w:noProof/>
            <w:webHidden/>
            <w:color w:val="000000" w:themeColor="text1"/>
          </w:rPr>
          <w:fldChar w:fldCharType="separate"/>
        </w:r>
        <w:r w:rsidR="0019632A" w:rsidRPr="001B7A44">
          <w:rPr>
            <w:rFonts w:ascii="Arial" w:hAnsi="Arial" w:cs="Arial"/>
            <w:noProof/>
            <w:webHidden/>
            <w:color w:val="000000" w:themeColor="text1"/>
          </w:rPr>
          <w:t>61</w:t>
        </w:r>
        <w:r w:rsidR="00512E7F" w:rsidRPr="001B7A44">
          <w:rPr>
            <w:rFonts w:ascii="Arial" w:hAnsi="Arial" w:cs="Arial"/>
            <w:noProof/>
            <w:webHidden/>
            <w:color w:val="000000" w:themeColor="text1"/>
          </w:rPr>
          <w:fldChar w:fldCharType="end"/>
        </w:r>
      </w:hyperlink>
    </w:p>
    <w:p w14:paraId="2A4B509D" w14:textId="056BD2B7" w:rsidR="00512E7F" w:rsidRPr="001B7A44" w:rsidRDefault="00000000">
      <w:pPr>
        <w:pStyle w:val="Spistreci2"/>
        <w:tabs>
          <w:tab w:val="left" w:pos="1276"/>
          <w:tab w:val="right" w:leader="dot" w:pos="9060"/>
        </w:tabs>
        <w:rPr>
          <w:rFonts w:ascii="Arial" w:eastAsiaTheme="minorEastAsia" w:hAnsi="Arial" w:cs="Arial"/>
          <w:smallCaps w:val="0"/>
          <w:noProof/>
          <w:color w:val="000000" w:themeColor="text1"/>
        </w:rPr>
      </w:pPr>
      <w:hyperlink w:anchor="_Toc103598812" w:history="1">
        <w:r w:rsidR="00512E7F" w:rsidRPr="001B7A44">
          <w:rPr>
            <w:rStyle w:val="Hipercze"/>
            <w:rFonts w:ascii="Arial" w:hAnsi="Arial" w:cs="Arial"/>
            <w:noProof/>
            <w:color w:val="000000" w:themeColor="text1"/>
          </w:rPr>
          <w:t>5.9.ZASOBY GEOLOGICZNE</w:t>
        </w:r>
        <w:r w:rsidR="00512E7F" w:rsidRPr="001B7A44">
          <w:rPr>
            <w:rFonts w:ascii="Arial" w:hAnsi="Arial" w:cs="Arial"/>
            <w:noProof/>
            <w:webHidden/>
            <w:color w:val="000000" w:themeColor="text1"/>
          </w:rPr>
          <w:tab/>
        </w:r>
        <w:r w:rsidR="00512E7F" w:rsidRPr="001B7A44">
          <w:rPr>
            <w:rFonts w:ascii="Arial" w:hAnsi="Arial" w:cs="Arial"/>
            <w:noProof/>
            <w:webHidden/>
            <w:color w:val="000000" w:themeColor="text1"/>
          </w:rPr>
          <w:fldChar w:fldCharType="begin"/>
        </w:r>
        <w:r w:rsidR="00512E7F" w:rsidRPr="001B7A44">
          <w:rPr>
            <w:rFonts w:ascii="Arial" w:hAnsi="Arial" w:cs="Arial"/>
            <w:noProof/>
            <w:webHidden/>
            <w:color w:val="000000" w:themeColor="text1"/>
          </w:rPr>
          <w:instrText xml:space="preserve"> PAGEREF _Toc103598812 \h </w:instrText>
        </w:r>
        <w:r w:rsidR="00512E7F" w:rsidRPr="001B7A44">
          <w:rPr>
            <w:rFonts w:ascii="Arial" w:hAnsi="Arial" w:cs="Arial"/>
            <w:noProof/>
            <w:webHidden/>
            <w:color w:val="000000" w:themeColor="text1"/>
          </w:rPr>
        </w:r>
        <w:r w:rsidR="00512E7F" w:rsidRPr="001B7A44">
          <w:rPr>
            <w:rFonts w:ascii="Arial" w:hAnsi="Arial" w:cs="Arial"/>
            <w:noProof/>
            <w:webHidden/>
            <w:color w:val="000000" w:themeColor="text1"/>
          </w:rPr>
          <w:fldChar w:fldCharType="separate"/>
        </w:r>
        <w:r w:rsidR="0019632A" w:rsidRPr="001B7A44">
          <w:rPr>
            <w:rFonts w:ascii="Arial" w:hAnsi="Arial" w:cs="Arial"/>
            <w:noProof/>
            <w:webHidden/>
            <w:color w:val="000000" w:themeColor="text1"/>
          </w:rPr>
          <w:t>63</w:t>
        </w:r>
        <w:r w:rsidR="00512E7F" w:rsidRPr="001B7A44">
          <w:rPr>
            <w:rFonts w:ascii="Arial" w:hAnsi="Arial" w:cs="Arial"/>
            <w:noProof/>
            <w:webHidden/>
            <w:color w:val="000000" w:themeColor="text1"/>
          </w:rPr>
          <w:fldChar w:fldCharType="end"/>
        </w:r>
      </w:hyperlink>
    </w:p>
    <w:p w14:paraId="26605B26" w14:textId="769AD2FA" w:rsidR="00512E7F" w:rsidRPr="001B7A44" w:rsidRDefault="00000000">
      <w:pPr>
        <w:pStyle w:val="Spistreci2"/>
        <w:tabs>
          <w:tab w:val="left" w:pos="1276"/>
          <w:tab w:val="right" w:leader="dot" w:pos="9060"/>
        </w:tabs>
        <w:rPr>
          <w:rFonts w:ascii="Arial" w:eastAsiaTheme="minorEastAsia" w:hAnsi="Arial" w:cs="Arial"/>
          <w:smallCaps w:val="0"/>
          <w:noProof/>
          <w:color w:val="000000" w:themeColor="text1"/>
        </w:rPr>
      </w:pPr>
      <w:hyperlink w:anchor="_Toc103598813" w:history="1">
        <w:r w:rsidR="00512E7F" w:rsidRPr="001B7A44">
          <w:rPr>
            <w:rStyle w:val="Hipercze"/>
            <w:rFonts w:ascii="Arial" w:hAnsi="Arial" w:cs="Arial"/>
            <w:noProof/>
            <w:color w:val="000000" w:themeColor="text1"/>
          </w:rPr>
          <w:t>5.10.GLEBY</w:t>
        </w:r>
        <w:r w:rsidR="00512E7F" w:rsidRPr="001B7A44">
          <w:rPr>
            <w:rFonts w:ascii="Arial" w:hAnsi="Arial" w:cs="Arial"/>
            <w:noProof/>
            <w:webHidden/>
            <w:color w:val="000000" w:themeColor="text1"/>
          </w:rPr>
          <w:tab/>
        </w:r>
        <w:r w:rsidR="00512E7F" w:rsidRPr="001B7A44">
          <w:rPr>
            <w:rFonts w:ascii="Arial" w:hAnsi="Arial" w:cs="Arial"/>
            <w:noProof/>
            <w:webHidden/>
            <w:color w:val="000000" w:themeColor="text1"/>
          </w:rPr>
          <w:fldChar w:fldCharType="begin"/>
        </w:r>
        <w:r w:rsidR="00512E7F" w:rsidRPr="001B7A44">
          <w:rPr>
            <w:rFonts w:ascii="Arial" w:hAnsi="Arial" w:cs="Arial"/>
            <w:noProof/>
            <w:webHidden/>
            <w:color w:val="000000" w:themeColor="text1"/>
          </w:rPr>
          <w:instrText xml:space="preserve"> PAGEREF _Toc103598813 \h </w:instrText>
        </w:r>
        <w:r w:rsidR="00512E7F" w:rsidRPr="001B7A44">
          <w:rPr>
            <w:rFonts w:ascii="Arial" w:hAnsi="Arial" w:cs="Arial"/>
            <w:noProof/>
            <w:webHidden/>
            <w:color w:val="000000" w:themeColor="text1"/>
          </w:rPr>
        </w:r>
        <w:r w:rsidR="00512E7F" w:rsidRPr="001B7A44">
          <w:rPr>
            <w:rFonts w:ascii="Arial" w:hAnsi="Arial" w:cs="Arial"/>
            <w:noProof/>
            <w:webHidden/>
            <w:color w:val="000000" w:themeColor="text1"/>
          </w:rPr>
          <w:fldChar w:fldCharType="separate"/>
        </w:r>
        <w:r w:rsidR="0019632A" w:rsidRPr="001B7A44">
          <w:rPr>
            <w:rFonts w:ascii="Arial" w:hAnsi="Arial" w:cs="Arial"/>
            <w:noProof/>
            <w:webHidden/>
            <w:color w:val="000000" w:themeColor="text1"/>
          </w:rPr>
          <w:t>63</w:t>
        </w:r>
        <w:r w:rsidR="00512E7F" w:rsidRPr="001B7A44">
          <w:rPr>
            <w:rFonts w:ascii="Arial" w:hAnsi="Arial" w:cs="Arial"/>
            <w:noProof/>
            <w:webHidden/>
            <w:color w:val="000000" w:themeColor="text1"/>
          </w:rPr>
          <w:fldChar w:fldCharType="end"/>
        </w:r>
      </w:hyperlink>
    </w:p>
    <w:p w14:paraId="5995788D" w14:textId="1127DD13" w:rsidR="00512E7F" w:rsidRPr="001B7A44" w:rsidRDefault="00000000">
      <w:pPr>
        <w:pStyle w:val="Spistreci2"/>
        <w:tabs>
          <w:tab w:val="left" w:pos="1276"/>
          <w:tab w:val="right" w:leader="dot" w:pos="9060"/>
        </w:tabs>
        <w:rPr>
          <w:rFonts w:ascii="Arial" w:eastAsiaTheme="minorEastAsia" w:hAnsi="Arial" w:cs="Arial"/>
          <w:smallCaps w:val="0"/>
          <w:noProof/>
          <w:color w:val="000000" w:themeColor="text1"/>
        </w:rPr>
      </w:pPr>
      <w:hyperlink w:anchor="_Toc103598814" w:history="1">
        <w:r w:rsidR="00512E7F" w:rsidRPr="001B7A44">
          <w:rPr>
            <w:rStyle w:val="Hipercze"/>
            <w:rFonts w:ascii="Arial" w:hAnsi="Arial" w:cs="Arial"/>
            <w:noProof/>
            <w:color w:val="000000" w:themeColor="text1"/>
          </w:rPr>
          <w:t>5.11.GOSPODARKA ODPADAMI I ZAPOBIEGANIE POWSTAWANIU ODPADÓW</w:t>
        </w:r>
        <w:r w:rsidR="00512E7F" w:rsidRPr="001B7A44">
          <w:rPr>
            <w:rFonts w:ascii="Arial" w:hAnsi="Arial" w:cs="Arial"/>
            <w:noProof/>
            <w:webHidden/>
            <w:color w:val="000000" w:themeColor="text1"/>
          </w:rPr>
          <w:tab/>
        </w:r>
        <w:r w:rsidR="00512E7F" w:rsidRPr="001B7A44">
          <w:rPr>
            <w:rFonts w:ascii="Arial" w:hAnsi="Arial" w:cs="Arial"/>
            <w:noProof/>
            <w:webHidden/>
            <w:color w:val="000000" w:themeColor="text1"/>
          </w:rPr>
          <w:fldChar w:fldCharType="begin"/>
        </w:r>
        <w:r w:rsidR="00512E7F" w:rsidRPr="001B7A44">
          <w:rPr>
            <w:rFonts w:ascii="Arial" w:hAnsi="Arial" w:cs="Arial"/>
            <w:noProof/>
            <w:webHidden/>
            <w:color w:val="000000" w:themeColor="text1"/>
          </w:rPr>
          <w:instrText xml:space="preserve"> PAGEREF _Toc103598814 \h </w:instrText>
        </w:r>
        <w:r w:rsidR="00512E7F" w:rsidRPr="001B7A44">
          <w:rPr>
            <w:rFonts w:ascii="Arial" w:hAnsi="Arial" w:cs="Arial"/>
            <w:noProof/>
            <w:webHidden/>
            <w:color w:val="000000" w:themeColor="text1"/>
          </w:rPr>
        </w:r>
        <w:r w:rsidR="00512E7F" w:rsidRPr="001B7A44">
          <w:rPr>
            <w:rFonts w:ascii="Arial" w:hAnsi="Arial" w:cs="Arial"/>
            <w:noProof/>
            <w:webHidden/>
            <w:color w:val="000000" w:themeColor="text1"/>
          </w:rPr>
          <w:fldChar w:fldCharType="separate"/>
        </w:r>
        <w:r w:rsidR="0019632A" w:rsidRPr="001B7A44">
          <w:rPr>
            <w:rFonts w:ascii="Arial" w:hAnsi="Arial" w:cs="Arial"/>
            <w:noProof/>
            <w:webHidden/>
            <w:color w:val="000000" w:themeColor="text1"/>
          </w:rPr>
          <w:t>63</w:t>
        </w:r>
        <w:r w:rsidR="00512E7F" w:rsidRPr="001B7A44">
          <w:rPr>
            <w:rFonts w:ascii="Arial" w:hAnsi="Arial" w:cs="Arial"/>
            <w:noProof/>
            <w:webHidden/>
            <w:color w:val="000000" w:themeColor="text1"/>
          </w:rPr>
          <w:fldChar w:fldCharType="end"/>
        </w:r>
      </w:hyperlink>
    </w:p>
    <w:p w14:paraId="563E9875" w14:textId="0A4641A9" w:rsidR="00512E7F" w:rsidRPr="001B7A44" w:rsidRDefault="00000000">
      <w:pPr>
        <w:pStyle w:val="Spistreci2"/>
        <w:tabs>
          <w:tab w:val="left" w:pos="1276"/>
          <w:tab w:val="right" w:leader="dot" w:pos="9060"/>
        </w:tabs>
        <w:rPr>
          <w:rFonts w:ascii="Arial" w:eastAsiaTheme="minorEastAsia" w:hAnsi="Arial" w:cs="Arial"/>
          <w:smallCaps w:val="0"/>
          <w:noProof/>
          <w:color w:val="000000" w:themeColor="text1"/>
        </w:rPr>
      </w:pPr>
      <w:hyperlink w:anchor="_Toc103598815" w:history="1">
        <w:r w:rsidR="00512E7F" w:rsidRPr="001B7A44">
          <w:rPr>
            <w:rStyle w:val="Hipercze"/>
            <w:rFonts w:ascii="Arial" w:hAnsi="Arial" w:cs="Arial"/>
            <w:noProof/>
            <w:color w:val="000000" w:themeColor="text1"/>
          </w:rPr>
          <w:t>5.12.ZASOBY PRZYRODNICZE</w:t>
        </w:r>
        <w:r w:rsidR="00512E7F" w:rsidRPr="001B7A44">
          <w:rPr>
            <w:rFonts w:ascii="Arial" w:hAnsi="Arial" w:cs="Arial"/>
            <w:noProof/>
            <w:webHidden/>
            <w:color w:val="000000" w:themeColor="text1"/>
          </w:rPr>
          <w:tab/>
        </w:r>
        <w:r w:rsidR="00512E7F" w:rsidRPr="001B7A44">
          <w:rPr>
            <w:rFonts w:ascii="Arial" w:hAnsi="Arial" w:cs="Arial"/>
            <w:noProof/>
            <w:webHidden/>
            <w:color w:val="000000" w:themeColor="text1"/>
          </w:rPr>
          <w:fldChar w:fldCharType="begin"/>
        </w:r>
        <w:r w:rsidR="00512E7F" w:rsidRPr="001B7A44">
          <w:rPr>
            <w:rFonts w:ascii="Arial" w:hAnsi="Arial" w:cs="Arial"/>
            <w:noProof/>
            <w:webHidden/>
            <w:color w:val="000000" w:themeColor="text1"/>
          </w:rPr>
          <w:instrText xml:space="preserve"> PAGEREF _Toc103598815 \h </w:instrText>
        </w:r>
        <w:r w:rsidR="00512E7F" w:rsidRPr="001B7A44">
          <w:rPr>
            <w:rFonts w:ascii="Arial" w:hAnsi="Arial" w:cs="Arial"/>
            <w:noProof/>
            <w:webHidden/>
            <w:color w:val="000000" w:themeColor="text1"/>
          </w:rPr>
        </w:r>
        <w:r w:rsidR="00512E7F" w:rsidRPr="001B7A44">
          <w:rPr>
            <w:rFonts w:ascii="Arial" w:hAnsi="Arial" w:cs="Arial"/>
            <w:noProof/>
            <w:webHidden/>
            <w:color w:val="000000" w:themeColor="text1"/>
          </w:rPr>
          <w:fldChar w:fldCharType="separate"/>
        </w:r>
        <w:r w:rsidR="0019632A" w:rsidRPr="001B7A44">
          <w:rPr>
            <w:rFonts w:ascii="Arial" w:hAnsi="Arial" w:cs="Arial"/>
            <w:noProof/>
            <w:webHidden/>
            <w:color w:val="000000" w:themeColor="text1"/>
          </w:rPr>
          <w:t>64</w:t>
        </w:r>
        <w:r w:rsidR="00512E7F" w:rsidRPr="001B7A44">
          <w:rPr>
            <w:rFonts w:ascii="Arial" w:hAnsi="Arial" w:cs="Arial"/>
            <w:noProof/>
            <w:webHidden/>
            <w:color w:val="000000" w:themeColor="text1"/>
          </w:rPr>
          <w:fldChar w:fldCharType="end"/>
        </w:r>
      </w:hyperlink>
    </w:p>
    <w:p w14:paraId="3A6B952C" w14:textId="0C13C7A9" w:rsidR="00512E7F" w:rsidRPr="001B7A44" w:rsidRDefault="00000000">
      <w:pPr>
        <w:pStyle w:val="Spistreci2"/>
        <w:tabs>
          <w:tab w:val="left" w:pos="1276"/>
          <w:tab w:val="right" w:leader="dot" w:pos="9060"/>
        </w:tabs>
        <w:rPr>
          <w:rFonts w:ascii="Arial" w:eastAsiaTheme="minorEastAsia" w:hAnsi="Arial" w:cs="Arial"/>
          <w:smallCaps w:val="0"/>
          <w:noProof/>
          <w:color w:val="000000" w:themeColor="text1"/>
        </w:rPr>
      </w:pPr>
      <w:hyperlink w:anchor="_Toc103598816" w:history="1">
        <w:r w:rsidR="00512E7F" w:rsidRPr="001B7A44">
          <w:rPr>
            <w:rStyle w:val="Hipercze"/>
            <w:rFonts w:ascii="Arial" w:hAnsi="Arial" w:cs="Arial"/>
            <w:noProof/>
            <w:color w:val="000000" w:themeColor="text1"/>
          </w:rPr>
          <w:t>5.13.ZAGROŻENIE POWAŻNYMI AWARIAMI I ADAPTACJA DO ZMIAN KLIMATU</w:t>
        </w:r>
        <w:r w:rsidR="00512E7F" w:rsidRPr="001B7A44">
          <w:rPr>
            <w:rFonts w:ascii="Arial" w:hAnsi="Arial" w:cs="Arial"/>
            <w:noProof/>
            <w:webHidden/>
            <w:color w:val="000000" w:themeColor="text1"/>
          </w:rPr>
          <w:tab/>
        </w:r>
        <w:r w:rsidR="00512E7F" w:rsidRPr="001B7A44">
          <w:rPr>
            <w:rFonts w:ascii="Arial" w:hAnsi="Arial" w:cs="Arial"/>
            <w:noProof/>
            <w:webHidden/>
            <w:color w:val="000000" w:themeColor="text1"/>
          </w:rPr>
          <w:fldChar w:fldCharType="begin"/>
        </w:r>
        <w:r w:rsidR="00512E7F" w:rsidRPr="001B7A44">
          <w:rPr>
            <w:rFonts w:ascii="Arial" w:hAnsi="Arial" w:cs="Arial"/>
            <w:noProof/>
            <w:webHidden/>
            <w:color w:val="000000" w:themeColor="text1"/>
          </w:rPr>
          <w:instrText xml:space="preserve"> PAGEREF _Toc103598816 \h </w:instrText>
        </w:r>
        <w:r w:rsidR="00512E7F" w:rsidRPr="001B7A44">
          <w:rPr>
            <w:rFonts w:ascii="Arial" w:hAnsi="Arial" w:cs="Arial"/>
            <w:noProof/>
            <w:webHidden/>
            <w:color w:val="000000" w:themeColor="text1"/>
          </w:rPr>
        </w:r>
        <w:r w:rsidR="00512E7F" w:rsidRPr="001B7A44">
          <w:rPr>
            <w:rFonts w:ascii="Arial" w:hAnsi="Arial" w:cs="Arial"/>
            <w:noProof/>
            <w:webHidden/>
            <w:color w:val="000000" w:themeColor="text1"/>
          </w:rPr>
          <w:fldChar w:fldCharType="separate"/>
        </w:r>
        <w:r w:rsidR="0019632A" w:rsidRPr="001B7A44">
          <w:rPr>
            <w:rFonts w:ascii="Arial" w:hAnsi="Arial" w:cs="Arial"/>
            <w:noProof/>
            <w:webHidden/>
            <w:color w:val="000000" w:themeColor="text1"/>
          </w:rPr>
          <w:t>65</w:t>
        </w:r>
        <w:r w:rsidR="00512E7F" w:rsidRPr="001B7A44">
          <w:rPr>
            <w:rFonts w:ascii="Arial" w:hAnsi="Arial" w:cs="Arial"/>
            <w:noProof/>
            <w:webHidden/>
            <w:color w:val="000000" w:themeColor="text1"/>
          </w:rPr>
          <w:fldChar w:fldCharType="end"/>
        </w:r>
      </w:hyperlink>
    </w:p>
    <w:p w14:paraId="4C469C90" w14:textId="2B51C9D1" w:rsidR="00512E7F" w:rsidRPr="001B7A44" w:rsidRDefault="00000000">
      <w:pPr>
        <w:pStyle w:val="Spistreci2"/>
        <w:tabs>
          <w:tab w:val="left" w:pos="1276"/>
          <w:tab w:val="right" w:leader="dot" w:pos="9060"/>
        </w:tabs>
        <w:rPr>
          <w:rFonts w:ascii="Arial" w:eastAsiaTheme="minorEastAsia" w:hAnsi="Arial" w:cs="Arial"/>
          <w:smallCaps w:val="0"/>
          <w:noProof/>
          <w:color w:val="000000" w:themeColor="text1"/>
        </w:rPr>
      </w:pPr>
      <w:hyperlink w:anchor="_Toc103598817" w:history="1">
        <w:r w:rsidR="00512E7F" w:rsidRPr="001B7A44">
          <w:rPr>
            <w:rStyle w:val="Hipercze"/>
            <w:rFonts w:ascii="Arial" w:hAnsi="Arial" w:cs="Arial"/>
            <w:noProof/>
            <w:color w:val="000000" w:themeColor="text1"/>
          </w:rPr>
          <w:t>5.14.EDUKACJA EKOLOGICZNA</w:t>
        </w:r>
        <w:r w:rsidR="00512E7F" w:rsidRPr="001B7A44">
          <w:rPr>
            <w:rFonts w:ascii="Arial" w:hAnsi="Arial" w:cs="Arial"/>
            <w:noProof/>
            <w:webHidden/>
            <w:color w:val="000000" w:themeColor="text1"/>
          </w:rPr>
          <w:tab/>
        </w:r>
        <w:r w:rsidR="00512E7F" w:rsidRPr="001B7A44">
          <w:rPr>
            <w:rFonts w:ascii="Arial" w:hAnsi="Arial" w:cs="Arial"/>
            <w:noProof/>
            <w:webHidden/>
            <w:color w:val="000000" w:themeColor="text1"/>
          </w:rPr>
          <w:fldChar w:fldCharType="begin"/>
        </w:r>
        <w:r w:rsidR="00512E7F" w:rsidRPr="001B7A44">
          <w:rPr>
            <w:rFonts w:ascii="Arial" w:hAnsi="Arial" w:cs="Arial"/>
            <w:noProof/>
            <w:webHidden/>
            <w:color w:val="000000" w:themeColor="text1"/>
          </w:rPr>
          <w:instrText xml:space="preserve"> PAGEREF _Toc103598817 \h </w:instrText>
        </w:r>
        <w:r w:rsidR="00512E7F" w:rsidRPr="001B7A44">
          <w:rPr>
            <w:rFonts w:ascii="Arial" w:hAnsi="Arial" w:cs="Arial"/>
            <w:noProof/>
            <w:webHidden/>
            <w:color w:val="000000" w:themeColor="text1"/>
          </w:rPr>
        </w:r>
        <w:r w:rsidR="00512E7F" w:rsidRPr="001B7A44">
          <w:rPr>
            <w:rFonts w:ascii="Arial" w:hAnsi="Arial" w:cs="Arial"/>
            <w:noProof/>
            <w:webHidden/>
            <w:color w:val="000000" w:themeColor="text1"/>
          </w:rPr>
          <w:fldChar w:fldCharType="separate"/>
        </w:r>
        <w:r w:rsidR="0019632A" w:rsidRPr="001B7A44">
          <w:rPr>
            <w:rFonts w:ascii="Arial" w:hAnsi="Arial" w:cs="Arial"/>
            <w:noProof/>
            <w:webHidden/>
            <w:color w:val="000000" w:themeColor="text1"/>
          </w:rPr>
          <w:t>65</w:t>
        </w:r>
        <w:r w:rsidR="00512E7F" w:rsidRPr="001B7A44">
          <w:rPr>
            <w:rFonts w:ascii="Arial" w:hAnsi="Arial" w:cs="Arial"/>
            <w:noProof/>
            <w:webHidden/>
            <w:color w:val="000000" w:themeColor="text1"/>
          </w:rPr>
          <w:fldChar w:fldCharType="end"/>
        </w:r>
      </w:hyperlink>
    </w:p>
    <w:p w14:paraId="4BF12983" w14:textId="5F039C9F" w:rsidR="00512E7F" w:rsidRPr="001B7A44" w:rsidRDefault="00000000">
      <w:pPr>
        <w:pStyle w:val="Spistreci1"/>
        <w:tabs>
          <w:tab w:val="left" w:pos="1276"/>
          <w:tab w:val="right" w:leader="dot" w:pos="9060"/>
        </w:tabs>
        <w:rPr>
          <w:rFonts w:ascii="Arial" w:eastAsiaTheme="minorEastAsia" w:hAnsi="Arial" w:cs="Arial"/>
          <w:b w:val="0"/>
          <w:bCs w:val="0"/>
          <w:caps w:val="0"/>
          <w:noProof/>
          <w:color w:val="000000" w:themeColor="text1"/>
        </w:rPr>
      </w:pPr>
      <w:hyperlink w:anchor="_Toc103598818" w:history="1">
        <w:r w:rsidR="00512E7F" w:rsidRPr="001B7A44">
          <w:rPr>
            <w:rStyle w:val="Hipercze"/>
            <w:rFonts w:ascii="Arial" w:hAnsi="Arial" w:cs="Arial"/>
            <w:noProof/>
            <w:color w:val="000000" w:themeColor="text1"/>
          </w:rPr>
          <w:t>6.Rozwiązania mające na celu zapobieganie, ograniczanie lub kompensację przyrodniczą negatywnych oddziaływań na środowisko</w:t>
        </w:r>
        <w:r w:rsidR="00512E7F" w:rsidRPr="001B7A44">
          <w:rPr>
            <w:rFonts w:ascii="Arial" w:hAnsi="Arial" w:cs="Arial"/>
            <w:noProof/>
            <w:webHidden/>
            <w:color w:val="000000" w:themeColor="text1"/>
          </w:rPr>
          <w:tab/>
        </w:r>
        <w:r w:rsidR="00512E7F" w:rsidRPr="001B7A44">
          <w:rPr>
            <w:rFonts w:ascii="Arial" w:hAnsi="Arial" w:cs="Arial"/>
            <w:noProof/>
            <w:webHidden/>
            <w:color w:val="000000" w:themeColor="text1"/>
          </w:rPr>
          <w:fldChar w:fldCharType="begin"/>
        </w:r>
        <w:r w:rsidR="00512E7F" w:rsidRPr="001B7A44">
          <w:rPr>
            <w:rFonts w:ascii="Arial" w:hAnsi="Arial" w:cs="Arial"/>
            <w:noProof/>
            <w:webHidden/>
            <w:color w:val="000000" w:themeColor="text1"/>
          </w:rPr>
          <w:instrText xml:space="preserve"> PAGEREF _Toc103598818 \h </w:instrText>
        </w:r>
        <w:r w:rsidR="00512E7F" w:rsidRPr="001B7A44">
          <w:rPr>
            <w:rFonts w:ascii="Arial" w:hAnsi="Arial" w:cs="Arial"/>
            <w:noProof/>
            <w:webHidden/>
            <w:color w:val="000000" w:themeColor="text1"/>
          </w:rPr>
        </w:r>
        <w:r w:rsidR="00512E7F" w:rsidRPr="001B7A44">
          <w:rPr>
            <w:rFonts w:ascii="Arial" w:hAnsi="Arial" w:cs="Arial"/>
            <w:noProof/>
            <w:webHidden/>
            <w:color w:val="000000" w:themeColor="text1"/>
          </w:rPr>
          <w:fldChar w:fldCharType="separate"/>
        </w:r>
        <w:r w:rsidR="0019632A" w:rsidRPr="001B7A44">
          <w:rPr>
            <w:rFonts w:ascii="Arial" w:hAnsi="Arial" w:cs="Arial"/>
            <w:noProof/>
            <w:webHidden/>
            <w:color w:val="000000" w:themeColor="text1"/>
          </w:rPr>
          <w:t>65</w:t>
        </w:r>
        <w:r w:rsidR="00512E7F" w:rsidRPr="001B7A44">
          <w:rPr>
            <w:rFonts w:ascii="Arial" w:hAnsi="Arial" w:cs="Arial"/>
            <w:noProof/>
            <w:webHidden/>
            <w:color w:val="000000" w:themeColor="text1"/>
          </w:rPr>
          <w:fldChar w:fldCharType="end"/>
        </w:r>
      </w:hyperlink>
    </w:p>
    <w:p w14:paraId="7DD26153" w14:textId="14B291C1" w:rsidR="00512E7F" w:rsidRPr="001B7A44" w:rsidRDefault="00000000">
      <w:pPr>
        <w:pStyle w:val="Spistreci2"/>
        <w:tabs>
          <w:tab w:val="left" w:pos="1276"/>
          <w:tab w:val="right" w:leader="dot" w:pos="9060"/>
        </w:tabs>
        <w:rPr>
          <w:rFonts w:ascii="Arial" w:eastAsiaTheme="minorEastAsia" w:hAnsi="Arial" w:cs="Arial"/>
          <w:smallCaps w:val="0"/>
          <w:noProof/>
          <w:color w:val="000000" w:themeColor="text1"/>
        </w:rPr>
      </w:pPr>
      <w:hyperlink w:anchor="_Toc103598819" w:history="1">
        <w:r w:rsidR="00512E7F" w:rsidRPr="001B7A44">
          <w:rPr>
            <w:rStyle w:val="Hipercze"/>
            <w:rFonts w:ascii="Arial" w:hAnsi="Arial" w:cs="Arial"/>
            <w:noProof/>
            <w:color w:val="000000" w:themeColor="text1"/>
          </w:rPr>
          <w:t>6.1.Zapobieganie, ograniczanie lub kompensacja przyrodnicza negatywnych oddziaływań  na środowisko dla osiągnięcia wymaganych standardów jakości powietrza</w:t>
        </w:r>
        <w:r w:rsidR="00512E7F" w:rsidRPr="001B7A44">
          <w:rPr>
            <w:rFonts w:ascii="Arial" w:hAnsi="Arial" w:cs="Arial"/>
            <w:noProof/>
            <w:webHidden/>
            <w:color w:val="000000" w:themeColor="text1"/>
          </w:rPr>
          <w:tab/>
        </w:r>
        <w:r w:rsidR="00512E7F" w:rsidRPr="001B7A44">
          <w:rPr>
            <w:rFonts w:ascii="Arial" w:hAnsi="Arial" w:cs="Arial"/>
            <w:noProof/>
            <w:webHidden/>
            <w:color w:val="000000" w:themeColor="text1"/>
          </w:rPr>
          <w:fldChar w:fldCharType="begin"/>
        </w:r>
        <w:r w:rsidR="00512E7F" w:rsidRPr="001B7A44">
          <w:rPr>
            <w:rFonts w:ascii="Arial" w:hAnsi="Arial" w:cs="Arial"/>
            <w:noProof/>
            <w:webHidden/>
            <w:color w:val="000000" w:themeColor="text1"/>
          </w:rPr>
          <w:instrText xml:space="preserve"> PAGEREF _Toc103598819 \h </w:instrText>
        </w:r>
        <w:r w:rsidR="00512E7F" w:rsidRPr="001B7A44">
          <w:rPr>
            <w:rFonts w:ascii="Arial" w:hAnsi="Arial" w:cs="Arial"/>
            <w:noProof/>
            <w:webHidden/>
            <w:color w:val="000000" w:themeColor="text1"/>
          </w:rPr>
        </w:r>
        <w:r w:rsidR="00512E7F" w:rsidRPr="001B7A44">
          <w:rPr>
            <w:rFonts w:ascii="Arial" w:hAnsi="Arial" w:cs="Arial"/>
            <w:noProof/>
            <w:webHidden/>
            <w:color w:val="000000" w:themeColor="text1"/>
          </w:rPr>
          <w:fldChar w:fldCharType="separate"/>
        </w:r>
        <w:r w:rsidR="0019632A" w:rsidRPr="001B7A44">
          <w:rPr>
            <w:rFonts w:ascii="Arial" w:hAnsi="Arial" w:cs="Arial"/>
            <w:noProof/>
            <w:webHidden/>
            <w:color w:val="000000" w:themeColor="text1"/>
          </w:rPr>
          <w:t>65</w:t>
        </w:r>
        <w:r w:rsidR="00512E7F" w:rsidRPr="001B7A44">
          <w:rPr>
            <w:rFonts w:ascii="Arial" w:hAnsi="Arial" w:cs="Arial"/>
            <w:noProof/>
            <w:webHidden/>
            <w:color w:val="000000" w:themeColor="text1"/>
          </w:rPr>
          <w:fldChar w:fldCharType="end"/>
        </w:r>
      </w:hyperlink>
    </w:p>
    <w:p w14:paraId="0AECAC16" w14:textId="6B5C4BAE" w:rsidR="00512E7F" w:rsidRPr="001B7A44" w:rsidRDefault="00000000">
      <w:pPr>
        <w:pStyle w:val="Spistreci2"/>
        <w:tabs>
          <w:tab w:val="left" w:pos="1276"/>
          <w:tab w:val="right" w:leader="dot" w:pos="9060"/>
        </w:tabs>
        <w:rPr>
          <w:rFonts w:ascii="Arial" w:eastAsiaTheme="minorEastAsia" w:hAnsi="Arial" w:cs="Arial"/>
          <w:smallCaps w:val="0"/>
          <w:noProof/>
          <w:color w:val="000000" w:themeColor="text1"/>
        </w:rPr>
      </w:pPr>
      <w:hyperlink w:anchor="_Toc103598820" w:history="1">
        <w:r w:rsidR="00512E7F" w:rsidRPr="001B7A44">
          <w:rPr>
            <w:rStyle w:val="Hipercze"/>
            <w:rFonts w:ascii="Arial" w:hAnsi="Arial" w:cs="Arial"/>
            <w:noProof/>
            <w:color w:val="000000" w:themeColor="text1"/>
          </w:rPr>
          <w:t>6.2.Zapobieganie, ograniczanie lub kompensacja przyrodnicza negatywnych oddziaływań na środowisko dla przedsięwzięć związanych ze zmniejszeniem oddziaływania hałasu</w:t>
        </w:r>
        <w:r w:rsidR="00512E7F" w:rsidRPr="001B7A44">
          <w:rPr>
            <w:rFonts w:ascii="Arial" w:hAnsi="Arial" w:cs="Arial"/>
            <w:noProof/>
            <w:webHidden/>
            <w:color w:val="000000" w:themeColor="text1"/>
          </w:rPr>
          <w:tab/>
        </w:r>
        <w:r w:rsidR="00512E7F" w:rsidRPr="001B7A44">
          <w:rPr>
            <w:rFonts w:ascii="Arial" w:hAnsi="Arial" w:cs="Arial"/>
            <w:noProof/>
            <w:webHidden/>
            <w:color w:val="000000" w:themeColor="text1"/>
          </w:rPr>
          <w:fldChar w:fldCharType="begin"/>
        </w:r>
        <w:r w:rsidR="00512E7F" w:rsidRPr="001B7A44">
          <w:rPr>
            <w:rFonts w:ascii="Arial" w:hAnsi="Arial" w:cs="Arial"/>
            <w:noProof/>
            <w:webHidden/>
            <w:color w:val="000000" w:themeColor="text1"/>
          </w:rPr>
          <w:instrText xml:space="preserve"> PAGEREF _Toc103598820 \h </w:instrText>
        </w:r>
        <w:r w:rsidR="00512E7F" w:rsidRPr="001B7A44">
          <w:rPr>
            <w:rFonts w:ascii="Arial" w:hAnsi="Arial" w:cs="Arial"/>
            <w:noProof/>
            <w:webHidden/>
            <w:color w:val="000000" w:themeColor="text1"/>
          </w:rPr>
        </w:r>
        <w:r w:rsidR="00512E7F" w:rsidRPr="001B7A44">
          <w:rPr>
            <w:rFonts w:ascii="Arial" w:hAnsi="Arial" w:cs="Arial"/>
            <w:noProof/>
            <w:webHidden/>
            <w:color w:val="000000" w:themeColor="text1"/>
          </w:rPr>
          <w:fldChar w:fldCharType="separate"/>
        </w:r>
        <w:r w:rsidR="0019632A" w:rsidRPr="001B7A44">
          <w:rPr>
            <w:rFonts w:ascii="Arial" w:hAnsi="Arial" w:cs="Arial"/>
            <w:noProof/>
            <w:webHidden/>
            <w:color w:val="000000" w:themeColor="text1"/>
          </w:rPr>
          <w:t>67</w:t>
        </w:r>
        <w:r w:rsidR="00512E7F" w:rsidRPr="001B7A44">
          <w:rPr>
            <w:rFonts w:ascii="Arial" w:hAnsi="Arial" w:cs="Arial"/>
            <w:noProof/>
            <w:webHidden/>
            <w:color w:val="000000" w:themeColor="text1"/>
          </w:rPr>
          <w:fldChar w:fldCharType="end"/>
        </w:r>
      </w:hyperlink>
    </w:p>
    <w:p w14:paraId="34927014" w14:textId="26CE9716" w:rsidR="00512E7F" w:rsidRPr="001B7A44" w:rsidRDefault="00000000">
      <w:pPr>
        <w:pStyle w:val="Spistreci2"/>
        <w:tabs>
          <w:tab w:val="left" w:pos="1276"/>
          <w:tab w:val="right" w:leader="dot" w:pos="9060"/>
        </w:tabs>
        <w:rPr>
          <w:rFonts w:ascii="Arial" w:eastAsiaTheme="minorEastAsia" w:hAnsi="Arial" w:cs="Arial"/>
          <w:smallCaps w:val="0"/>
          <w:noProof/>
          <w:color w:val="000000" w:themeColor="text1"/>
        </w:rPr>
      </w:pPr>
      <w:hyperlink w:anchor="_Toc103598821" w:history="1">
        <w:r w:rsidR="00512E7F" w:rsidRPr="001B7A44">
          <w:rPr>
            <w:rStyle w:val="Hipercze"/>
            <w:rFonts w:ascii="Arial" w:hAnsi="Arial" w:cs="Arial"/>
            <w:noProof/>
            <w:color w:val="000000" w:themeColor="text1"/>
          </w:rPr>
          <w:t>6.3.Zapobieganie, ograniczanie lub kompensacja przyrodnicza negatywnych oddziaływań  na środowisko dla przedsięwzięć związanych z ochroną wód podziemnych i powierzchniowych</w:t>
        </w:r>
        <w:r w:rsidR="00512E7F" w:rsidRPr="001B7A44">
          <w:rPr>
            <w:rFonts w:ascii="Arial" w:hAnsi="Arial" w:cs="Arial"/>
            <w:noProof/>
            <w:webHidden/>
            <w:color w:val="000000" w:themeColor="text1"/>
          </w:rPr>
          <w:tab/>
        </w:r>
        <w:r w:rsidR="00512E7F" w:rsidRPr="001B7A44">
          <w:rPr>
            <w:rFonts w:ascii="Arial" w:hAnsi="Arial" w:cs="Arial"/>
            <w:noProof/>
            <w:webHidden/>
            <w:color w:val="000000" w:themeColor="text1"/>
          </w:rPr>
          <w:fldChar w:fldCharType="begin"/>
        </w:r>
        <w:r w:rsidR="00512E7F" w:rsidRPr="001B7A44">
          <w:rPr>
            <w:rFonts w:ascii="Arial" w:hAnsi="Arial" w:cs="Arial"/>
            <w:noProof/>
            <w:webHidden/>
            <w:color w:val="000000" w:themeColor="text1"/>
          </w:rPr>
          <w:instrText xml:space="preserve"> PAGEREF _Toc103598821 \h </w:instrText>
        </w:r>
        <w:r w:rsidR="00512E7F" w:rsidRPr="001B7A44">
          <w:rPr>
            <w:rFonts w:ascii="Arial" w:hAnsi="Arial" w:cs="Arial"/>
            <w:noProof/>
            <w:webHidden/>
            <w:color w:val="000000" w:themeColor="text1"/>
          </w:rPr>
        </w:r>
        <w:r w:rsidR="00512E7F" w:rsidRPr="001B7A44">
          <w:rPr>
            <w:rFonts w:ascii="Arial" w:hAnsi="Arial" w:cs="Arial"/>
            <w:noProof/>
            <w:webHidden/>
            <w:color w:val="000000" w:themeColor="text1"/>
          </w:rPr>
          <w:fldChar w:fldCharType="separate"/>
        </w:r>
        <w:r w:rsidR="0019632A" w:rsidRPr="001B7A44">
          <w:rPr>
            <w:rFonts w:ascii="Arial" w:hAnsi="Arial" w:cs="Arial"/>
            <w:noProof/>
            <w:webHidden/>
            <w:color w:val="000000" w:themeColor="text1"/>
          </w:rPr>
          <w:t>69</w:t>
        </w:r>
        <w:r w:rsidR="00512E7F" w:rsidRPr="001B7A44">
          <w:rPr>
            <w:rFonts w:ascii="Arial" w:hAnsi="Arial" w:cs="Arial"/>
            <w:noProof/>
            <w:webHidden/>
            <w:color w:val="000000" w:themeColor="text1"/>
          </w:rPr>
          <w:fldChar w:fldCharType="end"/>
        </w:r>
      </w:hyperlink>
    </w:p>
    <w:p w14:paraId="70E28FEC" w14:textId="7B09EAA0" w:rsidR="00512E7F" w:rsidRPr="001B7A44" w:rsidRDefault="00000000">
      <w:pPr>
        <w:pStyle w:val="Spistreci2"/>
        <w:tabs>
          <w:tab w:val="left" w:pos="1276"/>
          <w:tab w:val="right" w:leader="dot" w:pos="9060"/>
        </w:tabs>
        <w:rPr>
          <w:rFonts w:ascii="Arial" w:eastAsiaTheme="minorEastAsia" w:hAnsi="Arial" w:cs="Arial"/>
          <w:smallCaps w:val="0"/>
          <w:noProof/>
          <w:color w:val="000000" w:themeColor="text1"/>
        </w:rPr>
      </w:pPr>
      <w:hyperlink w:anchor="_Toc103598822" w:history="1">
        <w:r w:rsidR="00512E7F" w:rsidRPr="001B7A44">
          <w:rPr>
            <w:rStyle w:val="Hipercze"/>
            <w:rFonts w:ascii="Arial" w:hAnsi="Arial" w:cs="Arial"/>
            <w:noProof/>
            <w:color w:val="000000" w:themeColor="text1"/>
          </w:rPr>
          <w:t>6.4.Zapobieganie, ograniczanie lub kompensacja przyrodnicza negatywnych oddziaływań  na środowisko dla przedsięwzięć związanych z ochroną powierzchni ziemi</w:t>
        </w:r>
        <w:r w:rsidR="00512E7F" w:rsidRPr="001B7A44">
          <w:rPr>
            <w:rFonts w:ascii="Arial" w:hAnsi="Arial" w:cs="Arial"/>
            <w:noProof/>
            <w:webHidden/>
            <w:color w:val="000000" w:themeColor="text1"/>
          </w:rPr>
          <w:tab/>
        </w:r>
        <w:r w:rsidR="00512E7F" w:rsidRPr="001B7A44">
          <w:rPr>
            <w:rFonts w:ascii="Arial" w:hAnsi="Arial" w:cs="Arial"/>
            <w:noProof/>
            <w:webHidden/>
            <w:color w:val="000000" w:themeColor="text1"/>
          </w:rPr>
          <w:fldChar w:fldCharType="begin"/>
        </w:r>
        <w:r w:rsidR="00512E7F" w:rsidRPr="001B7A44">
          <w:rPr>
            <w:rFonts w:ascii="Arial" w:hAnsi="Arial" w:cs="Arial"/>
            <w:noProof/>
            <w:webHidden/>
            <w:color w:val="000000" w:themeColor="text1"/>
          </w:rPr>
          <w:instrText xml:space="preserve"> PAGEREF _Toc103598822 \h </w:instrText>
        </w:r>
        <w:r w:rsidR="00512E7F" w:rsidRPr="001B7A44">
          <w:rPr>
            <w:rFonts w:ascii="Arial" w:hAnsi="Arial" w:cs="Arial"/>
            <w:noProof/>
            <w:webHidden/>
            <w:color w:val="000000" w:themeColor="text1"/>
          </w:rPr>
        </w:r>
        <w:r w:rsidR="00512E7F" w:rsidRPr="001B7A44">
          <w:rPr>
            <w:rFonts w:ascii="Arial" w:hAnsi="Arial" w:cs="Arial"/>
            <w:noProof/>
            <w:webHidden/>
            <w:color w:val="000000" w:themeColor="text1"/>
          </w:rPr>
          <w:fldChar w:fldCharType="separate"/>
        </w:r>
        <w:r w:rsidR="0019632A" w:rsidRPr="001B7A44">
          <w:rPr>
            <w:rFonts w:ascii="Arial" w:hAnsi="Arial" w:cs="Arial"/>
            <w:noProof/>
            <w:webHidden/>
            <w:color w:val="000000" w:themeColor="text1"/>
          </w:rPr>
          <w:t>71</w:t>
        </w:r>
        <w:r w:rsidR="00512E7F" w:rsidRPr="001B7A44">
          <w:rPr>
            <w:rFonts w:ascii="Arial" w:hAnsi="Arial" w:cs="Arial"/>
            <w:noProof/>
            <w:webHidden/>
            <w:color w:val="000000" w:themeColor="text1"/>
          </w:rPr>
          <w:fldChar w:fldCharType="end"/>
        </w:r>
      </w:hyperlink>
    </w:p>
    <w:p w14:paraId="3EB836B6" w14:textId="78B8C277" w:rsidR="00512E7F" w:rsidRPr="001B7A44" w:rsidRDefault="00000000">
      <w:pPr>
        <w:pStyle w:val="Spistreci2"/>
        <w:tabs>
          <w:tab w:val="left" w:pos="1276"/>
          <w:tab w:val="right" w:leader="dot" w:pos="9060"/>
        </w:tabs>
        <w:rPr>
          <w:rFonts w:ascii="Arial" w:eastAsiaTheme="minorEastAsia" w:hAnsi="Arial" w:cs="Arial"/>
          <w:smallCaps w:val="0"/>
          <w:noProof/>
          <w:color w:val="000000" w:themeColor="text1"/>
        </w:rPr>
      </w:pPr>
      <w:hyperlink w:anchor="_Toc103598823" w:history="1">
        <w:r w:rsidR="00512E7F" w:rsidRPr="001B7A44">
          <w:rPr>
            <w:rStyle w:val="Hipercze"/>
            <w:rFonts w:ascii="Arial" w:hAnsi="Arial" w:cs="Arial"/>
            <w:noProof/>
            <w:color w:val="000000" w:themeColor="text1"/>
          </w:rPr>
          <w:t>6.5.Zapobieganie, ograniczanie lub kompensacja przyrodnicza negatywnych oddziaływań  na środowisko dla przedsięwzięć związanych z ochroną przyrody i krajobrazu</w:t>
        </w:r>
        <w:r w:rsidR="00512E7F" w:rsidRPr="001B7A44">
          <w:rPr>
            <w:rFonts w:ascii="Arial" w:hAnsi="Arial" w:cs="Arial"/>
            <w:noProof/>
            <w:webHidden/>
            <w:color w:val="000000" w:themeColor="text1"/>
          </w:rPr>
          <w:tab/>
        </w:r>
        <w:r w:rsidR="00512E7F" w:rsidRPr="001B7A44">
          <w:rPr>
            <w:rFonts w:ascii="Arial" w:hAnsi="Arial" w:cs="Arial"/>
            <w:noProof/>
            <w:webHidden/>
            <w:color w:val="000000" w:themeColor="text1"/>
          </w:rPr>
          <w:fldChar w:fldCharType="begin"/>
        </w:r>
        <w:r w:rsidR="00512E7F" w:rsidRPr="001B7A44">
          <w:rPr>
            <w:rFonts w:ascii="Arial" w:hAnsi="Arial" w:cs="Arial"/>
            <w:noProof/>
            <w:webHidden/>
            <w:color w:val="000000" w:themeColor="text1"/>
          </w:rPr>
          <w:instrText xml:space="preserve"> PAGEREF _Toc103598823 \h </w:instrText>
        </w:r>
        <w:r w:rsidR="00512E7F" w:rsidRPr="001B7A44">
          <w:rPr>
            <w:rFonts w:ascii="Arial" w:hAnsi="Arial" w:cs="Arial"/>
            <w:noProof/>
            <w:webHidden/>
            <w:color w:val="000000" w:themeColor="text1"/>
          </w:rPr>
        </w:r>
        <w:r w:rsidR="00512E7F" w:rsidRPr="001B7A44">
          <w:rPr>
            <w:rFonts w:ascii="Arial" w:hAnsi="Arial" w:cs="Arial"/>
            <w:noProof/>
            <w:webHidden/>
            <w:color w:val="000000" w:themeColor="text1"/>
          </w:rPr>
          <w:fldChar w:fldCharType="separate"/>
        </w:r>
        <w:r w:rsidR="0019632A" w:rsidRPr="001B7A44">
          <w:rPr>
            <w:rFonts w:ascii="Arial" w:hAnsi="Arial" w:cs="Arial"/>
            <w:noProof/>
            <w:webHidden/>
            <w:color w:val="000000" w:themeColor="text1"/>
          </w:rPr>
          <w:t>72</w:t>
        </w:r>
        <w:r w:rsidR="00512E7F" w:rsidRPr="001B7A44">
          <w:rPr>
            <w:rFonts w:ascii="Arial" w:hAnsi="Arial" w:cs="Arial"/>
            <w:noProof/>
            <w:webHidden/>
            <w:color w:val="000000" w:themeColor="text1"/>
          </w:rPr>
          <w:fldChar w:fldCharType="end"/>
        </w:r>
      </w:hyperlink>
    </w:p>
    <w:p w14:paraId="3C17C633" w14:textId="78C8B52B" w:rsidR="00512E7F" w:rsidRPr="001B7A44" w:rsidRDefault="00000000">
      <w:pPr>
        <w:pStyle w:val="Spistreci2"/>
        <w:tabs>
          <w:tab w:val="left" w:pos="1276"/>
          <w:tab w:val="right" w:leader="dot" w:pos="9060"/>
        </w:tabs>
        <w:rPr>
          <w:rFonts w:ascii="Arial" w:eastAsiaTheme="minorEastAsia" w:hAnsi="Arial" w:cs="Arial"/>
          <w:smallCaps w:val="0"/>
          <w:noProof/>
          <w:color w:val="000000" w:themeColor="text1"/>
        </w:rPr>
      </w:pPr>
      <w:hyperlink w:anchor="_Toc103598824" w:history="1">
        <w:r w:rsidR="00512E7F" w:rsidRPr="001B7A44">
          <w:rPr>
            <w:rStyle w:val="Hipercze"/>
            <w:rFonts w:ascii="Arial" w:hAnsi="Arial" w:cs="Arial"/>
            <w:noProof/>
            <w:color w:val="000000" w:themeColor="text1"/>
          </w:rPr>
          <w:t>6.6.Zapobieganie, ograniczanie lub kompensacja przyrodnicza negatywnych oddziaływań na środowisko dla przedsięwzięć związanych ze zmniejszeniem oddziaływania na dobra materialne i dziedzictwo kulturowe</w:t>
        </w:r>
        <w:r w:rsidR="00512E7F" w:rsidRPr="001B7A44">
          <w:rPr>
            <w:rFonts w:ascii="Arial" w:hAnsi="Arial" w:cs="Arial"/>
            <w:noProof/>
            <w:webHidden/>
            <w:color w:val="000000" w:themeColor="text1"/>
          </w:rPr>
          <w:tab/>
        </w:r>
        <w:r w:rsidR="00512E7F" w:rsidRPr="001B7A44">
          <w:rPr>
            <w:rFonts w:ascii="Arial" w:hAnsi="Arial" w:cs="Arial"/>
            <w:noProof/>
            <w:webHidden/>
            <w:color w:val="000000" w:themeColor="text1"/>
          </w:rPr>
          <w:fldChar w:fldCharType="begin"/>
        </w:r>
        <w:r w:rsidR="00512E7F" w:rsidRPr="001B7A44">
          <w:rPr>
            <w:rFonts w:ascii="Arial" w:hAnsi="Arial" w:cs="Arial"/>
            <w:noProof/>
            <w:webHidden/>
            <w:color w:val="000000" w:themeColor="text1"/>
          </w:rPr>
          <w:instrText xml:space="preserve"> PAGEREF _Toc103598824 \h </w:instrText>
        </w:r>
        <w:r w:rsidR="00512E7F" w:rsidRPr="001B7A44">
          <w:rPr>
            <w:rFonts w:ascii="Arial" w:hAnsi="Arial" w:cs="Arial"/>
            <w:noProof/>
            <w:webHidden/>
            <w:color w:val="000000" w:themeColor="text1"/>
          </w:rPr>
        </w:r>
        <w:r w:rsidR="00512E7F" w:rsidRPr="001B7A44">
          <w:rPr>
            <w:rFonts w:ascii="Arial" w:hAnsi="Arial" w:cs="Arial"/>
            <w:noProof/>
            <w:webHidden/>
            <w:color w:val="000000" w:themeColor="text1"/>
          </w:rPr>
          <w:fldChar w:fldCharType="separate"/>
        </w:r>
        <w:r w:rsidR="0019632A" w:rsidRPr="001B7A44">
          <w:rPr>
            <w:rFonts w:ascii="Arial" w:hAnsi="Arial" w:cs="Arial"/>
            <w:noProof/>
            <w:webHidden/>
            <w:color w:val="000000" w:themeColor="text1"/>
          </w:rPr>
          <w:t>74</w:t>
        </w:r>
        <w:r w:rsidR="00512E7F" w:rsidRPr="001B7A44">
          <w:rPr>
            <w:rFonts w:ascii="Arial" w:hAnsi="Arial" w:cs="Arial"/>
            <w:noProof/>
            <w:webHidden/>
            <w:color w:val="000000" w:themeColor="text1"/>
          </w:rPr>
          <w:fldChar w:fldCharType="end"/>
        </w:r>
      </w:hyperlink>
    </w:p>
    <w:p w14:paraId="771B6372" w14:textId="5EE3E0E2" w:rsidR="00512E7F" w:rsidRPr="001B7A44" w:rsidRDefault="00000000">
      <w:pPr>
        <w:pStyle w:val="Spistreci2"/>
        <w:tabs>
          <w:tab w:val="left" w:pos="1276"/>
          <w:tab w:val="right" w:leader="dot" w:pos="9060"/>
        </w:tabs>
        <w:rPr>
          <w:rFonts w:ascii="Arial" w:eastAsiaTheme="minorEastAsia" w:hAnsi="Arial" w:cs="Arial"/>
          <w:smallCaps w:val="0"/>
          <w:noProof/>
          <w:color w:val="000000" w:themeColor="text1"/>
        </w:rPr>
      </w:pPr>
      <w:hyperlink w:anchor="_Toc103598825" w:history="1">
        <w:r w:rsidR="00512E7F" w:rsidRPr="001B7A44">
          <w:rPr>
            <w:rStyle w:val="Hipercze"/>
            <w:rFonts w:ascii="Arial" w:hAnsi="Arial" w:cs="Arial"/>
            <w:noProof/>
            <w:color w:val="000000" w:themeColor="text1"/>
          </w:rPr>
          <w:t>6.7.Zapobieganie, ograniczanie lub kompensacja przyrodnicza negatywnych oddziaływań na zdrowie człowieka</w:t>
        </w:r>
        <w:r w:rsidR="00512E7F" w:rsidRPr="001B7A44">
          <w:rPr>
            <w:rFonts w:ascii="Arial" w:hAnsi="Arial" w:cs="Arial"/>
            <w:noProof/>
            <w:webHidden/>
            <w:color w:val="000000" w:themeColor="text1"/>
          </w:rPr>
          <w:tab/>
        </w:r>
        <w:r w:rsidR="00512E7F" w:rsidRPr="001B7A44">
          <w:rPr>
            <w:rFonts w:ascii="Arial" w:hAnsi="Arial" w:cs="Arial"/>
            <w:noProof/>
            <w:webHidden/>
            <w:color w:val="000000" w:themeColor="text1"/>
          </w:rPr>
          <w:fldChar w:fldCharType="begin"/>
        </w:r>
        <w:r w:rsidR="00512E7F" w:rsidRPr="001B7A44">
          <w:rPr>
            <w:rFonts w:ascii="Arial" w:hAnsi="Arial" w:cs="Arial"/>
            <w:noProof/>
            <w:webHidden/>
            <w:color w:val="000000" w:themeColor="text1"/>
          </w:rPr>
          <w:instrText xml:space="preserve"> PAGEREF _Toc103598825 \h </w:instrText>
        </w:r>
        <w:r w:rsidR="00512E7F" w:rsidRPr="001B7A44">
          <w:rPr>
            <w:rFonts w:ascii="Arial" w:hAnsi="Arial" w:cs="Arial"/>
            <w:noProof/>
            <w:webHidden/>
            <w:color w:val="000000" w:themeColor="text1"/>
          </w:rPr>
        </w:r>
        <w:r w:rsidR="00512E7F" w:rsidRPr="001B7A44">
          <w:rPr>
            <w:rFonts w:ascii="Arial" w:hAnsi="Arial" w:cs="Arial"/>
            <w:noProof/>
            <w:webHidden/>
            <w:color w:val="000000" w:themeColor="text1"/>
          </w:rPr>
          <w:fldChar w:fldCharType="separate"/>
        </w:r>
        <w:r w:rsidR="0019632A" w:rsidRPr="001B7A44">
          <w:rPr>
            <w:rFonts w:ascii="Arial" w:hAnsi="Arial" w:cs="Arial"/>
            <w:noProof/>
            <w:webHidden/>
            <w:color w:val="000000" w:themeColor="text1"/>
          </w:rPr>
          <w:t>74</w:t>
        </w:r>
        <w:r w:rsidR="00512E7F" w:rsidRPr="001B7A44">
          <w:rPr>
            <w:rFonts w:ascii="Arial" w:hAnsi="Arial" w:cs="Arial"/>
            <w:noProof/>
            <w:webHidden/>
            <w:color w:val="000000" w:themeColor="text1"/>
          </w:rPr>
          <w:fldChar w:fldCharType="end"/>
        </w:r>
      </w:hyperlink>
    </w:p>
    <w:p w14:paraId="70C31335" w14:textId="4916D948" w:rsidR="00512E7F" w:rsidRPr="001B7A44" w:rsidRDefault="00000000">
      <w:pPr>
        <w:pStyle w:val="Spistreci1"/>
        <w:tabs>
          <w:tab w:val="left" w:pos="1276"/>
          <w:tab w:val="right" w:leader="dot" w:pos="9060"/>
        </w:tabs>
        <w:rPr>
          <w:rFonts w:ascii="Arial" w:eastAsiaTheme="minorEastAsia" w:hAnsi="Arial" w:cs="Arial"/>
          <w:b w:val="0"/>
          <w:bCs w:val="0"/>
          <w:caps w:val="0"/>
          <w:noProof/>
          <w:color w:val="000000" w:themeColor="text1"/>
        </w:rPr>
      </w:pPr>
      <w:hyperlink w:anchor="_Toc103598826" w:history="1">
        <w:r w:rsidR="00512E7F" w:rsidRPr="001B7A44">
          <w:rPr>
            <w:rStyle w:val="Hipercze"/>
            <w:rFonts w:ascii="Arial" w:hAnsi="Arial" w:cs="Arial"/>
            <w:noProof/>
            <w:color w:val="000000" w:themeColor="text1"/>
          </w:rPr>
          <w:t>7.Rozwiązania alternatywne do rozwiązań zawartych w projektowanym dokumencie  wraz z uzasadnieniem ich wyboru oraz opis metod dokonania oceny prowadzącej  do tego wyboru albo wyjaśnienie braku rozwiązań alternatywnych w tym wskazania napotkanych trudności ynikających z niedostatków techniki lub luk we współczesnej wiedzy</w:t>
        </w:r>
        <w:r w:rsidR="00512E7F" w:rsidRPr="001B7A44">
          <w:rPr>
            <w:rFonts w:ascii="Arial" w:hAnsi="Arial" w:cs="Arial"/>
            <w:noProof/>
            <w:webHidden/>
            <w:color w:val="000000" w:themeColor="text1"/>
          </w:rPr>
          <w:tab/>
        </w:r>
        <w:r w:rsidR="00512E7F" w:rsidRPr="001B7A44">
          <w:rPr>
            <w:rFonts w:ascii="Arial" w:hAnsi="Arial" w:cs="Arial"/>
            <w:noProof/>
            <w:webHidden/>
            <w:color w:val="000000" w:themeColor="text1"/>
          </w:rPr>
          <w:fldChar w:fldCharType="begin"/>
        </w:r>
        <w:r w:rsidR="00512E7F" w:rsidRPr="001B7A44">
          <w:rPr>
            <w:rFonts w:ascii="Arial" w:hAnsi="Arial" w:cs="Arial"/>
            <w:noProof/>
            <w:webHidden/>
            <w:color w:val="000000" w:themeColor="text1"/>
          </w:rPr>
          <w:instrText xml:space="preserve"> PAGEREF _Toc103598826 \h </w:instrText>
        </w:r>
        <w:r w:rsidR="00512E7F" w:rsidRPr="001B7A44">
          <w:rPr>
            <w:rFonts w:ascii="Arial" w:hAnsi="Arial" w:cs="Arial"/>
            <w:noProof/>
            <w:webHidden/>
            <w:color w:val="000000" w:themeColor="text1"/>
          </w:rPr>
        </w:r>
        <w:r w:rsidR="00512E7F" w:rsidRPr="001B7A44">
          <w:rPr>
            <w:rFonts w:ascii="Arial" w:hAnsi="Arial" w:cs="Arial"/>
            <w:noProof/>
            <w:webHidden/>
            <w:color w:val="000000" w:themeColor="text1"/>
          </w:rPr>
          <w:fldChar w:fldCharType="separate"/>
        </w:r>
        <w:r w:rsidR="0019632A" w:rsidRPr="001B7A44">
          <w:rPr>
            <w:rFonts w:ascii="Arial" w:hAnsi="Arial" w:cs="Arial"/>
            <w:noProof/>
            <w:webHidden/>
            <w:color w:val="000000" w:themeColor="text1"/>
          </w:rPr>
          <w:t>74</w:t>
        </w:r>
        <w:r w:rsidR="00512E7F" w:rsidRPr="001B7A44">
          <w:rPr>
            <w:rFonts w:ascii="Arial" w:hAnsi="Arial" w:cs="Arial"/>
            <w:noProof/>
            <w:webHidden/>
            <w:color w:val="000000" w:themeColor="text1"/>
          </w:rPr>
          <w:fldChar w:fldCharType="end"/>
        </w:r>
      </w:hyperlink>
    </w:p>
    <w:p w14:paraId="06C4CFC5" w14:textId="1CA505DF" w:rsidR="00512E7F" w:rsidRPr="001B7A44" w:rsidRDefault="00000000">
      <w:pPr>
        <w:pStyle w:val="Spistreci1"/>
        <w:tabs>
          <w:tab w:val="left" w:pos="1276"/>
          <w:tab w:val="right" w:leader="dot" w:pos="9060"/>
        </w:tabs>
        <w:rPr>
          <w:rFonts w:ascii="Arial" w:eastAsiaTheme="minorEastAsia" w:hAnsi="Arial" w:cs="Arial"/>
          <w:b w:val="0"/>
          <w:bCs w:val="0"/>
          <w:caps w:val="0"/>
          <w:noProof/>
          <w:color w:val="000000" w:themeColor="text1"/>
        </w:rPr>
      </w:pPr>
      <w:hyperlink w:anchor="_Toc103598827" w:history="1">
        <w:r w:rsidR="00512E7F" w:rsidRPr="001B7A44">
          <w:rPr>
            <w:rStyle w:val="Hipercze"/>
            <w:rFonts w:ascii="Arial" w:hAnsi="Arial" w:cs="Arial"/>
            <w:noProof/>
            <w:color w:val="000000" w:themeColor="text1"/>
          </w:rPr>
          <w:t>8.Informacje o możliwym transgranicznym oddziaływaniu na środowisko</w:t>
        </w:r>
        <w:r w:rsidR="00512E7F" w:rsidRPr="001B7A44">
          <w:rPr>
            <w:rFonts w:ascii="Arial" w:hAnsi="Arial" w:cs="Arial"/>
            <w:noProof/>
            <w:webHidden/>
            <w:color w:val="000000" w:themeColor="text1"/>
          </w:rPr>
          <w:tab/>
        </w:r>
        <w:r w:rsidR="00512E7F" w:rsidRPr="001B7A44">
          <w:rPr>
            <w:rFonts w:ascii="Arial" w:hAnsi="Arial" w:cs="Arial"/>
            <w:noProof/>
            <w:webHidden/>
            <w:color w:val="000000" w:themeColor="text1"/>
          </w:rPr>
          <w:fldChar w:fldCharType="begin"/>
        </w:r>
        <w:r w:rsidR="00512E7F" w:rsidRPr="001B7A44">
          <w:rPr>
            <w:rFonts w:ascii="Arial" w:hAnsi="Arial" w:cs="Arial"/>
            <w:noProof/>
            <w:webHidden/>
            <w:color w:val="000000" w:themeColor="text1"/>
          </w:rPr>
          <w:instrText xml:space="preserve"> PAGEREF _Toc103598827 \h </w:instrText>
        </w:r>
        <w:r w:rsidR="00512E7F" w:rsidRPr="001B7A44">
          <w:rPr>
            <w:rFonts w:ascii="Arial" w:hAnsi="Arial" w:cs="Arial"/>
            <w:noProof/>
            <w:webHidden/>
            <w:color w:val="000000" w:themeColor="text1"/>
          </w:rPr>
        </w:r>
        <w:r w:rsidR="00512E7F" w:rsidRPr="001B7A44">
          <w:rPr>
            <w:rFonts w:ascii="Arial" w:hAnsi="Arial" w:cs="Arial"/>
            <w:noProof/>
            <w:webHidden/>
            <w:color w:val="000000" w:themeColor="text1"/>
          </w:rPr>
          <w:fldChar w:fldCharType="separate"/>
        </w:r>
        <w:r w:rsidR="0019632A" w:rsidRPr="001B7A44">
          <w:rPr>
            <w:rFonts w:ascii="Arial" w:hAnsi="Arial" w:cs="Arial"/>
            <w:noProof/>
            <w:webHidden/>
            <w:color w:val="000000" w:themeColor="text1"/>
          </w:rPr>
          <w:t>75</w:t>
        </w:r>
        <w:r w:rsidR="00512E7F" w:rsidRPr="001B7A44">
          <w:rPr>
            <w:rFonts w:ascii="Arial" w:hAnsi="Arial" w:cs="Arial"/>
            <w:noProof/>
            <w:webHidden/>
            <w:color w:val="000000" w:themeColor="text1"/>
          </w:rPr>
          <w:fldChar w:fldCharType="end"/>
        </w:r>
      </w:hyperlink>
    </w:p>
    <w:p w14:paraId="47636141" w14:textId="641457DC" w:rsidR="00512E7F" w:rsidRPr="001B7A44" w:rsidRDefault="00000000">
      <w:pPr>
        <w:pStyle w:val="Spistreci1"/>
        <w:tabs>
          <w:tab w:val="left" w:pos="1276"/>
          <w:tab w:val="right" w:leader="dot" w:pos="9060"/>
        </w:tabs>
        <w:rPr>
          <w:rFonts w:ascii="Arial" w:eastAsiaTheme="minorEastAsia" w:hAnsi="Arial" w:cs="Arial"/>
          <w:b w:val="0"/>
          <w:bCs w:val="0"/>
          <w:caps w:val="0"/>
          <w:noProof/>
          <w:color w:val="000000" w:themeColor="text1"/>
        </w:rPr>
      </w:pPr>
      <w:hyperlink w:anchor="_Toc103598828" w:history="1">
        <w:r w:rsidR="00512E7F" w:rsidRPr="001B7A44">
          <w:rPr>
            <w:rStyle w:val="Hipercze"/>
            <w:rFonts w:ascii="Arial" w:hAnsi="Arial" w:cs="Arial"/>
            <w:noProof/>
            <w:color w:val="000000" w:themeColor="text1"/>
          </w:rPr>
          <w:t>9.Streszczenie w języku niespecjalistycznym</w:t>
        </w:r>
        <w:r w:rsidR="00512E7F" w:rsidRPr="001B7A44">
          <w:rPr>
            <w:rFonts w:ascii="Arial" w:hAnsi="Arial" w:cs="Arial"/>
            <w:noProof/>
            <w:webHidden/>
            <w:color w:val="000000" w:themeColor="text1"/>
          </w:rPr>
          <w:tab/>
        </w:r>
        <w:r w:rsidR="00512E7F" w:rsidRPr="001B7A44">
          <w:rPr>
            <w:rFonts w:ascii="Arial" w:hAnsi="Arial" w:cs="Arial"/>
            <w:noProof/>
            <w:webHidden/>
            <w:color w:val="000000" w:themeColor="text1"/>
          </w:rPr>
          <w:fldChar w:fldCharType="begin"/>
        </w:r>
        <w:r w:rsidR="00512E7F" w:rsidRPr="001B7A44">
          <w:rPr>
            <w:rFonts w:ascii="Arial" w:hAnsi="Arial" w:cs="Arial"/>
            <w:noProof/>
            <w:webHidden/>
            <w:color w:val="000000" w:themeColor="text1"/>
          </w:rPr>
          <w:instrText xml:space="preserve"> PAGEREF _Toc103598828 \h </w:instrText>
        </w:r>
        <w:r w:rsidR="00512E7F" w:rsidRPr="001B7A44">
          <w:rPr>
            <w:rFonts w:ascii="Arial" w:hAnsi="Arial" w:cs="Arial"/>
            <w:noProof/>
            <w:webHidden/>
            <w:color w:val="000000" w:themeColor="text1"/>
          </w:rPr>
        </w:r>
        <w:r w:rsidR="00512E7F" w:rsidRPr="001B7A44">
          <w:rPr>
            <w:rFonts w:ascii="Arial" w:hAnsi="Arial" w:cs="Arial"/>
            <w:noProof/>
            <w:webHidden/>
            <w:color w:val="000000" w:themeColor="text1"/>
          </w:rPr>
          <w:fldChar w:fldCharType="separate"/>
        </w:r>
        <w:r w:rsidR="0019632A" w:rsidRPr="001B7A44">
          <w:rPr>
            <w:rFonts w:ascii="Arial" w:hAnsi="Arial" w:cs="Arial"/>
            <w:noProof/>
            <w:webHidden/>
            <w:color w:val="000000" w:themeColor="text1"/>
          </w:rPr>
          <w:t>75</w:t>
        </w:r>
        <w:r w:rsidR="00512E7F" w:rsidRPr="001B7A44">
          <w:rPr>
            <w:rFonts w:ascii="Arial" w:hAnsi="Arial" w:cs="Arial"/>
            <w:noProof/>
            <w:webHidden/>
            <w:color w:val="000000" w:themeColor="text1"/>
          </w:rPr>
          <w:fldChar w:fldCharType="end"/>
        </w:r>
      </w:hyperlink>
    </w:p>
    <w:p w14:paraId="6E37CEDA" w14:textId="4A96C64A" w:rsidR="00B87F17" w:rsidRPr="001B7A44" w:rsidRDefault="002D4D90" w:rsidP="000C37BC">
      <w:pPr>
        <w:pStyle w:val="Nagwek"/>
        <w:tabs>
          <w:tab w:val="left" w:pos="567"/>
          <w:tab w:val="right" w:leader="dot" w:pos="9072"/>
        </w:tabs>
        <w:suppressAutoHyphens/>
        <w:spacing w:line="240" w:lineRule="auto"/>
        <w:ind w:left="426" w:right="282" w:hanging="426"/>
        <w:jc w:val="both"/>
        <w:rPr>
          <w:rFonts w:cs="Arial"/>
          <w:b w:val="0"/>
          <w:bCs/>
          <w:caps w:val="0"/>
          <w:color w:val="000000" w:themeColor="text1"/>
          <w:sz w:val="18"/>
          <w:szCs w:val="18"/>
        </w:rPr>
      </w:pPr>
      <w:r w:rsidRPr="001B7A44">
        <w:rPr>
          <w:rFonts w:cs="Arial"/>
          <w:b w:val="0"/>
          <w:bCs/>
          <w:caps w:val="0"/>
          <w:color w:val="000000" w:themeColor="text1"/>
          <w:sz w:val="20"/>
          <w:szCs w:val="20"/>
          <w:highlight w:val="yellow"/>
        </w:rPr>
        <w:fldChar w:fldCharType="end"/>
      </w:r>
    </w:p>
    <w:p w14:paraId="6E07618D" w14:textId="77777777" w:rsidR="00185D23" w:rsidRPr="001B7A44" w:rsidRDefault="00185D23" w:rsidP="000C37BC">
      <w:pPr>
        <w:pStyle w:val="Nagwek"/>
        <w:tabs>
          <w:tab w:val="left" w:pos="567"/>
          <w:tab w:val="right" w:leader="dot" w:pos="9072"/>
        </w:tabs>
        <w:suppressAutoHyphens/>
        <w:spacing w:line="240" w:lineRule="auto"/>
        <w:ind w:left="426" w:right="282" w:hanging="426"/>
        <w:jc w:val="both"/>
        <w:rPr>
          <w:rFonts w:cs="Arial"/>
          <w:bCs/>
          <w:color w:val="000000" w:themeColor="text1"/>
          <w:sz w:val="18"/>
          <w:szCs w:val="18"/>
        </w:rPr>
      </w:pPr>
      <w:r w:rsidRPr="001B7A44">
        <w:rPr>
          <w:rFonts w:cs="Arial"/>
          <w:bCs/>
          <w:color w:val="000000" w:themeColor="text1"/>
          <w:sz w:val="18"/>
          <w:szCs w:val="18"/>
        </w:rPr>
        <w:t>S</w:t>
      </w:r>
      <w:r w:rsidR="00823538" w:rsidRPr="001B7A44">
        <w:rPr>
          <w:rFonts w:cs="Arial"/>
          <w:bCs/>
          <w:color w:val="000000" w:themeColor="text1"/>
          <w:sz w:val="18"/>
          <w:szCs w:val="18"/>
        </w:rPr>
        <w:t>pis t</w:t>
      </w:r>
      <w:r w:rsidRPr="001B7A44">
        <w:rPr>
          <w:rFonts w:cs="Arial"/>
          <w:bCs/>
          <w:color w:val="000000" w:themeColor="text1"/>
          <w:sz w:val="18"/>
          <w:szCs w:val="18"/>
        </w:rPr>
        <w:t>abel</w:t>
      </w:r>
    </w:p>
    <w:p w14:paraId="53ACC023" w14:textId="3A275F6F" w:rsidR="00512E7F" w:rsidRPr="001B7A44" w:rsidRDefault="002D4D90">
      <w:pPr>
        <w:pStyle w:val="Spisilustracji"/>
        <w:tabs>
          <w:tab w:val="right" w:leader="dot" w:pos="9060"/>
        </w:tabs>
        <w:rPr>
          <w:rFonts w:ascii="Arial" w:eastAsiaTheme="minorEastAsia" w:hAnsi="Arial" w:cs="Arial"/>
          <w:noProof/>
          <w:color w:val="000000" w:themeColor="text1"/>
        </w:rPr>
      </w:pPr>
      <w:r w:rsidRPr="001B7A44">
        <w:rPr>
          <w:rFonts w:ascii="Arial" w:hAnsi="Arial" w:cs="Arial"/>
          <w:color w:val="000000" w:themeColor="text1"/>
        </w:rPr>
        <w:fldChar w:fldCharType="begin"/>
      </w:r>
      <w:r w:rsidR="003E7901" w:rsidRPr="001B7A44">
        <w:rPr>
          <w:rFonts w:ascii="Arial" w:hAnsi="Arial" w:cs="Arial"/>
          <w:color w:val="000000" w:themeColor="text1"/>
        </w:rPr>
        <w:instrText xml:space="preserve"> TOC \h \z \c "Tabela" </w:instrText>
      </w:r>
      <w:r w:rsidRPr="001B7A44">
        <w:rPr>
          <w:rFonts w:ascii="Arial" w:hAnsi="Arial" w:cs="Arial"/>
          <w:color w:val="000000" w:themeColor="text1"/>
        </w:rPr>
        <w:fldChar w:fldCharType="separate"/>
      </w:r>
      <w:hyperlink w:anchor="_Toc103598830" w:history="1">
        <w:r w:rsidR="00512E7F" w:rsidRPr="001B7A44">
          <w:rPr>
            <w:rStyle w:val="Hipercze"/>
            <w:rFonts w:ascii="Arial" w:hAnsi="Arial" w:cs="Arial"/>
            <w:noProof/>
            <w:color w:val="000000" w:themeColor="text1"/>
          </w:rPr>
          <w:t>Tabela 1 Mierniki monitorowania efektywności Programu</w:t>
        </w:r>
        <w:r w:rsidR="00512E7F" w:rsidRPr="001B7A44">
          <w:rPr>
            <w:rFonts w:ascii="Arial" w:hAnsi="Arial" w:cs="Arial"/>
            <w:noProof/>
            <w:webHidden/>
            <w:color w:val="000000" w:themeColor="text1"/>
          </w:rPr>
          <w:tab/>
        </w:r>
        <w:r w:rsidR="00512E7F" w:rsidRPr="001B7A44">
          <w:rPr>
            <w:rFonts w:ascii="Arial" w:hAnsi="Arial" w:cs="Arial"/>
            <w:noProof/>
            <w:webHidden/>
            <w:color w:val="000000" w:themeColor="text1"/>
          </w:rPr>
          <w:fldChar w:fldCharType="begin"/>
        </w:r>
        <w:r w:rsidR="00512E7F" w:rsidRPr="001B7A44">
          <w:rPr>
            <w:rFonts w:ascii="Arial" w:hAnsi="Arial" w:cs="Arial"/>
            <w:noProof/>
            <w:webHidden/>
            <w:color w:val="000000" w:themeColor="text1"/>
          </w:rPr>
          <w:instrText xml:space="preserve"> PAGEREF _Toc103598830 \h </w:instrText>
        </w:r>
        <w:r w:rsidR="00512E7F" w:rsidRPr="001B7A44">
          <w:rPr>
            <w:rFonts w:ascii="Arial" w:hAnsi="Arial" w:cs="Arial"/>
            <w:noProof/>
            <w:webHidden/>
            <w:color w:val="000000" w:themeColor="text1"/>
          </w:rPr>
        </w:r>
        <w:r w:rsidR="00512E7F" w:rsidRPr="001B7A44">
          <w:rPr>
            <w:rFonts w:ascii="Arial" w:hAnsi="Arial" w:cs="Arial"/>
            <w:noProof/>
            <w:webHidden/>
            <w:color w:val="000000" w:themeColor="text1"/>
          </w:rPr>
          <w:fldChar w:fldCharType="separate"/>
        </w:r>
        <w:r w:rsidR="0019632A" w:rsidRPr="001B7A44">
          <w:rPr>
            <w:rFonts w:ascii="Arial" w:hAnsi="Arial" w:cs="Arial"/>
            <w:noProof/>
            <w:webHidden/>
            <w:color w:val="000000" w:themeColor="text1"/>
          </w:rPr>
          <w:t>18</w:t>
        </w:r>
        <w:r w:rsidR="00512E7F" w:rsidRPr="001B7A44">
          <w:rPr>
            <w:rFonts w:ascii="Arial" w:hAnsi="Arial" w:cs="Arial"/>
            <w:noProof/>
            <w:webHidden/>
            <w:color w:val="000000" w:themeColor="text1"/>
          </w:rPr>
          <w:fldChar w:fldCharType="end"/>
        </w:r>
      </w:hyperlink>
    </w:p>
    <w:p w14:paraId="2553E2AC" w14:textId="6DFED9CB" w:rsidR="00512E7F" w:rsidRPr="001B7A44" w:rsidRDefault="00000000">
      <w:pPr>
        <w:pStyle w:val="Spisilustracji"/>
        <w:tabs>
          <w:tab w:val="right" w:leader="dot" w:pos="9060"/>
        </w:tabs>
        <w:rPr>
          <w:rFonts w:ascii="Arial" w:eastAsiaTheme="minorEastAsia" w:hAnsi="Arial" w:cs="Arial"/>
          <w:noProof/>
          <w:color w:val="000000" w:themeColor="text1"/>
        </w:rPr>
      </w:pPr>
      <w:hyperlink w:anchor="_Toc103598831" w:history="1">
        <w:r w:rsidR="00512E7F" w:rsidRPr="001B7A44">
          <w:rPr>
            <w:rStyle w:val="Hipercze"/>
            <w:rFonts w:ascii="Arial" w:hAnsi="Arial" w:cs="Arial"/>
            <w:noProof/>
            <w:color w:val="000000" w:themeColor="text1"/>
          </w:rPr>
          <w:t>Tabela 2 Klasyfikacja stref z uwzględnieniem kryteriów określonych w celu ochrony zdrowia</w:t>
        </w:r>
        <w:r w:rsidR="00512E7F" w:rsidRPr="001B7A44">
          <w:rPr>
            <w:rFonts w:ascii="Arial" w:hAnsi="Arial" w:cs="Arial"/>
            <w:noProof/>
            <w:webHidden/>
            <w:color w:val="000000" w:themeColor="text1"/>
          </w:rPr>
          <w:tab/>
        </w:r>
        <w:r w:rsidR="00512E7F" w:rsidRPr="001B7A44">
          <w:rPr>
            <w:rFonts w:ascii="Arial" w:hAnsi="Arial" w:cs="Arial"/>
            <w:noProof/>
            <w:webHidden/>
            <w:color w:val="000000" w:themeColor="text1"/>
          </w:rPr>
          <w:fldChar w:fldCharType="begin"/>
        </w:r>
        <w:r w:rsidR="00512E7F" w:rsidRPr="001B7A44">
          <w:rPr>
            <w:rFonts w:ascii="Arial" w:hAnsi="Arial" w:cs="Arial"/>
            <w:noProof/>
            <w:webHidden/>
            <w:color w:val="000000" w:themeColor="text1"/>
          </w:rPr>
          <w:instrText xml:space="preserve"> PAGEREF _Toc103598831 \h </w:instrText>
        </w:r>
        <w:r w:rsidR="00512E7F" w:rsidRPr="001B7A44">
          <w:rPr>
            <w:rFonts w:ascii="Arial" w:hAnsi="Arial" w:cs="Arial"/>
            <w:noProof/>
            <w:webHidden/>
            <w:color w:val="000000" w:themeColor="text1"/>
          </w:rPr>
        </w:r>
        <w:r w:rsidR="00512E7F" w:rsidRPr="001B7A44">
          <w:rPr>
            <w:rFonts w:ascii="Arial" w:hAnsi="Arial" w:cs="Arial"/>
            <w:noProof/>
            <w:webHidden/>
            <w:color w:val="000000" w:themeColor="text1"/>
          </w:rPr>
          <w:fldChar w:fldCharType="separate"/>
        </w:r>
        <w:r w:rsidR="0019632A" w:rsidRPr="001B7A44">
          <w:rPr>
            <w:rFonts w:ascii="Arial" w:hAnsi="Arial" w:cs="Arial"/>
            <w:noProof/>
            <w:webHidden/>
            <w:color w:val="000000" w:themeColor="text1"/>
          </w:rPr>
          <w:t>31</w:t>
        </w:r>
        <w:r w:rsidR="00512E7F" w:rsidRPr="001B7A44">
          <w:rPr>
            <w:rFonts w:ascii="Arial" w:hAnsi="Arial" w:cs="Arial"/>
            <w:noProof/>
            <w:webHidden/>
            <w:color w:val="000000" w:themeColor="text1"/>
          </w:rPr>
          <w:fldChar w:fldCharType="end"/>
        </w:r>
      </w:hyperlink>
    </w:p>
    <w:p w14:paraId="1E2B9FCD" w14:textId="531E5EF1" w:rsidR="00512E7F" w:rsidRPr="001B7A44" w:rsidRDefault="00000000">
      <w:pPr>
        <w:pStyle w:val="Spisilustracji"/>
        <w:tabs>
          <w:tab w:val="right" w:leader="dot" w:pos="9060"/>
        </w:tabs>
        <w:rPr>
          <w:rFonts w:ascii="Arial" w:eastAsiaTheme="minorEastAsia" w:hAnsi="Arial" w:cs="Arial"/>
          <w:noProof/>
          <w:color w:val="000000" w:themeColor="text1"/>
        </w:rPr>
      </w:pPr>
      <w:hyperlink w:anchor="_Toc103598832" w:history="1">
        <w:r w:rsidR="00512E7F" w:rsidRPr="001B7A44">
          <w:rPr>
            <w:rStyle w:val="Hipercze"/>
            <w:rFonts w:ascii="Arial" w:hAnsi="Arial" w:cs="Arial"/>
            <w:noProof/>
            <w:color w:val="000000" w:themeColor="text1"/>
          </w:rPr>
          <w:t>Tabela 3 Klasyfikacja stref z uwzględnieniem kryteriów określonych w celu ochrony roślin</w:t>
        </w:r>
        <w:r w:rsidR="00512E7F" w:rsidRPr="001B7A44">
          <w:rPr>
            <w:rFonts w:ascii="Arial" w:hAnsi="Arial" w:cs="Arial"/>
            <w:noProof/>
            <w:webHidden/>
            <w:color w:val="000000" w:themeColor="text1"/>
          </w:rPr>
          <w:tab/>
        </w:r>
        <w:r w:rsidR="00512E7F" w:rsidRPr="001B7A44">
          <w:rPr>
            <w:rFonts w:ascii="Arial" w:hAnsi="Arial" w:cs="Arial"/>
            <w:noProof/>
            <w:webHidden/>
            <w:color w:val="000000" w:themeColor="text1"/>
          </w:rPr>
          <w:fldChar w:fldCharType="begin"/>
        </w:r>
        <w:r w:rsidR="00512E7F" w:rsidRPr="001B7A44">
          <w:rPr>
            <w:rFonts w:ascii="Arial" w:hAnsi="Arial" w:cs="Arial"/>
            <w:noProof/>
            <w:webHidden/>
            <w:color w:val="000000" w:themeColor="text1"/>
          </w:rPr>
          <w:instrText xml:space="preserve"> PAGEREF _Toc103598832 \h </w:instrText>
        </w:r>
        <w:r w:rsidR="00512E7F" w:rsidRPr="001B7A44">
          <w:rPr>
            <w:rFonts w:ascii="Arial" w:hAnsi="Arial" w:cs="Arial"/>
            <w:noProof/>
            <w:webHidden/>
            <w:color w:val="000000" w:themeColor="text1"/>
          </w:rPr>
        </w:r>
        <w:r w:rsidR="00512E7F" w:rsidRPr="001B7A44">
          <w:rPr>
            <w:rFonts w:ascii="Arial" w:hAnsi="Arial" w:cs="Arial"/>
            <w:noProof/>
            <w:webHidden/>
            <w:color w:val="000000" w:themeColor="text1"/>
          </w:rPr>
          <w:fldChar w:fldCharType="separate"/>
        </w:r>
        <w:r w:rsidR="0019632A" w:rsidRPr="001B7A44">
          <w:rPr>
            <w:rFonts w:ascii="Arial" w:hAnsi="Arial" w:cs="Arial"/>
            <w:noProof/>
            <w:webHidden/>
            <w:color w:val="000000" w:themeColor="text1"/>
          </w:rPr>
          <w:t>31</w:t>
        </w:r>
        <w:r w:rsidR="00512E7F" w:rsidRPr="001B7A44">
          <w:rPr>
            <w:rFonts w:ascii="Arial" w:hAnsi="Arial" w:cs="Arial"/>
            <w:noProof/>
            <w:webHidden/>
            <w:color w:val="000000" w:themeColor="text1"/>
          </w:rPr>
          <w:fldChar w:fldCharType="end"/>
        </w:r>
      </w:hyperlink>
    </w:p>
    <w:p w14:paraId="0A9E419C" w14:textId="11CD2B7E" w:rsidR="00512E7F" w:rsidRPr="001B7A44" w:rsidRDefault="00000000">
      <w:pPr>
        <w:pStyle w:val="Spisilustracji"/>
        <w:tabs>
          <w:tab w:val="right" w:leader="dot" w:pos="9060"/>
        </w:tabs>
        <w:rPr>
          <w:rFonts w:ascii="Arial" w:eastAsiaTheme="minorEastAsia" w:hAnsi="Arial" w:cs="Arial"/>
          <w:noProof/>
          <w:color w:val="000000" w:themeColor="text1"/>
        </w:rPr>
      </w:pPr>
      <w:hyperlink w:anchor="_Toc103598833" w:history="1">
        <w:r w:rsidR="00512E7F" w:rsidRPr="001B7A44">
          <w:rPr>
            <w:rStyle w:val="Hipercze"/>
            <w:rFonts w:ascii="Arial" w:hAnsi="Arial" w:cs="Arial"/>
            <w:noProof/>
            <w:color w:val="000000" w:themeColor="text1"/>
          </w:rPr>
          <w:t>Tabela 4 Ocena stanu jednolitych części wód powierzchniowych rzecznych badanych w latach 2017-2020 r.</w:t>
        </w:r>
        <w:r w:rsidR="00512E7F" w:rsidRPr="001B7A44">
          <w:rPr>
            <w:rFonts w:ascii="Arial" w:hAnsi="Arial" w:cs="Arial"/>
            <w:noProof/>
            <w:webHidden/>
            <w:color w:val="000000" w:themeColor="text1"/>
          </w:rPr>
          <w:tab/>
        </w:r>
        <w:r w:rsidR="00512E7F" w:rsidRPr="001B7A44">
          <w:rPr>
            <w:rFonts w:ascii="Arial" w:hAnsi="Arial" w:cs="Arial"/>
            <w:noProof/>
            <w:webHidden/>
            <w:color w:val="000000" w:themeColor="text1"/>
          </w:rPr>
          <w:fldChar w:fldCharType="begin"/>
        </w:r>
        <w:r w:rsidR="00512E7F" w:rsidRPr="001B7A44">
          <w:rPr>
            <w:rFonts w:ascii="Arial" w:hAnsi="Arial" w:cs="Arial"/>
            <w:noProof/>
            <w:webHidden/>
            <w:color w:val="000000" w:themeColor="text1"/>
          </w:rPr>
          <w:instrText xml:space="preserve"> PAGEREF _Toc103598833 \h </w:instrText>
        </w:r>
        <w:r w:rsidR="00512E7F" w:rsidRPr="001B7A44">
          <w:rPr>
            <w:rFonts w:ascii="Arial" w:hAnsi="Arial" w:cs="Arial"/>
            <w:noProof/>
            <w:webHidden/>
            <w:color w:val="000000" w:themeColor="text1"/>
          </w:rPr>
        </w:r>
        <w:r w:rsidR="00512E7F" w:rsidRPr="001B7A44">
          <w:rPr>
            <w:rFonts w:ascii="Arial" w:hAnsi="Arial" w:cs="Arial"/>
            <w:noProof/>
            <w:webHidden/>
            <w:color w:val="000000" w:themeColor="text1"/>
          </w:rPr>
          <w:fldChar w:fldCharType="separate"/>
        </w:r>
        <w:r w:rsidR="0019632A" w:rsidRPr="001B7A44">
          <w:rPr>
            <w:rFonts w:ascii="Arial" w:hAnsi="Arial" w:cs="Arial"/>
            <w:noProof/>
            <w:webHidden/>
            <w:color w:val="000000" w:themeColor="text1"/>
          </w:rPr>
          <w:t>34</w:t>
        </w:r>
        <w:r w:rsidR="00512E7F" w:rsidRPr="001B7A44">
          <w:rPr>
            <w:rFonts w:ascii="Arial" w:hAnsi="Arial" w:cs="Arial"/>
            <w:noProof/>
            <w:webHidden/>
            <w:color w:val="000000" w:themeColor="text1"/>
          </w:rPr>
          <w:fldChar w:fldCharType="end"/>
        </w:r>
      </w:hyperlink>
    </w:p>
    <w:p w14:paraId="7447B1BF" w14:textId="2FF8D09A" w:rsidR="00512E7F" w:rsidRPr="001B7A44" w:rsidRDefault="00000000">
      <w:pPr>
        <w:pStyle w:val="Spisilustracji"/>
        <w:tabs>
          <w:tab w:val="right" w:leader="dot" w:pos="9060"/>
        </w:tabs>
        <w:rPr>
          <w:rFonts w:ascii="Arial" w:eastAsiaTheme="minorEastAsia" w:hAnsi="Arial" w:cs="Arial"/>
          <w:noProof/>
          <w:color w:val="000000" w:themeColor="text1"/>
        </w:rPr>
      </w:pPr>
      <w:hyperlink w:anchor="_Toc103598834" w:history="1">
        <w:r w:rsidR="00512E7F" w:rsidRPr="001B7A44">
          <w:rPr>
            <w:rStyle w:val="Hipercze"/>
            <w:rFonts w:ascii="Arial" w:hAnsi="Arial" w:cs="Arial"/>
            <w:noProof/>
            <w:color w:val="000000" w:themeColor="text1"/>
          </w:rPr>
          <w:t>Tabela 5 Ruch kołowy na drodze ekspresowej S11c przebiegającej przez gminę Suchy Las – Generalny Pomiar Ruchu w 2020 r.</w:t>
        </w:r>
        <w:r w:rsidR="00512E7F" w:rsidRPr="001B7A44">
          <w:rPr>
            <w:rFonts w:ascii="Arial" w:hAnsi="Arial" w:cs="Arial"/>
            <w:noProof/>
            <w:webHidden/>
            <w:color w:val="000000" w:themeColor="text1"/>
          </w:rPr>
          <w:tab/>
        </w:r>
        <w:r w:rsidR="00512E7F" w:rsidRPr="001B7A44">
          <w:rPr>
            <w:rFonts w:ascii="Arial" w:hAnsi="Arial" w:cs="Arial"/>
            <w:noProof/>
            <w:webHidden/>
            <w:color w:val="000000" w:themeColor="text1"/>
          </w:rPr>
          <w:fldChar w:fldCharType="begin"/>
        </w:r>
        <w:r w:rsidR="00512E7F" w:rsidRPr="001B7A44">
          <w:rPr>
            <w:rFonts w:ascii="Arial" w:hAnsi="Arial" w:cs="Arial"/>
            <w:noProof/>
            <w:webHidden/>
            <w:color w:val="000000" w:themeColor="text1"/>
          </w:rPr>
          <w:instrText xml:space="preserve"> PAGEREF _Toc103598834 \h </w:instrText>
        </w:r>
        <w:r w:rsidR="00512E7F" w:rsidRPr="001B7A44">
          <w:rPr>
            <w:rFonts w:ascii="Arial" w:hAnsi="Arial" w:cs="Arial"/>
            <w:noProof/>
            <w:webHidden/>
            <w:color w:val="000000" w:themeColor="text1"/>
          </w:rPr>
        </w:r>
        <w:r w:rsidR="00512E7F" w:rsidRPr="001B7A44">
          <w:rPr>
            <w:rFonts w:ascii="Arial" w:hAnsi="Arial" w:cs="Arial"/>
            <w:noProof/>
            <w:webHidden/>
            <w:color w:val="000000" w:themeColor="text1"/>
          </w:rPr>
          <w:fldChar w:fldCharType="separate"/>
        </w:r>
        <w:r w:rsidR="0019632A" w:rsidRPr="001B7A44">
          <w:rPr>
            <w:rFonts w:ascii="Arial" w:hAnsi="Arial" w:cs="Arial"/>
            <w:noProof/>
            <w:webHidden/>
            <w:color w:val="000000" w:themeColor="text1"/>
          </w:rPr>
          <w:t>36</w:t>
        </w:r>
        <w:r w:rsidR="00512E7F" w:rsidRPr="001B7A44">
          <w:rPr>
            <w:rFonts w:ascii="Arial" w:hAnsi="Arial" w:cs="Arial"/>
            <w:noProof/>
            <w:webHidden/>
            <w:color w:val="000000" w:themeColor="text1"/>
          </w:rPr>
          <w:fldChar w:fldCharType="end"/>
        </w:r>
      </w:hyperlink>
    </w:p>
    <w:p w14:paraId="7D7ACF70" w14:textId="553ADD41" w:rsidR="00512E7F" w:rsidRPr="001B7A44" w:rsidRDefault="00000000">
      <w:pPr>
        <w:pStyle w:val="Spisilustracji"/>
        <w:tabs>
          <w:tab w:val="right" w:leader="dot" w:pos="9060"/>
        </w:tabs>
        <w:rPr>
          <w:rFonts w:ascii="Arial" w:eastAsiaTheme="minorEastAsia" w:hAnsi="Arial" w:cs="Arial"/>
          <w:noProof/>
          <w:color w:val="000000" w:themeColor="text1"/>
        </w:rPr>
      </w:pPr>
      <w:hyperlink w:anchor="_Toc103598835" w:history="1">
        <w:r w:rsidR="00512E7F" w:rsidRPr="001B7A44">
          <w:rPr>
            <w:rStyle w:val="Hipercze"/>
            <w:rFonts w:ascii="Arial" w:hAnsi="Arial" w:cs="Arial"/>
            <w:noProof/>
            <w:color w:val="000000" w:themeColor="text1"/>
          </w:rPr>
          <w:t>Tabela 6 Rodzaj i ilość zebranych odpadów z terenu gminy Suchy Las</w:t>
        </w:r>
        <w:r w:rsidR="00512E7F" w:rsidRPr="001B7A44">
          <w:rPr>
            <w:rFonts w:ascii="Arial" w:hAnsi="Arial" w:cs="Arial"/>
            <w:noProof/>
            <w:webHidden/>
            <w:color w:val="000000" w:themeColor="text1"/>
          </w:rPr>
          <w:tab/>
        </w:r>
        <w:r w:rsidR="00512E7F" w:rsidRPr="001B7A44">
          <w:rPr>
            <w:rFonts w:ascii="Arial" w:hAnsi="Arial" w:cs="Arial"/>
            <w:noProof/>
            <w:webHidden/>
            <w:color w:val="000000" w:themeColor="text1"/>
          </w:rPr>
          <w:fldChar w:fldCharType="begin"/>
        </w:r>
        <w:r w:rsidR="00512E7F" w:rsidRPr="001B7A44">
          <w:rPr>
            <w:rFonts w:ascii="Arial" w:hAnsi="Arial" w:cs="Arial"/>
            <w:noProof/>
            <w:webHidden/>
            <w:color w:val="000000" w:themeColor="text1"/>
          </w:rPr>
          <w:instrText xml:space="preserve"> PAGEREF _Toc103598835 \h </w:instrText>
        </w:r>
        <w:r w:rsidR="00512E7F" w:rsidRPr="001B7A44">
          <w:rPr>
            <w:rFonts w:ascii="Arial" w:hAnsi="Arial" w:cs="Arial"/>
            <w:noProof/>
            <w:webHidden/>
            <w:color w:val="000000" w:themeColor="text1"/>
          </w:rPr>
        </w:r>
        <w:r w:rsidR="00512E7F" w:rsidRPr="001B7A44">
          <w:rPr>
            <w:rFonts w:ascii="Arial" w:hAnsi="Arial" w:cs="Arial"/>
            <w:noProof/>
            <w:webHidden/>
            <w:color w:val="000000" w:themeColor="text1"/>
          </w:rPr>
          <w:fldChar w:fldCharType="separate"/>
        </w:r>
        <w:r w:rsidR="0019632A" w:rsidRPr="001B7A44">
          <w:rPr>
            <w:rFonts w:ascii="Arial" w:hAnsi="Arial" w:cs="Arial"/>
            <w:noProof/>
            <w:webHidden/>
            <w:color w:val="000000" w:themeColor="text1"/>
          </w:rPr>
          <w:t>37</w:t>
        </w:r>
        <w:r w:rsidR="00512E7F" w:rsidRPr="001B7A44">
          <w:rPr>
            <w:rFonts w:ascii="Arial" w:hAnsi="Arial" w:cs="Arial"/>
            <w:noProof/>
            <w:webHidden/>
            <w:color w:val="000000" w:themeColor="text1"/>
          </w:rPr>
          <w:fldChar w:fldCharType="end"/>
        </w:r>
      </w:hyperlink>
    </w:p>
    <w:p w14:paraId="6B7500FC" w14:textId="132B70A4" w:rsidR="00512E7F" w:rsidRPr="001B7A44" w:rsidRDefault="00000000">
      <w:pPr>
        <w:pStyle w:val="Spisilustracji"/>
        <w:tabs>
          <w:tab w:val="right" w:leader="dot" w:pos="9060"/>
        </w:tabs>
        <w:rPr>
          <w:rFonts w:ascii="Arial" w:eastAsiaTheme="minorEastAsia" w:hAnsi="Arial" w:cs="Arial"/>
          <w:noProof/>
          <w:color w:val="000000" w:themeColor="text1"/>
        </w:rPr>
      </w:pPr>
      <w:hyperlink w:anchor="_Toc103598836" w:history="1">
        <w:r w:rsidR="00512E7F" w:rsidRPr="001B7A44">
          <w:rPr>
            <w:rStyle w:val="Hipercze"/>
            <w:rFonts w:ascii="Arial" w:hAnsi="Arial" w:cs="Arial"/>
            <w:noProof/>
            <w:color w:val="000000" w:themeColor="text1"/>
          </w:rPr>
          <w:t>Tabela 7 Ilość wyrobów azbestowych w gminie Suchy Las</w:t>
        </w:r>
        <w:r w:rsidR="00512E7F" w:rsidRPr="001B7A44">
          <w:rPr>
            <w:rFonts w:ascii="Arial" w:hAnsi="Arial" w:cs="Arial"/>
            <w:noProof/>
            <w:webHidden/>
            <w:color w:val="000000" w:themeColor="text1"/>
          </w:rPr>
          <w:tab/>
        </w:r>
        <w:r w:rsidR="00512E7F" w:rsidRPr="001B7A44">
          <w:rPr>
            <w:rFonts w:ascii="Arial" w:hAnsi="Arial" w:cs="Arial"/>
            <w:noProof/>
            <w:webHidden/>
            <w:color w:val="000000" w:themeColor="text1"/>
          </w:rPr>
          <w:fldChar w:fldCharType="begin"/>
        </w:r>
        <w:r w:rsidR="00512E7F" w:rsidRPr="001B7A44">
          <w:rPr>
            <w:rFonts w:ascii="Arial" w:hAnsi="Arial" w:cs="Arial"/>
            <w:noProof/>
            <w:webHidden/>
            <w:color w:val="000000" w:themeColor="text1"/>
          </w:rPr>
          <w:instrText xml:space="preserve"> PAGEREF _Toc103598836 \h </w:instrText>
        </w:r>
        <w:r w:rsidR="00512E7F" w:rsidRPr="001B7A44">
          <w:rPr>
            <w:rFonts w:ascii="Arial" w:hAnsi="Arial" w:cs="Arial"/>
            <w:noProof/>
            <w:webHidden/>
            <w:color w:val="000000" w:themeColor="text1"/>
          </w:rPr>
        </w:r>
        <w:r w:rsidR="00512E7F" w:rsidRPr="001B7A44">
          <w:rPr>
            <w:rFonts w:ascii="Arial" w:hAnsi="Arial" w:cs="Arial"/>
            <w:noProof/>
            <w:webHidden/>
            <w:color w:val="000000" w:themeColor="text1"/>
          </w:rPr>
          <w:fldChar w:fldCharType="separate"/>
        </w:r>
        <w:r w:rsidR="0019632A" w:rsidRPr="001B7A44">
          <w:rPr>
            <w:rFonts w:ascii="Arial" w:hAnsi="Arial" w:cs="Arial"/>
            <w:noProof/>
            <w:webHidden/>
            <w:color w:val="000000" w:themeColor="text1"/>
          </w:rPr>
          <w:t>38</w:t>
        </w:r>
        <w:r w:rsidR="00512E7F" w:rsidRPr="001B7A44">
          <w:rPr>
            <w:rFonts w:ascii="Arial" w:hAnsi="Arial" w:cs="Arial"/>
            <w:noProof/>
            <w:webHidden/>
            <w:color w:val="000000" w:themeColor="text1"/>
          </w:rPr>
          <w:fldChar w:fldCharType="end"/>
        </w:r>
      </w:hyperlink>
    </w:p>
    <w:p w14:paraId="02B3A2C9" w14:textId="2D9B7505" w:rsidR="00512E7F" w:rsidRPr="001B7A44" w:rsidRDefault="00000000">
      <w:pPr>
        <w:pStyle w:val="Spisilustracji"/>
        <w:tabs>
          <w:tab w:val="right" w:leader="dot" w:pos="9060"/>
        </w:tabs>
        <w:rPr>
          <w:rFonts w:ascii="Arial" w:eastAsiaTheme="minorEastAsia" w:hAnsi="Arial" w:cs="Arial"/>
          <w:noProof/>
          <w:color w:val="000000" w:themeColor="text1"/>
        </w:rPr>
      </w:pPr>
      <w:hyperlink w:anchor="_Toc103598837" w:history="1">
        <w:r w:rsidR="00512E7F" w:rsidRPr="001B7A44">
          <w:rPr>
            <w:rStyle w:val="Hipercze"/>
            <w:rFonts w:ascii="Arial" w:hAnsi="Arial" w:cs="Arial"/>
            <w:noProof/>
            <w:color w:val="000000" w:themeColor="text1"/>
          </w:rPr>
          <w:t>Tabela 8 Identyfikacja oddziaływań na środowisko poszczególnych zadań inwestycyjnych zaproponowanych w Programie</w:t>
        </w:r>
        <w:r w:rsidR="00512E7F" w:rsidRPr="001B7A44">
          <w:rPr>
            <w:rFonts w:ascii="Arial" w:hAnsi="Arial" w:cs="Arial"/>
            <w:noProof/>
            <w:webHidden/>
            <w:color w:val="000000" w:themeColor="text1"/>
          </w:rPr>
          <w:tab/>
        </w:r>
        <w:r w:rsidR="00512E7F" w:rsidRPr="001B7A44">
          <w:rPr>
            <w:rFonts w:ascii="Arial" w:hAnsi="Arial" w:cs="Arial"/>
            <w:noProof/>
            <w:webHidden/>
            <w:color w:val="000000" w:themeColor="text1"/>
          </w:rPr>
          <w:fldChar w:fldCharType="begin"/>
        </w:r>
        <w:r w:rsidR="00512E7F" w:rsidRPr="001B7A44">
          <w:rPr>
            <w:rFonts w:ascii="Arial" w:hAnsi="Arial" w:cs="Arial"/>
            <w:noProof/>
            <w:webHidden/>
            <w:color w:val="000000" w:themeColor="text1"/>
          </w:rPr>
          <w:instrText xml:space="preserve"> PAGEREF _Toc103598837 \h </w:instrText>
        </w:r>
        <w:r w:rsidR="00512E7F" w:rsidRPr="001B7A44">
          <w:rPr>
            <w:rFonts w:ascii="Arial" w:hAnsi="Arial" w:cs="Arial"/>
            <w:noProof/>
            <w:webHidden/>
            <w:color w:val="000000" w:themeColor="text1"/>
          </w:rPr>
        </w:r>
        <w:r w:rsidR="00512E7F" w:rsidRPr="001B7A44">
          <w:rPr>
            <w:rFonts w:ascii="Arial" w:hAnsi="Arial" w:cs="Arial"/>
            <w:noProof/>
            <w:webHidden/>
            <w:color w:val="000000" w:themeColor="text1"/>
          </w:rPr>
          <w:fldChar w:fldCharType="separate"/>
        </w:r>
        <w:r w:rsidR="0019632A" w:rsidRPr="001B7A44">
          <w:rPr>
            <w:rFonts w:ascii="Arial" w:hAnsi="Arial" w:cs="Arial"/>
            <w:noProof/>
            <w:webHidden/>
            <w:color w:val="000000" w:themeColor="text1"/>
          </w:rPr>
          <w:t>45</w:t>
        </w:r>
        <w:r w:rsidR="00512E7F" w:rsidRPr="001B7A44">
          <w:rPr>
            <w:rFonts w:ascii="Arial" w:hAnsi="Arial" w:cs="Arial"/>
            <w:noProof/>
            <w:webHidden/>
            <w:color w:val="000000" w:themeColor="text1"/>
          </w:rPr>
          <w:fldChar w:fldCharType="end"/>
        </w:r>
      </w:hyperlink>
    </w:p>
    <w:p w14:paraId="4078A767" w14:textId="514E06F2" w:rsidR="00512E7F" w:rsidRPr="001B7A44" w:rsidRDefault="00000000">
      <w:pPr>
        <w:pStyle w:val="Spisilustracji"/>
        <w:tabs>
          <w:tab w:val="left" w:pos="1276"/>
          <w:tab w:val="right" w:leader="dot" w:pos="9060"/>
        </w:tabs>
        <w:rPr>
          <w:rFonts w:ascii="Arial" w:eastAsiaTheme="minorEastAsia" w:hAnsi="Arial" w:cs="Arial"/>
          <w:noProof/>
          <w:color w:val="000000" w:themeColor="text1"/>
        </w:rPr>
      </w:pPr>
      <w:hyperlink w:anchor="_Toc103598838" w:history="1">
        <w:r w:rsidR="00512E7F" w:rsidRPr="001B7A44">
          <w:rPr>
            <w:rStyle w:val="Hipercze"/>
            <w:rFonts w:ascii="Arial" w:hAnsi="Arial" w:cs="Arial"/>
            <w:noProof/>
            <w:color w:val="000000" w:themeColor="text1"/>
          </w:rPr>
          <w:t>Tabela 9 Sposoby zapobiegania, ograniczania i kompensacji negatywnych oddziaływań  na powietrze………….</w:t>
        </w:r>
        <w:r w:rsidR="00512E7F" w:rsidRPr="001B7A44">
          <w:rPr>
            <w:rFonts w:ascii="Arial" w:hAnsi="Arial" w:cs="Arial"/>
            <w:noProof/>
            <w:webHidden/>
            <w:color w:val="000000" w:themeColor="text1"/>
          </w:rPr>
          <w:tab/>
        </w:r>
        <w:r w:rsidR="00512E7F" w:rsidRPr="001B7A44">
          <w:rPr>
            <w:rFonts w:ascii="Arial" w:hAnsi="Arial" w:cs="Arial"/>
            <w:noProof/>
            <w:webHidden/>
            <w:color w:val="000000" w:themeColor="text1"/>
          </w:rPr>
          <w:fldChar w:fldCharType="begin"/>
        </w:r>
        <w:r w:rsidR="00512E7F" w:rsidRPr="001B7A44">
          <w:rPr>
            <w:rFonts w:ascii="Arial" w:hAnsi="Arial" w:cs="Arial"/>
            <w:noProof/>
            <w:webHidden/>
            <w:color w:val="000000" w:themeColor="text1"/>
          </w:rPr>
          <w:instrText xml:space="preserve"> PAGEREF _Toc103598838 \h </w:instrText>
        </w:r>
        <w:r w:rsidR="00512E7F" w:rsidRPr="001B7A44">
          <w:rPr>
            <w:rFonts w:ascii="Arial" w:hAnsi="Arial" w:cs="Arial"/>
            <w:noProof/>
            <w:webHidden/>
            <w:color w:val="000000" w:themeColor="text1"/>
          </w:rPr>
        </w:r>
        <w:r w:rsidR="00512E7F" w:rsidRPr="001B7A44">
          <w:rPr>
            <w:rFonts w:ascii="Arial" w:hAnsi="Arial" w:cs="Arial"/>
            <w:noProof/>
            <w:webHidden/>
            <w:color w:val="000000" w:themeColor="text1"/>
          </w:rPr>
          <w:fldChar w:fldCharType="separate"/>
        </w:r>
        <w:r w:rsidR="0019632A" w:rsidRPr="001B7A44">
          <w:rPr>
            <w:rFonts w:ascii="Arial" w:hAnsi="Arial" w:cs="Arial"/>
            <w:noProof/>
            <w:webHidden/>
            <w:color w:val="000000" w:themeColor="text1"/>
          </w:rPr>
          <w:t>67</w:t>
        </w:r>
        <w:r w:rsidR="00512E7F" w:rsidRPr="001B7A44">
          <w:rPr>
            <w:rFonts w:ascii="Arial" w:hAnsi="Arial" w:cs="Arial"/>
            <w:noProof/>
            <w:webHidden/>
            <w:color w:val="000000" w:themeColor="text1"/>
          </w:rPr>
          <w:fldChar w:fldCharType="end"/>
        </w:r>
      </w:hyperlink>
    </w:p>
    <w:p w14:paraId="6FBADE9A" w14:textId="33AC1E02" w:rsidR="00512E7F" w:rsidRPr="001B7A44" w:rsidRDefault="00000000">
      <w:pPr>
        <w:pStyle w:val="Spisilustracji"/>
        <w:tabs>
          <w:tab w:val="left" w:pos="1276"/>
          <w:tab w:val="right" w:leader="dot" w:pos="9060"/>
        </w:tabs>
        <w:rPr>
          <w:rFonts w:ascii="Arial" w:eastAsiaTheme="minorEastAsia" w:hAnsi="Arial" w:cs="Arial"/>
          <w:noProof/>
          <w:color w:val="000000" w:themeColor="text1"/>
        </w:rPr>
      </w:pPr>
      <w:hyperlink w:anchor="_Toc103598839" w:history="1">
        <w:r w:rsidR="00512E7F" w:rsidRPr="001B7A44">
          <w:rPr>
            <w:rStyle w:val="Hipercze"/>
            <w:rFonts w:ascii="Arial" w:hAnsi="Arial" w:cs="Arial"/>
            <w:noProof/>
            <w:color w:val="000000" w:themeColor="text1"/>
          </w:rPr>
          <w:t>Tabela 10 Sposoby zapobiegania, ograniczania i kompensacji negatywnych oddziaływań związanych ze zmianą klimatu…………..</w:t>
        </w:r>
        <w:r w:rsidR="00512E7F" w:rsidRPr="001B7A44">
          <w:rPr>
            <w:rFonts w:ascii="Arial" w:hAnsi="Arial" w:cs="Arial"/>
            <w:noProof/>
            <w:webHidden/>
            <w:color w:val="000000" w:themeColor="text1"/>
          </w:rPr>
          <w:tab/>
        </w:r>
        <w:r w:rsidR="00512E7F" w:rsidRPr="001B7A44">
          <w:rPr>
            <w:rFonts w:ascii="Arial" w:hAnsi="Arial" w:cs="Arial"/>
            <w:noProof/>
            <w:webHidden/>
            <w:color w:val="000000" w:themeColor="text1"/>
          </w:rPr>
          <w:fldChar w:fldCharType="begin"/>
        </w:r>
        <w:r w:rsidR="00512E7F" w:rsidRPr="001B7A44">
          <w:rPr>
            <w:rFonts w:ascii="Arial" w:hAnsi="Arial" w:cs="Arial"/>
            <w:noProof/>
            <w:webHidden/>
            <w:color w:val="000000" w:themeColor="text1"/>
          </w:rPr>
          <w:instrText xml:space="preserve"> PAGEREF _Toc103598839 \h </w:instrText>
        </w:r>
        <w:r w:rsidR="00512E7F" w:rsidRPr="001B7A44">
          <w:rPr>
            <w:rFonts w:ascii="Arial" w:hAnsi="Arial" w:cs="Arial"/>
            <w:noProof/>
            <w:webHidden/>
            <w:color w:val="000000" w:themeColor="text1"/>
          </w:rPr>
        </w:r>
        <w:r w:rsidR="00512E7F" w:rsidRPr="001B7A44">
          <w:rPr>
            <w:rFonts w:ascii="Arial" w:hAnsi="Arial" w:cs="Arial"/>
            <w:noProof/>
            <w:webHidden/>
            <w:color w:val="000000" w:themeColor="text1"/>
          </w:rPr>
          <w:fldChar w:fldCharType="separate"/>
        </w:r>
        <w:r w:rsidR="0019632A" w:rsidRPr="001B7A44">
          <w:rPr>
            <w:rFonts w:ascii="Arial" w:hAnsi="Arial" w:cs="Arial"/>
            <w:noProof/>
            <w:webHidden/>
            <w:color w:val="000000" w:themeColor="text1"/>
          </w:rPr>
          <w:t>67</w:t>
        </w:r>
        <w:r w:rsidR="00512E7F" w:rsidRPr="001B7A44">
          <w:rPr>
            <w:rFonts w:ascii="Arial" w:hAnsi="Arial" w:cs="Arial"/>
            <w:noProof/>
            <w:webHidden/>
            <w:color w:val="000000" w:themeColor="text1"/>
          </w:rPr>
          <w:fldChar w:fldCharType="end"/>
        </w:r>
      </w:hyperlink>
    </w:p>
    <w:p w14:paraId="6EFAB606" w14:textId="65840EA0" w:rsidR="00512E7F" w:rsidRPr="001B7A44" w:rsidRDefault="00000000">
      <w:pPr>
        <w:pStyle w:val="Spisilustracji"/>
        <w:tabs>
          <w:tab w:val="left" w:pos="1276"/>
          <w:tab w:val="right" w:leader="dot" w:pos="9060"/>
        </w:tabs>
        <w:rPr>
          <w:rFonts w:ascii="Arial" w:eastAsiaTheme="minorEastAsia" w:hAnsi="Arial" w:cs="Arial"/>
          <w:noProof/>
          <w:color w:val="000000" w:themeColor="text1"/>
        </w:rPr>
      </w:pPr>
      <w:hyperlink w:anchor="_Toc103598840" w:history="1">
        <w:r w:rsidR="00512E7F" w:rsidRPr="001B7A44">
          <w:rPr>
            <w:rStyle w:val="Hipercze"/>
            <w:rFonts w:ascii="Arial" w:hAnsi="Arial" w:cs="Arial"/>
            <w:noProof/>
            <w:color w:val="000000" w:themeColor="text1"/>
          </w:rPr>
          <w:t>Tabela 11 Sposoby zapobiegania, ograniczania i kompensacji negatywnych oddziaływań hałasu</w:t>
        </w:r>
        <w:r w:rsidR="00512E7F" w:rsidRPr="001B7A44">
          <w:rPr>
            <w:rFonts w:ascii="Arial" w:hAnsi="Arial" w:cs="Arial"/>
            <w:noProof/>
            <w:webHidden/>
            <w:color w:val="000000" w:themeColor="text1"/>
          </w:rPr>
          <w:tab/>
        </w:r>
        <w:r w:rsidR="00512E7F" w:rsidRPr="001B7A44">
          <w:rPr>
            <w:rFonts w:ascii="Arial" w:hAnsi="Arial" w:cs="Arial"/>
            <w:noProof/>
            <w:webHidden/>
            <w:color w:val="000000" w:themeColor="text1"/>
          </w:rPr>
          <w:fldChar w:fldCharType="begin"/>
        </w:r>
        <w:r w:rsidR="00512E7F" w:rsidRPr="001B7A44">
          <w:rPr>
            <w:rFonts w:ascii="Arial" w:hAnsi="Arial" w:cs="Arial"/>
            <w:noProof/>
            <w:webHidden/>
            <w:color w:val="000000" w:themeColor="text1"/>
          </w:rPr>
          <w:instrText xml:space="preserve"> PAGEREF _Toc103598840 \h </w:instrText>
        </w:r>
        <w:r w:rsidR="00512E7F" w:rsidRPr="001B7A44">
          <w:rPr>
            <w:rFonts w:ascii="Arial" w:hAnsi="Arial" w:cs="Arial"/>
            <w:noProof/>
            <w:webHidden/>
            <w:color w:val="000000" w:themeColor="text1"/>
          </w:rPr>
        </w:r>
        <w:r w:rsidR="00512E7F" w:rsidRPr="001B7A44">
          <w:rPr>
            <w:rFonts w:ascii="Arial" w:hAnsi="Arial" w:cs="Arial"/>
            <w:noProof/>
            <w:webHidden/>
            <w:color w:val="000000" w:themeColor="text1"/>
          </w:rPr>
          <w:fldChar w:fldCharType="separate"/>
        </w:r>
        <w:r w:rsidR="0019632A" w:rsidRPr="001B7A44">
          <w:rPr>
            <w:rFonts w:ascii="Arial" w:hAnsi="Arial" w:cs="Arial"/>
            <w:noProof/>
            <w:webHidden/>
            <w:color w:val="000000" w:themeColor="text1"/>
          </w:rPr>
          <w:t>69</w:t>
        </w:r>
        <w:r w:rsidR="00512E7F" w:rsidRPr="001B7A44">
          <w:rPr>
            <w:rFonts w:ascii="Arial" w:hAnsi="Arial" w:cs="Arial"/>
            <w:noProof/>
            <w:webHidden/>
            <w:color w:val="000000" w:themeColor="text1"/>
          </w:rPr>
          <w:fldChar w:fldCharType="end"/>
        </w:r>
      </w:hyperlink>
    </w:p>
    <w:p w14:paraId="2325FC97" w14:textId="1872C628" w:rsidR="00512E7F" w:rsidRPr="001B7A44" w:rsidRDefault="00000000">
      <w:pPr>
        <w:pStyle w:val="Spisilustracji"/>
        <w:tabs>
          <w:tab w:val="left" w:pos="1276"/>
          <w:tab w:val="right" w:leader="dot" w:pos="9060"/>
        </w:tabs>
        <w:rPr>
          <w:rFonts w:ascii="Arial" w:eastAsiaTheme="minorEastAsia" w:hAnsi="Arial" w:cs="Arial"/>
          <w:noProof/>
          <w:color w:val="000000" w:themeColor="text1"/>
        </w:rPr>
      </w:pPr>
      <w:hyperlink w:anchor="_Toc103598841" w:history="1">
        <w:r w:rsidR="00512E7F" w:rsidRPr="001B7A44">
          <w:rPr>
            <w:rStyle w:val="Hipercze"/>
            <w:rFonts w:ascii="Arial" w:hAnsi="Arial" w:cs="Arial"/>
            <w:noProof/>
            <w:color w:val="000000" w:themeColor="text1"/>
          </w:rPr>
          <w:t>Tabela 12 Sposoby zapobiegania, ograniczania i kompensacji negatywnych oddziaływań – dla przedsięwzięć związanych z ochroną wód podziemnych i powierzchniowych</w:t>
        </w:r>
        <w:r w:rsidR="00512E7F" w:rsidRPr="001B7A44">
          <w:rPr>
            <w:rFonts w:ascii="Arial" w:hAnsi="Arial" w:cs="Arial"/>
            <w:noProof/>
            <w:webHidden/>
            <w:color w:val="000000" w:themeColor="text1"/>
          </w:rPr>
          <w:tab/>
        </w:r>
        <w:r w:rsidR="00512E7F" w:rsidRPr="001B7A44">
          <w:rPr>
            <w:rFonts w:ascii="Arial" w:hAnsi="Arial" w:cs="Arial"/>
            <w:noProof/>
            <w:webHidden/>
            <w:color w:val="000000" w:themeColor="text1"/>
          </w:rPr>
          <w:fldChar w:fldCharType="begin"/>
        </w:r>
        <w:r w:rsidR="00512E7F" w:rsidRPr="001B7A44">
          <w:rPr>
            <w:rFonts w:ascii="Arial" w:hAnsi="Arial" w:cs="Arial"/>
            <w:noProof/>
            <w:webHidden/>
            <w:color w:val="000000" w:themeColor="text1"/>
          </w:rPr>
          <w:instrText xml:space="preserve"> PAGEREF _Toc103598841 \h </w:instrText>
        </w:r>
        <w:r w:rsidR="00512E7F" w:rsidRPr="001B7A44">
          <w:rPr>
            <w:rFonts w:ascii="Arial" w:hAnsi="Arial" w:cs="Arial"/>
            <w:noProof/>
            <w:webHidden/>
            <w:color w:val="000000" w:themeColor="text1"/>
          </w:rPr>
        </w:r>
        <w:r w:rsidR="00512E7F" w:rsidRPr="001B7A44">
          <w:rPr>
            <w:rFonts w:ascii="Arial" w:hAnsi="Arial" w:cs="Arial"/>
            <w:noProof/>
            <w:webHidden/>
            <w:color w:val="000000" w:themeColor="text1"/>
          </w:rPr>
          <w:fldChar w:fldCharType="separate"/>
        </w:r>
        <w:r w:rsidR="0019632A" w:rsidRPr="001B7A44">
          <w:rPr>
            <w:rFonts w:ascii="Arial" w:hAnsi="Arial" w:cs="Arial"/>
            <w:noProof/>
            <w:webHidden/>
            <w:color w:val="000000" w:themeColor="text1"/>
          </w:rPr>
          <w:t>71</w:t>
        </w:r>
        <w:r w:rsidR="00512E7F" w:rsidRPr="001B7A44">
          <w:rPr>
            <w:rFonts w:ascii="Arial" w:hAnsi="Arial" w:cs="Arial"/>
            <w:noProof/>
            <w:webHidden/>
            <w:color w:val="000000" w:themeColor="text1"/>
          </w:rPr>
          <w:fldChar w:fldCharType="end"/>
        </w:r>
      </w:hyperlink>
    </w:p>
    <w:p w14:paraId="035802CD" w14:textId="62F35757" w:rsidR="00512E7F" w:rsidRPr="001B7A44" w:rsidRDefault="00000000">
      <w:pPr>
        <w:pStyle w:val="Spisilustracji"/>
        <w:tabs>
          <w:tab w:val="left" w:pos="1276"/>
          <w:tab w:val="right" w:leader="dot" w:pos="9060"/>
        </w:tabs>
        <w:rPr>
          <w:rFonts w:ascii="Arial" w:eastAsiaTheme="minorEastAsia" w:hAnsi="Arial" w:cs="Arial"/>
          <w:noProof/>
          <w:color w:val="000000" w:themeColor="text1"/>
        </w:rPr>
      </w:pPr>
      <w:hyperlink w:anchor="_Toc103598842" w:history="1">
        <w:r w:rsidR="00512E7F" w:rsidRPr="001B7A44">
          <w:rPr>
            <w:rStyle w:val="Hipercze"/>
            <w:rFonts w:ascii="Arial" w:hAnsi="Arial" w:cs="Arial"/>
            <w:noProof/>
            <w:color w:val="000000" w:themeColor="text1"/>
          </w:rPr>
          <w:t>Tabela 13 Sposoby zapobiegania, ograniczania i kompensacji negatywnych oddziaływań  na powierzchnię ziemi………………..</w:t>
        </w:r>
        <w:r w:rsidR="00512E7F" w:rsidRPr="001B7A44">
          <w:rPr>
            <w:rFonts w:ascii="Arial" w:hAnsi="Arial" w:cs="Arial"/>
            <w:noProof/>
            <w:webHidden/>
            <w:color w:val="000000" w:themeColor="text1"/>
          </w:rPr>
          <w:tab/>
        </w:r>
        <w:r w:rsidR="00512E7F" w:rsidRPr="001B7A44">
          <w:rPr>
            <w:rFonts w:ascii="Arial" w:hAnsi="Arial" w:cs="Arial"/>
            <w:noProof/>
            <w:webHidden/>
            <w:color w:val="000000" w:themeColor="text1"/>
          </w:rPr>
          <w:fldChar w:fldCharType="begin"/>
        </w:r>
        <w:r w:rsidR="00512E7F" w:rsidRPr="001B7A44">
          <w:rPr>
            <w:rFonts w:ascii="Arial" w:hAnsi="Arial" w:cs="Arial"/>
            <w:noProof/>
            <w:webHidden/>
            <w:color w:val="000000" w:themeColor="text1"/>
          </w:rPr>
          <w:instrText xml:space="preserve"> PAGEREF _Toc103598842 \h </w:instrText>
        </w:r>
        <w:r w:rsidR="00512E7F" w:rsidRPr="001B7A44">
          <w:rPr>
            <w:rFonts w:ascii="Arial" w:hAnsi="Arial" w:cs="Arial"/>
            <w:noProof/>
            <w:webHidden/>
            <w:color w:val="000000" w:themeColor="text1"/>
          </w:rPr>
        </w:r>
        <w:r w:rsidR="00512E7F" w:rsidRPr="001B7A44">
          <w:rPr>
            <w:rFonts w:ascii="Arial" w:hAnsi="Arial" w:cs="Arial"/>
            <w:noProof/>
            <w:webHidden/>
            <w:color w:val="000000" w:themeColor="text1"/>
          </w:rPr>
          <w:fldChar w:fldCharType="separate"/>
        </w:r>
        <w:r w:rsidR="0019632A" w:rsidRPr="001B7A44">
          <w:rPr>
            <w:rFonts w:ascii="Arial" w:hAnsi="Arial" w:cs="Arial"/>
            <w:noProof/>
            <w:webHidden/>
            <w:color w:val="000000" w:themeColor="text1"/>
          </w:rPr>
          <w:t>72</w:t>
        </w:r>
        <w:r w:rsidR="00512E7F" w:rsidRPr="001B7A44">
          <w:rPr>
            <w:rFonts w:ascii="Arial" w:hAnsi="Arial" w:cs="Arial"/>
            <w:noProof/>
            <w:webHidden/>
            <w:color w:val="000000" w:themeColor="text1"/>
          </w:rPr>
          <w:fldChar w:fldCharType="end"/>
        </w:r>
      </w:hyperlink>
    </w:p>
    <w:p w14:paraId="6270330F" w14:textId="0FA688E1" w:rsidR="00512E7F" w:rsidRPr="001B7A44" w:rsidRDefault="00000000">
      <w:pPr>
        <w:pStyle w:val="Spisilustracji"/>
        <w:tabs>
          <w:tab w:val="left" w:pos="1276"/>
          <w:tab w:val="right" w:leader="dot" w:pos="9060"/>
        </w:tabs>
        <w:rPr>
          <w:rFonts w:ascii="Arial" w:eastAsiaTheme="minorEastAsia" w:hAnsi="Arial" w:cs="Arial"/>
          <w:noProof/>
          <w:color w:val="000000" w:themeColor="text1"/>
        </w:rPr>
      </w:pPr>
      <w:hyperlink w:anchor="_Toc103598843" w:history="1">
        <w:r w:rsidR="00512E7F" w:rsidRPr="001B7A44">
          <w:rPr>
            <w:rStyle w:val="Hipercze"/>
            <w:rFonts w:ascii="Arial" w:hAnsi="Arial" w:cs="Arial"/>
            <w:noProof/>
            <w:color w:val="000000" w:themeColor="text1"/>
          </w:rPr>
          <w:t>Tabela 14 Sposoby zapobiegania, ograniczania i kompensacji negatywnych oddziaływań  na przyrodę i krajobraz……………</w:t>
        </w:r>
        <w:r w:rsidR="00512E7F" w:rsidRPr="001B7A44">
          <w:rPr>
            <w:rFonts w:ascii="Arial" w:hAnsi="Arial" w:cs="Arial"/>
            <w:noProof/>
            <w:webHidden/>
            <w:color w:val="000000" w:themeColor="text1"/>
          </w:rPr>
          <w:tab/>
        </w:r>
        <w:r w:rsidR="00512E7F" w:rsidRPr="001B7A44">
          <w:rPr>
            <w:rFonts w:ascii="Arial" w:hAnsi="Arial" w:cs="Arial"/>
            <w:noProof/>
            <w:webHidden/>
            <w:color w:val="000000" w:themeColor="text1"/>
          </w:rPr>
          <w:fldChar w:fldCharType="begin"/>
        </w:r>
        <w:r w:rsidR="00512E7F" w:rsidRPr="001B7A44">
          <w:rPr>
            <w:rFonts w:ascii="Arial" w:hAnsi="Arial" w:cs="Arial"/>
            <w:noProof/>
            <w:webHidden/>
            <w:color w:val="000000" w:themeColor="text1"/>
          </w:rPr>
          <w:instrText xml:space="preserve"> PAGEREF _Toc103598843 \h </w:instrText>
        </w:r>
        <w:r w:rsidR="00512E7F" w:rsidRPr="001B7A44">
          <w:rPr>
            <w:rFonts w:ascii="Arial" w:hAnsi="Arial" w:cs="Arial"/>
            <w:noProof/>
            <w:webHidden/>
            <w:color w:val="000000" w:themeColor="text1"/>
          </w:rPr>
        </w:r>
        <w:r w:rsidR="00512E7F" w:rsidRPr="001B7A44">
          <w:rPr>
            <w:rFonts w:ascii="Arial" w:hAnsi="Arial" w:cs="Arial"/>
            <w:noProof/>
            <w:webHidden/>
            <w:color w:val="000000" w:themeColor="text1"/>
          </w:rPr>
          <w:fldChar w:fldCharType="separate"/>
        </w:r>
        <w:r w:rsidR="0019632A" w:rsidRPr="001B7A44">
          <w:rPr>
            <w:rFonts w:ascii="Arial" w:hAnsi="Arial" w:cs="Arial"/>
            <w:noProof/>
            <w:webHidden/>
            <w:color w:val="000000" w:themeColor="text1"/>
          </w:rPr>
          <w:t>73</w:t>
        </w:r>
        <w:r w:rsidR="00512E7F" w:rsidRPr="001B7A44">
          <w:rPr>
            <w:rFonts w:ascii="Arial" w:hAnsi="Arial" w:cs="Arial"/>
            <w:noProof/>
            <w:webHidden/>
            <w:color w:val="000000" w:themeColor="text1"/>
          </w:rPr>
          <w:fldChar w:fldCharType="end"/>
        </w:r>
      </w:hyperlink>
    </w:p>
    <w:p w14:paraId="0563B652" w14:textId="12787C9B" w:rsidR="00512E7F" w:rsidRPr="001B7A44" w:rsidRDefault="00000000">
      <w:pPr>
        <w:pStyle w:val="Spisilustracji"/>
        <w:tabs>
          <w:tab w:val="right" w:leader="dot" w:pos="9060"/>
        </w:tabs>
        <w:rPr>
          <w:rFonts w:ascii="Arial" w:eastAsiaTheme="minorEastAsia" w:hAnsi="Arial" w:cs="Arial"/>
          <w:noProof/>
          <w:color w:val="000000" w:themeColor="text1"/>
        </w:rPr>
      </w:pPr>
      <w:hyperlink w:anchor="_Toc103598844" w:history="1">
        <w:r w:rsidR="00512E7F" w:rsidRPr="001B7A44">
          <w:rPr>
            <w:rStyle w:val="Hipercze"/>
            <w:rFonts w:ascii="Arial" w:hAnsi="Arial" w:cs="Arial"/>
            <w:noProof/>
            <w:color w:val="000000" w:themeColor="text1"/>
          </w:rPr>
          <w:t>Tabela 15 Sposoby zapobiegania, ograniczania i kompensacji negatywnych oddziaływań  na dobra materialne i dziedzictwo kulturowe</w:t>
        </w:r>
        <w:r w:rsidR="00512E7F" w:rsidRPr="001B7A44">
          <w:rPr>
            <w:rFonts w:ascii="Arial" w:hAnsi="Arial" w:cs="Arial"/>
            <w:noProof/>
            <w:webHidden/>
            <w:color w:val="000000" w:themeColor="text1"/>
          </w:rPr>
          <w:tab/>
        </w:r>
        <w:r w:rsidR="00512E7F" w:rsidRPr="001B7A44">
          <w:rPr>
            <w:rFonts w:ascii="Arial" w:hAnsi="Arial" w:cs="Arial"/>
            <w:noProof/>
            <w:webHidden/>
            <w:color w:val="000000" w:themeColor="text1"/>
          </w:rPr>
          <w:fldChar w:fldCharType="begin"/>
        </w:r>
        <w:r w:rsidR="00512E7F" w:rsidRPr="001B7A44">
          <w:rPr>
            <w:rFonts w:ascii="Arial" w:hAnsi="Arial" w:cs="Arial"/>
            <w:noProof/>
            <w:webHidden/>
            <w:color w:val="000000" w:themeColor="text1"/>
          </w:rPr>
          <w:instrText xml:space="preserve"> PAGEREF _Toc103598844 \h </w:instrText>
        </w:r>
        <w:r w:rsidR="00512E7F" w:rsidRPr="001B7A44">
          <w:rPr>
            <w:rFonts w:ascii="Arial" w:hAnsi="Arial" w:cs="Arial"/>
            <w:noProof/>
            <w:webHidden/>
            <w:color w:val="000000" w:themeColor="text1"/>
          </w:rPr>
        </w:r>
        <w:r w:rsidR="00512E7F" w:rsidRPr="001B7A44">
          <w:rPr>
            <w:rFonts w:ascii="Arial" w:hAnsi="Arial" w:cs="Arial"/>
            <w:noProof/>
            <w:webHidden/>
            <w:color w:val="000000" w:themeColor="text1"/>
          </w:rPr>
          <w:fldChar w:fldCharType="separate"/>
        </w:r>
        <w:r w:rsidR="0019632A" w:rsidRPr="001B7A44">
          <w:rPr>
            <w:rFonts w:ascii="Arial" w:hAnsi="Arial" w:cs="Arial"/>
            <w:noProof/>
            <w:webHidden/>
            <w:color w:val="000000" w:themeColor="text1"/>
          </w:rPr>
          <w:t>74</w:t>
        </w:r>
        <w:r w:rsidR="00512E7F" w:rsidRPr="001B7A44">
          <w:rPr>
            <w:rFonts w:ascii="Arial" w:hAnsi="Arial" w:cs="Arial"/>
            <w:noProof/>
            <w:webHidden/>
            <w:color w:val="000000" w:themeColor="text1"/>
          </w:rPr>
          <w:fldChar w:fldCharType="end"/>
        </w:r>
      </w:hyperlink>
    </w:p>
    <w:p w14:paraId="5D562288" w14:textId="4424015A" w:rsidR="00512E7F" w:rsidRPr="001B7A44" w:rsidRDefault="00000000">
      <w:pPr>
        <w:pStyle w:val="Spisilustracji"/>
        <w:tabs>
          <w:tab w:val="left" w:pos="1276"/>
          <w:tab w:val="right" w:leader="dot" w:pos="9060"/>
        </w:tabs>
        <w:rPr>
          <w:rFonts w:ascii="Arial" w:eastAsiaTheme="minorEastAsia" w:hAnsi="Arial" w:cs="Arial"/>
          <w:noProof/>
          <w:color w:val="000000" w:themeColor="text1"/>
        </w:rPr>
      </w:pPr>
      <w:hyperlink w:anchor="_Toc103598845" w:history="1">
        <w:r w:rsidR="00512E7F" w:rsidRPr="001B7A44">
          <w:rPr>
            <w:rStyle w:val="Hipercze"/>
            <w:rFonts w:ascii="Arial" w:hAnsi="Arial" w:cs="Arial"/>
            <w:noProof/>
            <w:color w:val="000000" w:themeColor="text1"/>
          </w:rPr>
          <w:t>Tabela 16 Sposoby zapobiegania, ograniczania i kompensacji negatywnych oddziaływań  na zdrowie…………..</w:t>
        </w:r>
        <w:r w:rsidR="00512E7F" w:rsidRPr="001B7A44">
          <w:rPr>
            <w:rFonts w:ascii="Arial" w:hAnsi="Arial" w:cs="Arial"/>
            <w:noProof/>
            <w:webHidden/>
            <w:color w:val="000000" w:themeColor="text1"/>
          </w:rPr>
          <w:tab/>
        </w:r>
        <w:r w:rsidR="00512E7F" w:rsidRPr="001B7A44">
          <w:rPr>
            <w:rFonts w:ascii="Arial" w:hAnsi="Arial" w:cs="Arial"/>
            <w:noProof/>
            <w:webHidden/>
            <w:color w:val="000000" w:themeColor="text1"/>
          </w:rPr>
          <w:fldChar w:fldCharType="begin"/>
        </w:r>
        <w:r w:rsidR="00512E7F" w:rsidRPr="001B7A44">
          <w:rPr>
            <w:rFonts w:ascii="Arial" w:hAnsi="Arial" w:cs="Arial"/>
            <w:noProof/>
            <w:webHidden/>
            <w:color w:val="000000" w:themeColor="text1"/>
          </w:rPr>
          <w:instrText xml:space="preserve"> PAGEREF _Toc103598845 \h </w:instrText>
        </w:r>
        <w:r w:rsidR="00512E7F" w:rsidRPr="001B7A44">
          <w:rPr>
            <w:rFonts w:ascii="Arial" w:hAnsi="Arial" w:cs="Arial"/>
            <w:noProof/>
            <w:webHidden/>
            <w:color w:val="000000" w:themeColor="text1"/>
          </w:rPr>
        </w:r>
        <w:r w:rsidR="00512E7F" w:rsidRPr="001B7A44">
          <w:rPr>
            <w:rFonts w:ascii="Arial" w:hAnsi="Arial" w:cs="Arial"/>
            <w:noProof/>
            <w:webHidden/>
            <w:color w:val="000000" w:themeColor="text1"/>
          </w:rPr>
          <w:fldChar w:fldCharType="separate"/>
        </w:r>
        <w:r w:rsidR="0019632A" w:rsidRPr="001B7A44">
          <w:rPr>
            <w:rFonts w:ascii="Arial" w:hAnsi="Arial" w:cs="Arial"/>
            <w:noProof/>
            <w:webHidden/>
            <w:color w:val="000000" w:themeColor="text1"/>
          </w:rPr>
          <w:t>74</w:t>
        </w:r>
        <w:r w:rsidR="00512E7F" w:rsidRPr="001B7A44">
          <w:rPr>
            <w:rFonts w:ascii="Arial" w:hAnsi="Arial" w:cs="Arial"/>
            <w:noProof/>
            <w:webHidden/>
            <w:color w:val="000000" w:themeColor="text1"/>
          </w:rPr>
          <w:fldChar w:fldCharType="end"/>
        </w:r>
      </w:hyperlink>
    </w:p>
    <w:p w14:paraId="3BE0FCAA" w14:textId="4C77A4D4" w:rsidR="00187368" w:rsidRPr="001B7A44" w:rsidRDefault="002D4D90" w:rsidP="00C235BC">
      <w:pPr>
        <w:pStyle w:val="Nagwek"/>
        <w:tabs>
          <w:tab w:val="left" w:pos="993"/>
          <w:tab w:val="left" w:pos="1134"/>
          <w:tab w:val="right" w:leader="dot" w:pos="9072"/>
        </w:tabs>
        <w:suppressAutoHyphens/>
        <w:spacing w:line="240" w:lineRule="auto"/>
        <w:ind w:left="1134" w:right="281" w:hanging="1134"/>
        <w:jc w:val="both"/>
        <w:rPr>
          <w:rFonts w:cs="Arial"/>
          <w:b w:val="0"/>
          <w:color w:val="000000" w:themeColor="text1"/>
          <w:sz w:val="20"/>
          <w:szCs w:val="20"/>
        </w:rPr>
      </w:pPr>
      <w:r w:rsidRPr="001B7A44">
        <w:rPr>
          <w:rFonts w:cs="Arial"/>
          <w:b w:val="0"/>
          <w:color w:val="000000" w:themeColor="text1"/>
          <w:sz w:val="20"/>
          <w:szCs w:val="20"/>
        </w:rPr>
        <w:fldChar w:fldCharType="end"/>
      </w:r>
    </w:p>
    <w:p w14:paraId="4149D5C8" w14:textId="77777777" w:rsidR="00187368" w:rsidRPr="001B7A44" w:rsidRDefault="00187368" w:rsidP="00CF3F00">
      <w:pPr>
        <w:pStyle w:val="Nagwek"/>
        <w:suppressAutoHyphens/>
        <w:spacing w:line="240" w:lineRule="auto"/>
        <w:ind w:right="227"/>
        <w:rPr>
          <w:rFonts w:cs="Arial"/>
          <w:color w:val="000000" w:themeColor="text1"/>
          <w:sz w:val="20"/>
          <w:szCs w:val="20"/>
        </w:rPr>
      </w:pPr>
    </w:p>
    <w:p w14:paraId="489B3332" w14:textId="77777777" w:rsidR="00187368" w:rsidRPr="001B7A44" w:rsidRDefault="00187368" w:rsidP="00CF3F00">
      <w:pPr>
        <w:pStyle w:val="Nagwek"/>
        <w:suppressAutoHyphens/>
        <w:spacing w:line="240" w:lineRule="auto"/>
        <w:ind w:right="227"/>
        <w:rPr>
          <w:rFonts w:cs="Arial"/>
          <w:color w:val="000000" w:themeColor="text1"/>
          <w:sz w:val="20"/>
          <w:szCs w:val="20"/>
        </w:rPr>
      </w:pPr>
    </w:p>
    <w:p w14:paraId="0507E154" w14:textId="77777777" w:rsidR="003E7901" w:rsidRPr="001B7A44" w:rsidRDefault="003E7901" w:rsidP="00CF3F00">
      <w:pPr>
        <w:pStyle w:val="Nagwek"/>
        <w:suppressAutoHyphens/>
        <w:spacing w:line="240" w:lineRule="auto"/>
        <w:ind w:right="227"/>
        <w:rPr>
          <w:rFonts w:cs="Arial"/>
          <w:color w:val="000000" w:themeColor="text1"/>
          <w:sz w:val="18"/>
          <w:szCs w:val="18"/>
        </w:rPr>
      </w:pPr>
    </w:p>
    <w:p w14:paraId="7189EC79" w14:textId="5341C6C8" w:rsidR="00D6165A" w:rsidRPr="001B7A44" w:rsidRDefault="00D6165A" w:rsidP="00CF3F00">
      <w:pPr>
        <w:pStyle w:val="Nagwek"/>
        <w:suppressAutoHyphens/>
        <w:spacing w:line="240" w:lineRule="auto"/>
        <w:ind w:right="227"/>
        <w:rPr>
          <w:rFonts w:cs="Arial"/>
          <w:color w:val="000000" w:themeColor="text1"/>
          <w:sz w:val="18"/>
          <w:szCs w:val="18"/>
        </w:rPr>
      </w:pPr>
    </w:p>
    <w:p w14:paraId="1D73C4FE" w14:textId="7D59120C" w:rsidR="00D6165A" w:rsidRPr="001B7A44" w:rsidRDefault="00D6165A" w:rsidP="00CF3F00">
      <w:pPr>
        <w:pStyle w:val="Nagwek"/>
        <w:suppressAutoHyphens/>
        <w:spacing w:line="240" w:lineRule="auto"/>
        <w:ind w:right="227"/>
        <w:rPr>
          <w:rFonts w:cs="Arial"/>
          <w:color w:val="000000" w:themeColor="text1"/>
          <w:sz w:val="18"/>
          <w:szCs w:val="18"/>
        </w:rPr>
      </w:pPr>
    </w:p>
    <w:p w14:paraId="657A3F07" w14:textId="77777777" w:rsidR="00E875B6" w:rsidRPr="001B7A44" w:rsidRDefault="00E875B6" w:rsidP="00CF3F00">
      <w:pPr>
        <w:pStyle w:val="Nagwek1"/>
        <w:suppressAutoHyphens/>
        <w:spacing w:before="240" w:after="120"/>
        <w:ind w:left="771" w:hanging="431"/>
        <w:rPr>
          <w:rFonts w:cs="Arial"/>
          <w:color w:val="000000" w:themeColor="text1"/>
        </w:rPr>
      </w:pPr>
      <w:bookmarkStart w:id="0" w:name="_Toc191184345"/>
      <w:bookmarkStart w:id="1" w:name="_Toc348520004"/>
      <w:bookmarkStart w:id="2" w:name="_Toc431382329"/>
      <w:bookmarkStart w:id="3" w:name="_Toc103598774"/>
      <w:r w:rsidRPr="001B7A44">
        <w:rPr>
          <w:rFonts w:cs="Arial"/>
          <w:color w:val="000000" w:themeColor="text1"/>
        </w:rPr>
        <w:lastRenderedPageBreak/>
        <w:t>Prognoza oddziaływania Programu na środowisko</w:t>
      </w:r>
      <w:bookmarkEnd w:id="0"/>
      <w:bookmarkEnd w:id="1"/>
      <w:bookmarkEnd w:id="2"/>
      <w:bookmarkEnd w:id="3"/>
    </w:p>
    <w:p w14:paraId="1DD0E422" w14:textId="77777777" w:rsidR="00E875B6" w:rsidRPr="001B7A44" w:rsidRDefault="00E875B6" w:rsidP="00CF3F00">
      <w:pPr>
        <w:pStyle w:val="Nagwek2"/>
        <w:suppressAutoHyphens/>
        <w:spacing w:before="120" w:after="60"/>
        <w:ind w:left="935" w:hanging="578"/>
        <w:rPr>
          <w:color w:val="000000" w:themeColor="text1"/>
        </w:rPr>
      </w:pPr>
      <w:bookmarkStart w:id="4" w:name="_Toc348520005"/>
      <w:bookmarkStart w:id="5" w:name="_Toc431382330"/>
      <w:bookmarkStart w:id="6" w:name="_Toc103598775"/>
      <w:r w:rsidRPr="001B7A44">
        <w:rPr>
          <w:color w:val="000000" w:themeColor="text1"/>
        </w:rPr>
        <w:t>Podstawa prawna i cel opracowania Prognozy</w:t>
      </w:r>
      <w:bookmarkEnd w:id="4"/>
      <w:bookmarkEnd w:id="5"/>
      <w:bookmarkEnd w:id="6"/>
    </w:p>
    <w:p w14:paraId="71CCB81A" w14:textId="6CD93B79" w:rsidR="00E875B6" w:rsidRPr="001B7A44" w:rsidRDefault="00E875B6" w:rsidP="00CF3F00">
      <w:pPr>
        <w:pStyle w:val="Tekst1"/>
        <w:suppressAutoHyphens/>
        <w:ind w:left="0" w:firstLine="0"/>
        <w:rPr>
          <w:color w:val="000000" w:themeColor="text1"/>
          <w:szCs w:val="20"/>
        </w:rPr>
      </w:pPr>
      <w:r w:rsidRPr="001B7A44">
        <w:rPr>
          <w:color w:val="000000" w:themeColor="text1"/>
          <w:szCs w:val="20"/>
        </w:rPr>
        <w:t xml:space="preserve">Art. 51 ustawy z dnia 3 października 2008 r. o udostępnianiu informacji o środowisku i jego ochronie, udziale społeczeństwa w ochronie środowiska oraz o ocenach oddziaływania na środowisko </w:t>
      </w:r>
      <w:r w:rsidR="00673437" w:rsidRPr="001B7A44">
        <w:rPr>
          <w:color w:val="000000" w:themeColor="text1"/>
          <w:szCs w:val="20"/>
        </w:rPr>
        <w:br/>
      </w:r>
      <w:r w:rsidRPr="001B7A44">
        <w:rPr>
          <w:color w:val="000000" w:themeColor="text1"/>
          <w:szCs w:val="20"/>
        </w:rPr>
        <w:t>(</w:t>
      </w:r>
      <w:r w:rsidR="006B3DCD" w:rsidRPr="001B7A44">
        <w:rPr>
          <w:color w:val="000000" w:themeColor="text1"/>
          <w:szCs w:val="20"/>
        </w:rPr>
        <w:t>t. j. z 20</w:t>
      </w:r>
      <w:r w:rsidR="0019632A" w:rsidRPr="001B7A44">
        <w:rPr>
          <w:color w:val="000000" w:themeColor="text1"/>
          <w:szCs w:val="20"/>
        </w:rPr>
        <w:t>22</w:t>
      </w:r>
      <w:r w:rsidR="00E577AD" w:rsidRPr="001B7A44">
        <w:rPr>
          <w:color w:val="000000" w:themeColor="text1"/>
          <w:szCs w:val="20"/>
        </w:rPr>
        <w:t xml:space="preserve"> r. poz. </w:t>
      </w:r>
      <w:r w:rsidR="0019632A" w:rsidRPr="001B7A44">
        <w:rPr>
          <w:color w:val="000000" w:themeColor="text1"/>
          <w:szCs w:val="20"/>
        </w:rPr>
        <w:t>1029</w:t>
      </w:r>
      <w:r w:rsidRPr="001B7A44">
        <w:rPr>
          <w:color w:val="000000" w:themeColor="text1"/>
          <w:szCs w:val="20"/>
        </w:rPr>
        <w:t>) nakłada na organy administracji opracowujące projekty polityk, strategii, planów lub programów obowiązek przeprowadzenia postępowania w sprawie oceny oddziaływania na środowisko skutków realizacji tych dokumentów. Związane jest to z przeniesieniem do prawodawstwa polskiego postanowień Dyrektywy 2001/42/WE z 27 czerwca 2001 roku w sprawie oceny wpływu niektórych planów i programów na środowisko.</w:t>
      </w:r>
    </w:p>
    <w:p w14:paraId="55BFAFC9" w14:textId="77777777" w:rsidR="00C85154" w:rsidRPr="001B7A44" w:rsidRDefault="00C85154" w:rsidP="00CF3F00">
      <w:pPr>
        <w:pStyle w:val="Tekst1"/>
        <w:suppressAutoHyphens/>
        <w:ind w:left="0" w:firstLine="0"/>
        <w:rPr>
          <w:color w:val="000000" w:themeColor="text1"/>
        </w:rPr>
      </w:pPr>
    </w:p>
    <w:p w14:paraId="35C7930D" w14:textId="4E4BE296" w:rsidR="00E875B6" w:rsidRPr="001B7A44" w:rsidRDefault="00E875B6" w:rsidP="00CF3F00">
      <w:pPr>
        <w:pStyle w:val="Tekst1"/>
        <w:suppressAutoHyphens/>
        <w:ind w:left="0" w:firstLine="0"/>
        <w:rPr>
          <w:color w:val="000000" w:themeColor="text1"/>
        </w:rPr>
      </w:pPr>
      <w:r w:rsidRPr="001B7A44">
        <w:rPr>
          <w:color w:val="000000" w:themeColor="text1"/>
        </w:rPr>
        <w:t xml:space="preserve">Głównym celem niniejszej Prognozy oddziaływania na środowisko (zwanej dalej Prognozą) </w:t>
      </w:r>
      <w:r w:rsidRPr="001B7A44">
        <w:rPr>
          <w:color w:val="000000" w:themeColor="text1"/>
        </w:rPr>
        <w:br/>
        <w:t xml:space="preserve">jest określenie możliwych skutków w środowisku, jakie mogą wystąpić w wyniku realizacji Programu </w:t>
      </w:r>
      <w:r w:rsidR="00787EEF" w:rsidRPr="001B7A44">
        <w:rPr>
          <w:color w:val="000000" w:themeColor="text1"/>
        </w:rPr>
        <w:t>o</w:t>
      </w:r>
      <w:r w:rsidRPr="001B7A44">
        <w:rPr>
          <w:color w:val="000000" w:themeColor="text1"/>
        </w:rPr>
        <w:t xml:space="preserve">chrony </w:t>
      </w:r>
      <w:r w:rsidR="00787EEF" w:rsidRPr="001B7A44">
        <w:rPr>
          <w:color w:val="000000" w:themeColor="text1"/>
        </w:rPr>
        <w:t>ś</w:t>
      </w:r>
      <w:r w:rsidRPr="001B7A44">
        <w:rPr>
          <w:color w:val="000000" w:themeColor="text1"/>
        </w:rPr>
        <w:t xml:space="preserve">rodowiska dla </w:t>
      </w:r>
      <w:r w:rsidR="00044357" w:rsidRPr="001B7A44">
        <w:rPr>
          <w:color w:val="000000" w:themeColor="text1"/>
        </w:rPr>
        <w:t>Gminy</w:t>
      </w:r>
      <w:r w:rsidR="00CD01AE" w:rsidRPr="001B7A44">
        <w:rPr>
          <w:color w:val="000000" w:themeColor="text1"/>
        </w:rPr>
        <w:t xml:space="preserve"> </w:t>
      </w:r>
      <w:r w:rsidR="005A33A5" w:rsidRPr="001B7A44">
        <w:rPr>
          <w:color w:val="000000" w:themeColor="text1"/>
        </w:rPr>
        <w:t>Suchy Las</w:t>
      </w:r>
      <w:r w:rsidR="00AD22FE" w:rsidRPr="001B7A44">
        <w:rPr>
          <w:color w:val="000000" w:themeColor="text1"/>
        </w:rPr>
        <w:t xml:space="preserve"> </w:t>
      </w:r>
      <w:r w:rsidRPr="001B7A44">
        <w:rPr>
          <w:color w:val="000000" w:themeColor="text1"/>
        </w:rPr>
        <w:t>(zwany dalej Program</w:t>
      </w:r>
      <w:r w:rsidR="00B20410" w:rsidRPr="001B7A44">
        <w:rPr>
          <w:color w:val="000000" w:themeColor="text1"/>
        </w:rPr>
        <w:t>em</w:t>
      </w:r>
      <w:r w:rsidRPr="001B7A44">
        <w:rPr>
          <w:color w:val="000000" w:themeColor="text1"/>
        </w:rPr>
        <w:t>)</w:t>
      </w:r>
      <w:r w:rsidR="00B20410" w:rsidRPr="001B7A44">
        <w:rPr>
          <w:color w:val="000000" w:themeColor="text1"/>
        </w:rPr>
        <w:t>.</w:t>
      </w:r>
      <w:r w:rsidRPr="001B7A44">
        <w:rPr>
          <w:color w:val="000000" w:themeColor="text1"/>
        </w:rPr>
        <w:t xml:space="preserve"> Prognoza przedstawia zalecenia dotyczące przeciwdziałania ewentualnym negatywnym skutkom oraz sposoby ich minimalizacji.</w:t>
      </w:r>
    </w:p>
    <w:p w14:paraId="44613C2E" w14:textId="77777777" w:rsidR="00AC56AE" w:rsidRPr="001B7A44" w:rsidRDefault="00AC56AE" w:rsidP="00AC56AE">
      <w:pPr>
        <w:pStyle w:val="Tekst1"/>
        <w:suppressAutoHyphens/>
        <w:ind w:left="0" w:firstLine="0"/>
        <w:rPr>
          <w:rStyle w:val="FontStyle61"/>
          <w:color w:val="000000" w:themeColor="text1"/>
          <w:sz w:val="20"/>
          <w:szCs w:val="22"/>
        </w:rPr>
      </w:pPr>
    </w:p>
    <w:p w14:paraId="614E7E1C" w14:textId="1E397146" w:rsidR="00AC56AE" w:rsidRPr="001B7A44" w:rsidRDefault="00AC56AE" w:rsidP="00AC56AE">
      <w:pPr>
        <w:pStyle w:val="Tekst2"/>
        <w:suppressAutoHyphens/>
        <w:ind w:left="0" w:firstLine="0"/>
        <w:rPr>
          <w:bCs w:val="0"/>
          <w:iCs w:val="0"/>
          <w:color w:val="000000" w:themeColor="text1"/>
          <w:szCs w:val="20"/>
        </w:rPr>
      </w:pPr>
      <w:r w:rsidRPr="001B7A44">
        <w:rPr>
          <w:bCs w:val="0"/>
          <w:iCs w:val="0"/>
          <w:color w:val="000000" w:themeColor="text1"/>
          <w:szCs w:val="20"/>
        </w:rPr>
        <w:t xml:space="preserve">Zakres Prognozy wynika z art. 51 ust. 2 ustawy o udostępnianiu informacji o środowisku </w:t>
      </w:r>
      <w:r w:rsidR="002E1DF7" w:rsidRPr="001B7A44">
        <w:rPr>
          <w:bCs w:val="0"/>
          <w:iCs w:val="0"/>
          <w:color w:val="000000" w:themeColor="text1"/>
          <w:szCs w:val="20"/>
        </w:rPr>
        <w:br/>
      </w:r>
      <w:r w:rsidRPr="001B7A44">
        <w:rPr>
          <w:bCs w:val="0"/>
          <w:iCs w:val="0"/>
          <w:color w:val="000000" w:themeColor="text1"/>
          <w:szCs w:val="20"/>
        </w:rPr>
        <w:t xml:space="preserve">i jego ochronie, udziale społeczeństwa w ochronie środowiska oraz o ocenach oddziaływania </w:t>
      </w:r>
      <w:r w:rsidR="0011327F" w:rsidRPr="001B7A44">
        <w:rPr>
          <w:bCs w:val="0"/>
          <w:iCs w:val="0"/>
          <w:color w:val="000000" w:themeColor="text1"/>
          <w:szCs w:val="20"/>
        </w:rPr>
        <w:br/>
      </w:r>
      <w:r w:rsidRPr="001B7A44">
        <w:rPr>
          <w:bCs w:val="0"/>
          <w:iCs w:val="0"/>
          <w:color w:val="000000" w:themeColor="text1"/>
          <w:szCs w:val="20"/>
        </w:rPr>
        <w:t>na</w:t>
      </w:r>
      <w:r w:rsidRPr="001B7A44">
        <w:rPr>
          <w:rStyle w:val="Odwoaniedokomentarza"/>
          <w:bCs w:val="0"/>
          <w:iCs w:val="0"/>
          <w:color w:val="000000" w:themeColor="text1"/>
        </w:rPr>
        <w:t xml:space="preserve">  </w:t>
      </w:r>
      <w:r w:rsidRPr="001B7A44">
        <w:rPr>
          <w:bCs w:val="0"/>
          <w:iCs w:val="0"/>
          <w:color w:val="000000" w:themeColor="text1"/>
          <w:szCs w:val="20"/>
        </w:rPr>
        <w:t>śro</w:t>
      </w:r>
      <w:r w:rsidR="004D0854" w:rsidRPr="001B7A44">
        <w:rPr>
          <w:bCs w:val="0"/>
          <w:iCs w:val="0"/>
          <w:color w:val="000000" w:themeColor="text1"/>
          <w:szCs w:val="20"/>
        </w:rPr>
        <w:t xml:space="preserve">dowisko </w:t>
      </w:r>
      <w:r w:rsidR="00CD01AE" w:rsidRPr="001B7A44">
        <w:rPr>
          <w:color w:val="000000" w:themeColor="text1"/>
          <w:szCs w:val="20"/>
        </w:rPr>
        <w:t>(t. j. z 20</w:t>
      </w:r>
      <w:r w:rsidR="00044357" w:rsidRPr="001B7A44">
        <w:rPr>
          <w:color w:val="000000" w:themeColor="text1"/>
          <w:szCs w:val="20"/>
        </w:rPr>
        <w:t>2</w:t>
      </w:r>
      <w:r w:rsidR="0019632A" w:rsidRPr="001B7A44">
        <w:rPr>
          <w:color w:val="000000" w:themeColor="text1"/>
          <w:szCs w:val="20"/>
        </w:rPr>
        <w:t>2</w:t>
      </w:r>
      <w:r w:rsidR="00E577AD" w:rsidRPr="001B7A44">
        <w:rPr>
          <w:color w:val="000000" w:themeColor="text1"/>
          <w:szCs w:val="20"/>
        </w:rPr>
        <w:t xml:space="preserve"> r.</w:t>
      </w:r>
      <w:r w:rsidR="002E1DF7" w:rsidRPr="001B7A44">
        <w:rPr>
          <w:color w:val="000000" w:themeColor="text1"/>
          <w:szCs w:val="20"/>
        </w:rPr>
        <w:t>,</w:t>
      </w:r>
      <w:r w:rsidR="00E577AD" w:rsidRPr="001B7A44">
        <w:rPr>
          <w:color w:val="000000" w:themeColor="text1"/>
          <w:szCs w:val="20"/>
        </w:rPr>
        <w:t xml:space="preserve"> poz. </w:t>
      </w:r>
      <w:r w:rsidR="0019632A" w:rsidRPr="001B7A44">
        <w:rPr>
          <w:color w:val="000000" w:themeColor="text1"/>
          <w:szCs w:val="20"/>
        </w:rPr>
        <w:t>1029</w:t>
      </w:r>
      <w:r w:rsidR="004D0854" w:rsidRPr="001B7A44">
        <w:rPr>
          <w:color w:val="000000" w:themeColor="text1"/>
          <w:szCs w:val="20"/>
        </w:rPr>
        <w:t xml:space="preserve">) </w:t>
      </w:r>
      <w:r w:rsidRPr="001B7A44">
        <w:rPr>
          <w:bCs w:val="0"/>
          <w:iCs w:val="0"/>
          <w:color w:val="000000" w:themeColor="text1"/>
          <w:szCs w:val="20"/>
        </w:rPr>
        <w:t>i w związku z tym powinien:</w:t>
      </w:r>
    </w:p>
    <w:p w14:paraId="1B48EA5D" w14:textId="77777777" w:rsidR="00AC56AE" w:rsidRPr="001B7A44" w:rsidRDefault="00AC56AE" w:rsidP="00AC56AE">
      <w:pPr>
        <w:pStyle w:val="Tekst2"/>
        <w:suppressAutoHyphens/>
        <w:ind w:left="0" w:firstLine="0"/>
        <w:rPr>
          <w:bCs w:val="0"/>
          <w:iCs w:val="0"/>
          <w:color w:val="000000" w:themeColor="text1"/>
          <w:szCs w:val="20"/>
        </w:rPr>
      </w:pPr>
    </w:p>
    <w:p w14:paraId="5753C4BB" w14:textId="77777777" w:rsidR="00AC56AE" w:rsidRPr="001B7A44" w:rsidRDefault="00AC56AE" w:rsidP="00AC56AE">
      <w:pPr>
        <w:pStyle w:val="Tekst2"/>
        <w:suppressAutoHyphens/>
        <w:ind w:left="0" w:firstLine="0"/>
        <w:rPr>
          <w:bCs w:val="0"/>
          <w:iCs w:val="0"/>
          <w:color w:val="000000" w:themeColor="text1"/>
          <w:szCs w:val="20"/>
          <w:u w:val="single"/>
        </w:rPr>
      </w:pPr>
      <w:r w:rsidRPr="001B7A44">
        <w:rPr>
          <w:bCs w:val="0"/>
          <w:iCs w:val="0"/>
          <w:color w:val="000000" w:themeColor="text1"/>
          <w:szCs w:val="20"/>
          <w:u w:val="single"/>
        </w:rPr>
        <w:t>1) zawierać:</w:t>
      </w:r>
    </w:p>
    <w:p w14:paraId="43AF16B2" w14:textId="77777777" w:rsidR="006B3DCD" w:rsidRPr="001B7A44" w:rsidRDefault="00AC56AE" w:rsidP="003B7CEC">
      <w:pPr>
        <w:pStyle w:val="Tekst2"/>
        <w:numPr>
          <w:ilvl w:val="0"/>
          <w:numId w:val="47"/>
        </w:numPr>
        <w:suppressAutoHyphens/>
        <w:rPr>
          <w:bCs w:val="0"/>
          <w:iCs w:val="0"/>
          <w:color w:val="000000" w:themeColor="text1"/>
          <w:szCs w:val="20"/>
        </w:rPr>
      </w:pPr>
      <w:r w:rsidRPr="001B7A44">
        <w:rPr>
          <w:bCs w:val="0"/>
          <w:iCs w:val="0"/>
          <w:color w:val="000000" w:themeColor="text1"/>
          <w:szCs w:val="20"/>
        </w:rPr>
        <w:t>informacje o zawartości, głównych celach projektowanego dokumentu oraz jego powiązaniach z innymi dokumentami,</w:t>
      </w:r>
    </w:p>
    <w:p w14:paraId="2F067F8F" w14:textId="77777777" w:rsidR="006B3DCD" w:rsidRPr="001B7A44" w:rsidRDefault="00AC56AE" w:rsidP="003B7CEC">
      <w:pPr>
        <w:pStyle w:val="Tekst2"/>
        <w:numPr>
          <w:ilvl w:val="0"/>
          <w:numId w:val="47"/>
        </w:numPr>
        <w:suppressAutoHyphens/>
        <w:rPr>
          <w:bCs w:val="0"/>
          <w:iCs w:val="0"/>
          <w:color w:val="000000" w:themeColor="text1"/>
          <w:szCs w:val="20"/>
        </w:rPr>
      </w:pPr>
      <w:r w:rsidRPr="001B7A44">
        <w:rPr>
          <w:bCs w:val="0"/>
          <w:iCs w:val="0"/>
          <w:color w:val="000000" w:themeColor="text1"/>
          <w:szCs w:val="20"/>
        </w:rPr>
        <w:t>informacje o metodach zastosowanych przy sporządzaniu prognozy,</w:t>
      </w:r>
    </w:p>
    <w:p w14:paraId="27586313" w14:textId="77777777" w:rsidR="006B3DCD" w:rsidRPr="001B7A44" w:rsidRDefault="00AC56AE" w:rsidP="003B7CEC">
      <w:pPr>
        <w:pStyle w:val="Tekst2"/>
        <w:numPr>
          <w:ilvl w:val="0"/>
          <w:numId w:val="47"/>
        </w:numPr>
        <w:suppressAutoHyphens/>
        <w:rPr>
          <w:bCs w:val="0"/>
          <w:iCs w:val="0"/>
          <w:color w:val="000000" w:themeColor="text1"/>
          <w:szCs w:val="20"/>
        </w:rPr>
      </w:pPr>
      <w:r w:rsidRPr="001B7A44">
        <w:rPr>
          <w:bCs w:val="0"/>
          <w:iCs w:val="0"/>
          <w:color w:val="000000" w:themeColor="text1"/>
          <w:szCs w:val="20"/>
        </w:rPr>
        <w:t>propozycje dotyczące przewidywanych metod analizy skutków realizacji postanowień</w:t>
      </w:r>
    </w:p>
    <w:p w14:paraId="04DD8661" w14:textId="77777777" w:rsidR="006B3DCD" w:rsidRPr="001B7A44" w:rsidRDefault="00AC56AE">
      <w:pPr>
        <w:pStyle w:val="Tekst2"/>
        <w:suppressAutoHyphens/>
        <w:ind w:left="720" w:firstLine="0"/>
        <w:rPr>
          <w:bCs w:val="0"/>
          <w:iCs w:val="0"/>
          <w:color w:val="000000" w:themeColor="text1"/>
          <w:szCs w:val="20"/>
        </w:rPr>
      </w:pPr>
      <w:r w:rsidRPr="001B7A44">
        <w:rPr>
          <w:bCs w:val="0"/>
          <w:iCs w:val="0"/>
          <w:color w:val="000000" w:themeColor="text1"/>
          <w:szCs w:val="20"/>
        </w:rPr>
        <w:t>projektowanego dokumentu oraz częstotliwości jej przeprowadzania,</w:t>
      </w:r>
    </w:p>
    <w:p w14:paraId="4178ECBD" w14:textId="77777777" w:rsidR="006B3DCD" w:rsidRPr="001B7A44" w:rsidRDefault="00AC56AE" w:rsidP="003B7CEC">
      <w:pPr>
        <w:pStyle w:val="Tekst2"/>
        <w:numPr>
          <w:ilvl w:val="0"/>
          <w:numId w:val="47"/>
        </w:numPr>
        <w:suppressAutoHyphens/>
        <w:rPr>
          <w:bCs w:val="0"/>
          <w:iCs w:val="0"/>
          <w:color w:val="000000" w:themeColor="text1"/>
          <w:szCs w:val="20"/>
        </w:rPr>
      </w:pPr>
      <w:r w:rsidRPr="001B7A44">
        <w:rPr>
          <w:bCs w:val="0"/>
          <w:iCs w:val="0"/>
          <w:color w:val="000000" w:themeColor="text1"/>
          <w:szCs w:val="20"/>
        </w:rPr>
        <w:t>informacje o możliwym transgranicznym oddziaływaniu na środowisko,</w:t>
      </w:r>
    </w:p>
    <w:p w14:paraId="571EDCA9" w14:textId="23F2B511" w:rsidR="006B3DCD" w:rsidRPr="001B7A44" w:rsidRDefault="00AC56AE" w:rsidP="003B7CEC">
      <w:pPr>
        <w:pStyle w:val="Tekst2"/>
        <w:numPr>
          <w:ilvl w:val="0"/>
          <w:numId w:val="47"/>
        </w:numPr>
        <w:suppressAutoHyphens/>
        <w:rPr>
          <w:bCs w:val="0"/>
          <w:iCs w:val="0"/>
          <w:color w:val="000000" w:themeColor="text1"/>
          <w:szCs w:val="20"/>
        </w:rPr>
      </w:pPr>
      <w:r w:rsidRPr="001B7A44">
        <w:rPr>
          <w:bCs w:val="0"/>
          <w:iCs w:val="0"/>
          <w:color w:val="000000" w:themeColor="text1"/>
          <w:szCs w:val="20"/>
        </w:rPr>
        <w:t>streszczenie sporządzone w języku niespecjalistycznym</w:t>
      </w:r>
      <w:r w:rsidR="00875EE9" w:rsidRPr="001B7A44">
        <w:rPr>
          <w:bCs w:val="0"/>
          <w:iCs w:val="0"/>
          <w:color w:val="000000" w:themeColor="text1"/>
          <w:szCs w:val="20"/>
        </w:rPr>
        <w:t>,</w:t>
      </w:r>
    </w:p>
    <w:p w14:paraId="29FB18A8" w14:textId="77777777" w:rsidR="00875EE9" w:rsidRPr="001B7A44" w:rsidRDefault="00875EE9" w:rsidP="003B7CEC">
      <w:pPr>
        <w:pStyle w:val="Tekst2"/>
        <w:numPr>
          <w:ilvl w:val="0"/>
          <w:numId w:val="47"/>
        </w:numPr>
        <w:suppressAutoHyphens/>
        <w:rPr>
          <w:bCs w:val="0"/>
          <w:iCs w:val="0"/>
          <w:color w:val="000000" w:themeColor="text1"/>
          <w:szCs w:val="20"/>
        </w:rPr>
      </w:pPr>
      <w:r w:rsidRPr="001B7A44">
        <w:rPr>
          <w:color w:val="000000" w:themeColor="text1"/>
        </w:rPr>
        <w:t>oświadczenie autora, a w przypadku gdy wykonawcą prognozy jest zespół autorów – kierującego tym zespołem, o spełnieniu wymagań, o których mowa w art. 74a ust. 2, stanowiące załącznik do prognozy;</w:t>
      </w:r>
    </w:p>
    <w:p w14:paraId="31191303" w14:textId="5086E1EE" w:rsidR="00875EE9" w:rsidRPr="001B7A44" w:rsidRDefault="00875EE9" w:rsidP="003B7CEC">
      <w:pPr>
        <w:pStyle w:val="Tekst2"/>
        <w:numPr>
          <w:ilvl w:val="0"/>
          <w:numId w:val="47"/>
        </w:numPr>
        <w:suppressAutoHyphens/>
        <w:rPr>
          <w:bCs w:val="0"/>
          <w:iCs w:val="0"/>
          <w:color w:val="000000" w:themeColor="text1"/>
          <w:szCs w:val="20"/>
        </w:rPr>
      </w:pPr>
      <w:r w:rsidRPr="001B7A44">
        <w:rPr>
          <w:color w:val="000000" w:themeColor="text1"/>
        </w:rPr>
        <w:t>datę sporządzenia prognozy, imię, nazwisko i podpis autora, a w przypadku gdy wykonawcą prognozy jest zespół autorów – imię, nazwisko i podpis kierującego tym zespołem oraz imiona, nazwiska i podpisy członków zespołu autorów;</w:t>
      </w:r>
    </w:p>
    <w:p w14:paraId="56041C9B" w14:textId="77777777" w:rsidR="00AC56AE" w:rsidRPr="001B7A44" w:rsidRDefault="00AC56AE" w:rsidP="00AC56AE">
      <w:pPr>
        <w:pStyle w:val="Tekst2"/>
        <w:suppressAutoHyphens/>
        <w:ind w:left="0" w:firstLine="0"/>
        <w:rPr>
          <w:bCs w:val="0"/>
          <w:iCs w:val="0"/>
          <w:color w:val="000000" w:themeColor="text1"/>
          <w:szCs w:val="20"/>
          <w:u w:val="single"/>
        </w:rPr>
      </w:pPr>
      <w:r w:rsidRPr="001B7A44">
        <w:rPr>
          <w:bCs w:val="0"/>
          <w:iCs w:val="0"/>
          <w:color w:val="000000" w:themeColor="text1"/>
          <w:szCs w:val="20"/>
          <w:u w:val="single"/>
        </w:rPr>
        <w:t>2) określać, analizować i oceniać:</w:t>
      </w:r>
    </w:p>
    <w:p w14:paraId="76CA3EA5" w14:textId="77777777" w:rsidR="006B3DCD" w:rsidRPr="001B7A44" w:rsidRDefault="00AC56AE" w:rsidP="003B7CEC">
      <w:pPr>
        <w:pStyle w:val="Tekst2"/>
        <w:numPr>
          <w:ilvl w:val="0"/>
          <w:numId w:val="48"/>
        </w:numPr>
        <w:suppressAutoHyphens/>
        <w:rPr>
          <w:bCs w:val="0"/>
          <w:iCs w:val="0"/>
          <w:color w:val="000000" w:themeColor="text1"/>
          <w:szCs w:val="20"/>
        </w:rPr>
      </w:pPr>
      <w:r w:rsidRPr="001B7A44">
        <w:rPr>
          <w:bCs w:val="0"/>
          <w:iCs w:val="0"/>
          <w:color w:val="000000" w:themeColor="text1"/>
          <w:szCs w:val="20"/>
        </w:rPr>
        <w:t>istniejący stan środowiska oraz potencjalne zmiany tego stanu w przypadku braku realizacji projektowanego dokumentu,</w:t>
      </w:r>
    </w:p>
    <w:p w14:paraId="47D24610" w14:textId="77777777" w:rsidR="006B3DCD" w:rsidRPr="001B7A44" w:rsidRDefault="00AC56AE" w:rsidP="003B7CEC">
      <w:pPr>
        <w:pStyle w:val="Tekst2"/>
        <w:numPr>
          <w:ilvl w:val="0"/>
          <w:numId w:val="48"/>
        </w:numPr>
        <w:suppressAutoHyphens/>
        <w:rPr>
          <w:bCs w:val="0"/>
          <w:iCs w:val="0"/>
          <w:color w:val="000000" w:themeColor="text1"/>
          <w:szCs w:val="20"/>
        </w:rPr>
      </w:pPr>
      <w:r w:rsidRPr="001B7A44">
        <w:rPr>
          <w:bCs w:val="0"/>
          <w:iCs w:val="0"/>
          <w:color w:val="000000" w:themeColor="text1"/>
          <w:szCs w:val="20"/>
        </w:rPr>
        <w:t>stan środowiska na obszarach objętych przewidywanym znaczącym oddziaływaniem,</w:t>
      </w:r>
    </w:p>
    <w:p w14:paraId="68D6B30B" w14:textId="3920BF2D" w:rsidR="006B3DCD" w:rsidRPr="001B7A44" w:rsidRDefault="00AC56AE" w:rsidP="003B7CEC">
      <w:pPr>
        <w:pStyle w:val="Tekst2"/>
        <w:numPr>
          <w:ilvl w:val="0"/>
          <w:numId w:val="48"/>
        </w:numPr>
        <w:suppressAutoHyphens/>
        <w:rPr>
          <w:bCs w:val="0"/>
          <w:iCs w:val="0"/>
          <w:color w:val="000000" w:themeColor="text1"/>
          <w:szCs w:val="20"/>
        </w:rPr>
      </w:pPr>
      <w:r w:rsidRPr="001B7A44">
        <w:rPr>
          <w:bCs w:val="0"/>
          <w:iCs w:val="0"/>
          <w:color w:val="000000" w:themeColor="text1"/>
          <w:szCs w:val="20"/>
        </w:rPr>
        <w:t>istniejące problemy ochrony środowiska istotne z punktu widzenia realizacji projektowanego dokumentu, w szczególności dotyczące obszarów podlegających ochronie na podstawie ustawy z dnia 16 kwietnia 2004 r. o ochronie przyrody,</w:t>
      </w:r>
    </w:p>
    <w:p w14:paraId="0F9FA808" w14:textId="77777777" w:rsidR="006B3DCD" w:rsidRPr="001B7A44" w:rsidRDefault="00AC56AE" w:rsidP="003B7CEC">
      <w:pPr>
        <w:pStyle w:val="Tekst2"/>
        <w:numPr>
          <w:ilvl w:val="0"/>
          <w:numId w:val="48"/>
        </w:numPr>
        <w:suppressAutoHyphens/>
        <w:rPr>
          <w:bCs w:val="0"/>
          <w:iCs w:val="0"/>
          <w:color w:val="000000" w:themeColor="text1"/>
          <w:szCs w:val="20"/>
        </w:rPr>
      </w:pPr>
      <w:r w:rsidRPr="001B7A44">
        <w:rPr>
          <w:bCs w:val="0"/>
          <w:iCs w:val="0"/>
          <w:color w:val="000000" w:themeColor="text1"/>
          <w:szCs w:val="20"/>
        </w:rPr>
        <w:t xml:space="preserve">cele ochrony środowiska ustanowione na szczeblu międzynarodowym, wspólnotowym </w:t>
      </w:r>
      <w:r w:rsidR="00673437" w:rsidRPr="001B7A44">
        <w:rPr>
          <w:bCs w:val="0"/>
          <w:iCs w:val="0"/>
          <w:color w:val="000000" w:themeColor="text1"/>
          <w:szCs w:val="20"/>
        </w:rPr>
        <w:br/>
      </w:r>
      <w:r w:rsidRPr="001B7A44">
        <w:rPr>
          <w:bCs w:val="0"/>
          <w:iCs w:val="0"/>
          <w:color w:val="000000" w:themeColor="text1"/>
          <w:szCs w:val="20"/>
        </w:rPr>
        <w:t xml:space="preserve">i krajowym, istotne z punktu widzenia projektowanego dokumentu, oraz sposoby, w jakich </w:t>
      </w:r>
      <w:r w:rsidR="0011327F" w:rsidRPr="001B7A44">
        <w:rPr>
          <w:bCs w:val="0"/>
          <w:iCs w:val="0"/>
          <w:color w:val="000000" w:themeColor="text1"/>
          <w:szCs w:val="20"/>
        </w:rPr>
        <w:br/>
      </w:r>
      <w:r w:rsidRPr="001B7A44">
        <w:rPr>
          <w:bCs w:val="0"/>
          <w:iCs w:val="0"/>
          <w:color w:val="000000" w:themeColor="text1"/>
          <w:szCs w:val="20"/>
        </w:rPr>
        <w:t>te cele i inne problemy środowiska zostały uwzględnione podczas opracowywania dokumentu,</w:t>
      </w:r>
    </w:p>
    <w:p w14:paraId="7AFDF81F" w14:textId="77777777" w:rsidR="006B3DCD" w:rsidRPr="001B7A44" w:rsidRDefault="00AC56AE" w:rsidP="003B7CEC">
      <w:pPr>
        <w:pStyle w:val="Tekst2"/>
        <w:numPr>
          <w:ilvl w:val="0"/>
          <w:numId w:val="48"/>
        </w:numPr>
        <w:suppressAutoHyphens/>
        <w:rPr>
          <w:bCs w:val="0"/>
          <w:iCs w:val="0"/>
          <w:color w:val="000000" w:themeColor="text1"/>
          <w:szCs w:val="20"/>
        </w:rPr>
      </w:pPr>
      <w:r w:rsidRPr="001B7A44">
        <w:rPr>
          <w:bCs w:val="0"/>
          <w:iCs w:val="0"/>
          <w:color w:val="000000" w:themeColor="text1"/>
          <w:szCs w:val="20"/>
        </w:rPr>
        <w:t xml:space="preserve">przewidywane znaczące oddziaływania, w tym oddziaływania bezpośrednie, pośrednie, wtórne, skumulowane, krótkoterminowe, średnioterminowe i długoterminowe, stałe i chwilowe oraz pozytywne i negatywne, na cele i przedmiot ochrony obszaru Natura 2000 </w:t>
      </w:r>
      <w:r w:rsidR="002E1DF7" w:rsidRPr="001B7A44">
        <w:rPr>
          <w:bCs w:val="0"/>
          <w:iCs w:val="0"/>
          <w:color w:val="000000" w:themeColor="text1"/>
          <w:szCs w:val="20"/>
        </w:rPr>
        <w:br/>
      </w:r>
      <w:r w:rsidRPr="001B7A44">
        <w:rPr>
          <w:bCs w:val="0"/>
          <w:iCs w:val="0"/>
          <w:color w:val="000000" w:themeColor="text1"/>
          <w:szCs w:val="20"/>
        </w:rPr>
        <w:t>oraz integralność tego obszaru, a także na środowisko, a w szczególności na:</w:t>
      </w:r>
    </w:p>
    <w:p w14:paraId="7C24A675" w14:textId="77777777" w:rsidR="00AC56AE" w:rsidRPr="001B7A44" w:rsidRDefault="00AC56AE" w:rsidP="00AC56AE">
      <w:pPr>
        <w:pStyle w:val="Tekst2"/>
        <w:suppressAutoHyphens/>
        <w:ind w:left="0"/>
        <w:rPr>
          <w:bCs w:val="0"/>
          <w:iCs w:val="0"/>
          <w:color w:val="000000" w:themeColor="text1"/>
          <w:szCs w:val="20"/>
        </w:rPr>
      </w:pPr>
      <w:r w:rsidRPr="001B7A44">
        <w:rPr>
          <w:bCs w:val="0"/>
          <w:iCs w:val="0"/>
          <w:color w:val="000000" w:themeColor="text1"/>
          <w:szCs w:val="20"/>
        </w:rPr>
        <w:t>– różnorodność biologiczną,</w:t>
      </w:r>
    </w:p>
    <w:p w14:paraId="2512D79B" w14:textId="77777777" w:rsidR="00AC56AE" w:rsidRPr="001B7A44" w:rsidRDefault="00AC56AE" w:rsidP="00AC56AE">
      <w:pPr>
        <w:pStyle w:val="Tekst2"/>
        <w:suppressAutoHyphens/>
        <w:ind w:left="0"/>
        <w:rPr>
          <w:bCs w:val="0"/>
          <w:iCs w:val="0"/>
          <w:color w:val="000000" w:themeColor="text1"/>
          <w:szCs w:val="20"/>
        </w:rPr>
      </w:pPr>
      <w:r w:rsidRPr="001B7A44">
        <w:rPr>
          <w:bCs w:val="0"/>
          <w:iCs w:val="0"/>
          <w:color w:val="000000" w:themeColor="text1"/>
          <w:szCs w:val="20"/>
        </w:rPr>
        <w:t>– ludzi,</w:t>
      </w:r>
    </w:p>
    <w:p w14:paraId="5EE62DF2" w14:textId="77777777" w:rsidR="00AC56AE" w:rsidRPr="001B7A44" w:rsidRDefault="00AC56AE" w:rsidP="00AC56AE">
      <w:pPr>
        <w:pStyle w:val="Tekst2"/>
        <w:suppressAutoHyphens/>
        <w:ind w:left="0"/>
        <w:rPr>
          <w:bCs w:val="0"/>
          <w:iCs w:val="0"/>
          <w:color w:val="000000" w:themeColor="text1"/>
          <w:szCs w:val="20"/>
        </w:rPr>
      </w:pPr>
      <w:r w:rsidRPr="001B7A44">
        <w:rPr>
          <w:bCs w:val="0"/>
          <w:iCs w:val="0"/>
          <w:color w:val="000000" w:themeColor="text1"/>
          <w:szCs w:val="20"/>
        </w:rPr>
        <w:t>– zwierzęta,</w:t>
      </w:r>
    </w:p>
    <w:p w14:paraId="3F7D988C" w14:textId="77777777" w:rsidR="00AC56AE" w:rsidRPr="001B7A44" w:rsidRDefault="00AC56AE" w:rsidP="00AC56AE">
      <w:pPr>
        <w:pStyle w:val="Tekst2"/>
        <w:suppressAutoHyphens/>
        <w:ind w:left="0"/>
        <w:rPr>
          <w:bCs w:val="0"/>
          <w:iCs w:val="0"/>
          <w:color w:val="000000" w:themeColor="text1"/>
          <w:szCs w:val="20"/>
        </w:rPr>
      </w:pPr>
      <w:r w:rsidRPr="001B7A44">
        <w:rPr>
          <w:bCs w:val="0"/>
          <w:iCs w:val="0"/>
          <w:color w:val="000000" w:themeColor="text1"/>
          <w:szCs w:val="20"/>
        </w:rPr>
        <w:t>– rośliny,</w:t>
      </w:r>
    </w:p>
    <w:p w14:paraId="50520175" w14:textId="77777777" w:rsidR="00AC56AE" w:rsidRPr="001B7A44" w:rsidRDefault="00AC56AE" w:rsidP="00AC56AE">
      <w:pPr>
        <w:pStyle w:val="Tekst2"/>
        <w:suppressAutoHyphens/>
        <w:ind w:left="0"/>
        <w:rPr>
          <w:bCs w:val="0"/>
          <w:iCs w:val="0"/>
          <w:color w:val="000000" w:themeColor="text1"/>
          <w:szCs w:val="20"/>
        </w:rPr>
      </w:pPr>
      <w:r w:rsidRPr="001B7A44">
        <w:rPr>
          <w:bCs w:val="0"/>
          <w:iCs w:val="0"/>
          <w:color w:val="000000" w:themeColor="text1"/>
          <w:szCs w:val="20"/>
        </w:rPr>
        <w:t>– wodę,</w:t>
      </w:r>
    </w:p>
    <w:p w14:paraId="750ED418" w14:textId="77777777" w:rsidR="00AC56AE" w:rsidRPr="001B7A44" w:rsidRDefault="00AC56AE" w:rsidP="00AC56AE">
      <w:pPr>
        <w:pStyle w:val="Tekst2"/>
        <w:suppressAutoHyphens/>
        <w:ind w:left="0"/>
        <w:rPr>
          <w:bCs w:val="0"/>
          <w:iCs w:val="0"/>
          <w:color w:val="000000" w:themeColor="text1"/>
          <w:szCs w:val="20"/>
        </w:rPr>
      </w:pPr>
      <w:r w:rsidRPr="001B7A44">
        <w:rPr>
          <w:bCs w:val="0"/>
          <w:iCs w:val="0"/>
          <w:color w:val="000000" w:themeColor="text1"/>
          <w:szCs w:val="20"/>
        </w:rPr>
        <w:t>– powietrze,</w:t>
      </w:r>
    </w:p>
    <w:p w14:paraId="54EBA0D1" w14:textId="77777777" w:rsidR="00AC56AE" w:rsidRPr="001B7A44" w:rsidRDefault="00AC56AE" w:rsidP="00AC56AE">
      <w:pPr>
        <w:pStyle w:val="Tekst2"/>
        <w:suppressAutoHyphens/>
        <w:ind w:left="0"/>
        <w:rPr>
          <w:bCs w:val="0"/>
          <w:iCs w:val="0"/>
          <w:color w:val="000000" w:themeColor="text1"/>
          <w:szCs w:val="20"/>
        </w:rPr>
      </w:pPr>
      <w:r w:rsidRPr="001B7A44">
        <w:rPr>
          <w:bCs w:val="0"/>
          <w:iCs w:val="0"/>
          <w:color w:val="000000" w:themeColor="text1"/>
          <w:szCs w:val="20"/>
        </w:rPr>
        <w:t>– powierzchnię ziemi,</w:t>
      </w:r>
    </w:p>
    <w:p w14:paraId="6E8554C1" w14:textId="77777777" w:rsidR="00AC56AE" w:rsidRPr="001B7A44" w:rsidRDefault="00AC56AE" w:rsidP="00AC56AE">
      <w:pPr>
        <w:pStyle w:val="Tekst2"/>
        <w:suppressAutoHyphens/>
        <w:ind w:left="0"/>
        <w:rPr>
          <w:bCs w:val="0"/>
          <w:iCs w:val="0"/>
          <w:color w:val="000000" w:themeColor="text1"/>
          <w:szCs w:val="20"/>
        </w:rPr>
      </w:pPr>
      <w:r w:rsidRPr="001B7A44">
        <w:rPr>
          <w:bCs w:val="0"/>
          <w:iCs w:val="0"/>
          <w:color w:val="000000" w:themeColor="text1"/>
          <w:szCs w:val="20"/>
        </w:rPr>
        <w:t>– krajobraz,</w:t>
      </w:r>
    </w:p>
    <w:p w14:paraId="0C11605C" w14:textId="77777777" w:rsidR="00AC56AE" w:rsidRPr="001B7A44" w:rsidRDefault="00AC56AE" w:rsidP="00AC56AE">
      <w:pPr>
        <w:pStyle w:val="Tekst2"/>
        <w:suppressAutoHyphens/>
        <w:ind w:left="0"/>
        <w:rPr>
          <w:bCs w:val="0"/>
          <w:iCs w:val="0"/>
          <w:color w:val="000000" w:themeColor="text1"/>
          <w:szCs w:val="20"/>
        </w:rPr>
      </w:pPr>
      <w:r w:rsidRPr="001B7A44">
        <w:rPr>
          <w:bCs w:val="0"/>
          <w:iCs w:val="0"/>
          <w:color w:val="000000" w:themeColor="text1"/>
          <w:szCs w:val="20"/>
        </w:rPr>
        <w:t>– klimat,</w:t>
      </w:r>
    </w:p>
    <w:p w14:paraId="11AA60CC" w14:textId="77777777" w:rsidR="00AC56AE" w:rsidRPr="001B7A44" w:rsidRDefault="00AC56AE" w:rsidP="00AC56AE">
      <w:pPr>
        <w:pStyle w:val="Tekst2"/>
        <w:suppressAutoHyphens/>
        <w:ind w:left="0"/>
        <w:rPr>
          <w:bCs w:val="0"/>
          <w:iCs w:val="0"/>
          <w:color w:val="000000" w:themeColor="text1"/>
          <w:szCs w:val="20"/>
        </w:rPr>
      </w:pPr>
      <w:r w:rsidRPr="001B7A44">
        <w:rPr>
          <w:bCs w:val="0"/>
          <w:iCs w:val="0"/>
          <w:color w:val="000000" w:themeColor="text1"/>
          <w:szCs w:val="20"/>
        </w:rPr>
        <w:t>– zasoby naturalne,</w:t>
      </w:r>
    </w:p>
    <w:p w14:paraId="50502E80" w14:textId="77777777" w:rsidR="00AC56AE" w:rsidRPr="001B7A44" w:rsidRDefault="00AC56AE" w:rsidP="00AC56AE">
      <w:pPr>
        <w:pStyle w:val="Tekst2"/>
        <w:suppressAutoHyphens/>
        <w:ind w:left="0"/>
        <w:rPr>
          <w:bCs w:val="0"/>
          <w:iCs w:val="0"/>
          <w:color w:val="000000" w:themeColor="text1"/>
          <w:szCs w:val="20"/>
        </w:rPr>
      </w:pPr>
      <w:r w:rsidRPr="001B7A44">
        <w:rPr>
          <w:bCs w:val="0"/>
          <w:iCs w:val="0"/>
          <w:color w:val="000000" w:themeColor="text1"/>
          <w:szCs w:val="20"/>
        </w:rPr>
        <w:t>– zabytki,</w:t>
      </w:r>
    </w:p>
    <w:p w14:paraId="2F14CDC7" w14:textId="77777777" w:rsidR="00AC56AE" w:rsidRPr="001B7A44" w:rsidRDefault="00AC56AE" w:rsidP="00AC56AE">
      <w:pPr>
        <w:pStyle w:val="Tekst2"/>
        <w:suppressAutoHyphens/>
        <w:ind w:left="0"/>
        <w:rPr>
          <w:bCs w:val="0"/>
          <w:iCs w:val="0"/>
          <w:color w:val="000000" w:themeColor="text1"/>
          <w:szCs w:val="20"/>
        </w:rPr>
      </w:pPr>
      <w:r w:rsidRPr="001B7A44">
        <w:rPr>
          <w:bCs w:val="0"/>
          <w:iCs w:val="0"/>
          <w:color w:val="000000" w:themeColor="text1"/>
          <w:szCs w:val="20"/>
        </w:rPr>
        <w:t>– dobra materialne</w:t>
      </w:r>
    </w:p>
    <w:p w14:paraId="4C2706A3" w14:textId="77777777" w:rsidR="00477FB5" w:rsidRPr="001B7A44" w:rsidRDefault="00AC56AE" w:rsidP="00BD1999">
      <w:pPr>
        <w:pStyle w:val="Tekst2"/>
        <w:suppressAutoHyphens/>
        <w:ind w:left="567" w:firstLine="0"/>
        <w:rPr>
          <w:bCs w:val="0"/>
          <w:iCs w:val="0"/>
          <w:color w:val="000000" w:themeColor="text1"/>
          <w:szCs w:val="20"/>
        </w:rPr>
      </w:pPr>
      <w:r w:rsidRPr="001B7A44">
        <w:rPr>
          <w:bCs w:val="0"/>
          <w:iCs w:val="0"/>
          <w:color w:val="000000" w:themeColor="text1"/>
          <w:szCs w:val="20"/>
        </w:rPr>
        <w:t>z uwzględnieniem zależności między tymi elementami środowiska i między oddziaływaniami na te elementy.</w:t>
      </w:r>
    </w:p>
    <w:p w14:paraId="10366FAA" w14:textId="77777777" w:rsidR="00AC56AE" w:rsidRPr="001B7A44" w:rsidRDefault="00AC56AE" w:rsidP="00AC56AE">
      <w:pPr>
        <w:pStyle w:val="Tekst2"/>
        <w:suppressAutoHyphens/>
        <w:ind w:left="0" w:firstLine="0"/>
        <w:rPr>
          <w:bCs w:val="0"/>
          <w:iCs w:val="0"/>
          <w:color w:val="000000" w:themeColor="text1"/>
          <w:szCs w:val="20"/>
          <w:u w:val="single"/>
        </w:rPr>
      </w:pPr>
      <w:r w:rsidRPr="001B7A44">
        <w:rPr>
          <w:bCs w:val="0"/>
          <w:iCs w:val="0"/>
          <w:color w:val="000000" w:themeColor="text1"/>
          <w:szCs w:val="20"/>
          <w:u w:val="single"/>
        </w:rPr>
        <w:lastRenderedPageBreak/>
        <w:t>3) przedstawiać:</w:t>
      </w:r>
    </w:p>
    <w:p w14:paraId="13667513" w14:textId="77777777" w:rsidR="006B3DCD" w:rsidRPr="001B7A44" w:rsidRDefault="00AC56AE" w:rsidP="003B7CEC">
      <w:pPr>
        <w:pStyle w:val="Tekst2"/>
        <w:numPr>
          <w:ilvl w:val="0"/>
          <w:numId w:val="49"/>
        </w:numPr>
        <w:suppressAutoHyphens/>
        <w:rPr>
          <w:bCs w:val="0"/>
          <w:iCs w:val="0"/>
          <w:color w:val="000000" w:themeColor="text1"/>
          <w:szCs w:val="20"/>
        </w:rPr>
      </w:pPr>
      <w:r w:rsidRPr="001B7A44">
        <w:rPr>
          <w:bCs w:val="0"/>
          <w:iCs w:val="0"/>
          <w:color w:val="000000" w:themeColor="text1"/>
          <w:szCs w:val="20"/>
        </w:rPr>
        <w:t xml:space="preserve">rozwiązania mające na celu zapobieganie, ograniczanie lub kompensację przyrodniczą negatywnych oddziaływań na środowisko, mogących być rezultatem realizacji projektowanego dokumentu, w szczególności na cele i przedmiot ochrony obszaru Natura 2000 </w:t>
      </w:r>
      <w:r w:rsidR="0011327F" w:rsidRPr="001B7A44">
        <w:rPr>
          <w:bCs w:val="0"/>
          <w:iCs w:val="0"/>
          <w:color w:val="000000" w:themeColor="text1"/>
          <w:szCs w:val="20"/>
        </w:rPr>
        <w:br/>
      </w:r>
      <w:r w:rsidRPr="001B7A44">
        <w:rPr>
          <w:bCs w:val="0"/>
          <w:iCs w:val="0"/>
          <w:color w:val="000000" w:themeColor="text1"/>
          <w:szCs w:val="20"/>
        </w:rPr>
        <w:t>oraz integralność tego obszaru,</w:t>
      </w:r>
    </w:p>
    <w:p w14:paraId="5CA602BD" w14:textId="77777777" w:rsidR="006B3DCD" w:rsidRPr="001B7A44" w:rsidRDefault="00AC56AE" w:rsidP="003B7CEC">
      <w:pPr>
        <w:pStyle w:val="Tekst2"/>
        <w:numPr>
          <w:ilvl w:val="0"/>
          <w:numId w:val="49"/>
        </w:numPr>
        <w:suppressAutoHyphens/>
        <w:rPr>
          <w:bCs w:val="0"/>
          <w:iCs w:val="0"/>
          <w:color w:val="000000" w:themeColor="text1"/>
          <w:szCs w:val="20"/>
        </w:rPr>
      </w:pPr>
      <w:r w:rsidRPr="001B7A44">
        <w:rPr>
          <w:bCs w:val="0"/>
          <w:iCs w:val="0"/>
          <w:color w:val="000000" w:themeColor="text1"/>
          <w:szCs w:val="20"/>
        </w:rPr>
        <w:t xml:space="preserve">biorąc pod uwagę cele i geograficzny zasięg dokumentu oraz cele i przedmiot ochrony obszaru Natura 2000 oraz integralność tego obszaru – rozwiązania alternatywne </w:t>
      </w:r>
      <w:r w:rsidR="0011327F" w:rsidRPr="001B7A44">
        <w:rPr>
          <w:bCs w:val="0"/>
          <w:iCs w:val="0"/>
          <w:color w:val="000000" w:themeColor="text1"/>
          <w:szCs w:val="20"/>
        </w:rPr>
        <w:br/>
      </w:r>
      <w:r w:rsidRPr="001B7A44">
        <w:rPr>
          <w:bCs w:val="0"/>
          <w:iCs w:val="0"/>
          <w:color w:val="000000" w:themeColor="text1"/>
          <w:szCs w:val="20"/>
        </w:rPr>
        <w:t xml:space="preserve">do rozwiązań zawartych w projektowanym dokumencie wraz z uzasadnieniem ich wyboru oraz opis metod dokonania oceny prowadzącej do tego wyboru albo wyjaśnienie braku rozwiązań alternatywnych, w tym wskazania napotkanych trudności wynikających </w:t>
      </w:r>
      <w:r w:rsidR="0011327F" w:rsidRPr="001B7A44">
        <w:rPr>
          <w:bCs w:val="0"/>
          <w:iCs w:val="0"/>
          <w:color w:val="000000" w:themeColor="text1"/>
          <w:szCs w:val="20"/>
        </w:rPr>
        <w:br/>
      </w:r>
      <w:r w:rsidRPr="001B7A44">
        <w:rPr>
          <w:bCs w:val="0"/>
          <w:iCs w:val="0"/>
          <w:color w:val="000000" w:themeColor="text1"/>
          <w:szCs w:val="20"/>
        </w:rPr>
        <w:t>z niedostatków techniki lub luk we współczesnej wiedzy.</w:t>
      </w:r>
    </w:p>
    <w:p w14:paraId="67C3E646" w14:textId="77777777" w:rsidR="00AC56AE" w:rsidRPr="001B7A44" w:rsidRDefault="00AC56AE" w:rsidP="00CF3F00">
      <w:pPr>
        <w:pStyle w:val="Tekst1"/>
        <w:suppressAutoHyphens/>
        <w:ind w:left="0" w:firstLine="0"/>
        <w:rPr>
          <w:rStyle w:val="FontStyle61"/>
          <w:color w:val="000000" w:themeColor="text1"/>
          <w:sz w:val="20"/>
          <w:szCs w:val="22"/>
        </w:rPr>
      </w:pPr>
    </w:p>
    <w:p w14:paraId="2DBE4708" w14:textId="77777777" w:rsidR="00E875B6" w:rsidRPr="001B7A44" w:rsidRDefault="00E875B6" w:rsidP="00646ABE">
      <w:pPr>
        <w:pStyle w:val="Nagwek2"/>
        <w:suppressAutoHyphens/>
        <w:spacing w:before="120" w:after="60"/>
        <w:ind w:left="935" w:hanging="578"/>
        <w:rPr>
          <w:iCs w:val="0"/>
          <w:color w:val="000000" w:themeColor="text1"/>
        </w:rPr>
      </w:pPr>
      <w:bookmarkStart w:id="7" w:name="_Toc348520006"/>
      <w:bookmarkStart w:id="8" w:name="_Toc431382331"/>
      <w:bookmarkStart w:id="9" w:name="_Toc103598776"/>
      <w:r w:rsidRPr="001B7A44">
        <w:rPr>
          <w:color w:val="000000" w:themeColor="text1"/>
        </w:rPr>
        <w:t xml:space="preserve">Informacje o zawartości </w:t>
      </w:r>
      <w:bookmarkEnd w:id="7"/>
      <w:r w:rsidR="00AC56AE" w:rsidRPr="001B7A44">
        <w:rPr>
          <w:color w:val="000000" w:themeColor="text1"/>
        </w:rPr>
        <w:t>projektowanego dokumentu</w:t>
      </w:r>
      <w:bookmarkEnd w:id="8"/>
      <w:bookmarkEnd w:id="9"/>
    </w:p>
    <w:p w14:paraId="77B7D0A0" w14:textId="756EF825" w:rsidR="00AC56AE" w:rsidRPr="001B7A44" w:rsidRDefault="00174801" w:rsidP="00AC56AE">
      <w:pPr>
        <w:suppressAutoHyphens/>
        <w:autoSpaceDE w:val="0"/>
        <w:autoSpaceDN w:val="0"/>
        <w:adjustRightInd w:val="0"/>
        <w:jc w:val="both"/>
        <w:rPr>
          <w:rFonts w:ascii="Arial" w:hAnsi="Arial" w:cs="Arial"/>
          <w:color w:val="000000" w:themeColor="text1"/>
        </w:rPr>
      </w:pPr>
      <w:r w:rsidRPr="001B7A44">
        <w:rPr>
          <w:rFonts w:ascii="Arial" w:hAnsi="Arial" w:cs="Arial"/>
          <w:color w:val="000000" w:themeColor="text1"/>
        </w:rPr>
        <w:t>P</w:t>
      </w:r>
      <w:r w:rsidR="00AC56AE" w:rsidRPr="001B7A44">
        <w:rPr>
          <w:rFonts w:ascii="Arial" w:hAnsi="Arial" w:cs="Arial"/>
          <w:color w:val="000000" w:themeColor="text1"/>
        </w:rPr>
        <w:t xml:space="preserve">rogram ochrony środowiska dla </w:t>
      </w:r>
      <w:r w:rsidR="00044357" w:rsidRPr="001B7A44">
        <w:rPr>
          <w:rFonts w:ascii="Arial" w:hAnsi="Arial" w:cs="Arial"/>
          <w:color w:val="000000" w:themeColor="text1"/>
        </w:rPr>
        <w:t xml:space="preserve">Gminy </w:t>
      </w:r>
      <w:r w:rsidR="00122948" w:rsidRPr="001B7A44">
        <w:rPr>
          <w:rFonts w:ascii="Arial" w:hAnsi="Arial" w:cs="Arial"/>
          <w:color w:val="000000" w:themeColor="text1"/>
        </w:rPr>
        <w:t>Suchy Las</w:t>
      </w:r>
      <w:r w:rsidR="00044357" w:rsidRPr="001B7A44">
        <w:rPr>
          <w:rFonts w:ascii="Arial" w:hAnsi="Arial" w:cs="Arial"/>
          <w:color w:val="000000" w:themeColor="text1"/>
        </w:rPr>
        <w:t xml:space="preserve"> </w:t>
      </w:r>
      <w:r w:rsidR="00AC56AE" w:rsidRPr="001B7A44">
        <w:rPr>
          <w:rFonts w:ascii="Arial" w:hAnsi="Arial" w:cs="Arial"/>
          <w:color w:val="000000" w:themeColor="text1"/>
        </w:rPr>
        <w:t xml:space="preserve">jest dokumentem podejmującym tematykę szeroko rozumianej ochrony środowiska. Dokument opisuje stan środowiska oraz presje jakim podlegają poszczególne </w:t>
      </w:r>
      <w:r w:rsidR="00FF3D28" w:rsidRPr="001B7A44">
        <w:rPr>
          <w:rFonts w:ascii="Arial" w:hAnsi="Arial" w:cs="Arial"/>
          <w:color w:val="000000" w:themeColor="text1"/>
        </w:rPr>
        <w:t xml:space="preserve">aspekty </w:t>
      </w:r>
      <w:r w:rsidR="00AC56AE" w:rsidRPr="001B7A44">
        <w:rPr>
          <w:rFonts w:ascii="Arial" w:hAnsi="Arial" w:cs="Arial"/>
          <w:color w:val="000000" w:themeColor="text1"/>
        </w:rPr>
        <w:t xml:space="preserve">środowiska. Zawiera analizę stanu środowiska na obszarze </w:t>
      </w:r>
      <w:r w:rsidR="00044357" w:rsidRPr="001B7A44">
        <w:rPr>
          <w:rFonts w:ascii="Arial" w:hAnsi="Arial" w:cs="Arial"/>
          <w:color w:val="000000" w:themeColor="text1"/>
        </w:rPr>
        <w:t>Gminy</w:t>
      </w:r>
      <w:r w:rsidR="00CD01AE" w:rsidRPr="001B7A44">
        <w:rPr>
          <w:rFonts w:ascii="Arial" w:hAnsi="Arial" w:cs="Arial"/>
          <w:color w:val="000000" w:themeColor="text1"/>
        </w:rPr>
        <w:t xml:space="preserve"> </w:t>
      </w:r>
      <w:r w:rsidR="00AC56AE" w:rsidRPr="001B7A44">
        <w:rPr>
          <w:rFonts w:ascii="Arial" w:hAnsi="Arial" w:cs="Arial"/>
          <w:color w:val="000000" w:themeColor="text1"/>
        </w:rPr>
        <w:t>w zakresie poszczególnych komponentów przyrodniczych oraz identyfikację i rejonizację zagrożeń w kontekście polityki ochrony środowiska, a  także w kontekście wymagań i standardów Unii Europejskiej. Program wymienia również dokumenty i opracowania strategiczne, programowe i planistyczne na szczeblu krajowym, wojewódzkim</w:t>
      </w:r>
      <w:r w:rsidR="00FF3D28" w:rsidRPr="001B7A44">
        <w:rPr>
          <w:rFonts w:ascii="Arial" w:hAnsi="Arial" w:cs="Arial"/>
          <w:color w:val="000000" w:themeColor="text1"/>
        </w:rPr>
        <w:t xml:space="preserve"> i</w:t>
      </w:r>
      <w:r w:rsidR="00AC56AE" w:rsidRPr="001B7A44">
        <w:rPr>
          <w:rFonts w:ascii="Arial" w:hAnsi="Arial" w:cs="Arial"/>
          <w:color w:val="000000" w:themeColor="text1"/>
        </w:rPr>
        <w:t xml:space="preserve"> powiatowym, które mają istotne znaczenie dla konstrukcji niniejszego Programu. </w:t>
      </w:r>
    </w:p>
    <w:p w14:paraId="61CB7858" w14:textId="31A802F1" w:rsidR="00AC56AE" w:rsidRPr="001B7A44" w:rsidRDefault="00AC56AE" w:rsidP="00AC56AE">
      <w:pPr>
        <w:suppressAutoHyphens/>
        <w:autoSpaceDE w:val="0"/>
        <w:autoSpaceDN w:val="0"/>
        <w:adjustRightInd w:val="0"/>
        <w:jc w:val="both"/>
        <w:rPr>
          <w:rFonts w:ascii="Arial" w:hAnsi="Arial" w:cs="Arial"/>
          <w:color w:val="000000" w:themeColor="text1"/>
        </w:rPr>
      </w:pPr>
      <w:r w:rsidRPr="001B7A44">
        <w:rPr>
          <w:rFonts w:ascii="Arial" w:hAnsi="Arial" w:cs="Arial"/>
          <w:color w:val="000000" w:themeColor="text1"/>
        </w:rPr>
        <w:t xml:space="preserve">Na </w:t>
      </w:r>
      <w:r w:rsidR="004E3D86" w:rsidRPr="001B7A44">
        <w:rPr>
          <w:rFonts w:ascii="Arial" w:hAnsi="Arial" w:cs="Arial"/>
          <w:color w:val="000000" w:themeColor="text1"/>
        </w:rPr>
        <w:t xml:space="preserve"> </w:t>
      </w:r>
      <w:r w:rsidRPr="001B7A44">
        <w:rPr>
          <w:rFonts w:ascii="Arial" w:hAnsi="Arial" w:cs="Arial"/>
          <w:color w:val="000000" w:themeColor="text1"/>
        </w:rPr>
        <w:t xml:space="preserve">podstawie opisu diagnozy oraz stanu poszczególnych komponentów </w:t>
      </w:r>
      <w:r w:rsidR="00936402" w:rsidRPr="001B7A44">
        <w:rPr>
          <w:rFonts w:ascii="Arial" w:hAnsi="Arial" w:cs="Arial"/>
          <w:color w:val="000000" w:themeColor="text1"/>
        </w:rPr>
        <w:t>postawione zostały cele</w:t>
      </w:r>
      <w:r w:rsidR="00122948" w:rsidRPr="001B7A44">
        <w:rPr>
          <w:rFonts w:ascii="Arial" w:hAnsi="Arial" w:cs="Arial"/>
          <w:color w:val="000000" w:themeColor="text1"/>
        </w:rPr>
        <w:t xml:space="preserve"> ekologiczne</w:t>
      </w:r>
      <w:r w:rsidR="00936402" w:rsidRPr="001B7A44">
        <w:rPr>
          <w:rFonts w:ascii="Arial" w:hAnsi="Arial" w:cs="Arial"/>
          <w:color w:val="000000" w:themeColor="text1"/>
        </w:rPr>
        <w:t>, zaproponowano</w:t>
      </w:r>
      <w:r w:rsidRPr="001B7A44">
        <w:rPr>
          <w:rFonts w:ascii="Arial" w:hAnsi="Arial" w:cs="Arial"/>
          <w:color w:val="000000" w:themeColor="text1"/>
        </w:rPr>
        <w:t xml:space="preserve"> </w:t>
      </w:r>
      <w:r w:rsidR="00936402" w:rsidRPr="001B7A44">
        <w:rPr>
          <w:rFonts w:ascii="Arial" w:hAnsi="Arial" w:cs="Arial"/>
          <w:color w:val="000000" w:themeColor="text1"/>
        </w:rPr>
        <w:t>kierunki interwencji oraz</w:t>
      </w:r>
      <w:r w:rsidRPr="001B7A44">
        <w:rPr>
          <w:rFonts w:ascii="Arial" w:hAnsi="Arial" w:cs="Arial"/>
          <w:color w:val="000000" w:themeColor="text1"/>
        </w:rPr>
        <w:t xml:space="preserve"> działania</w:t>
      </w:r>
      <w:r w:rsidR="00936402" w:rsidRPr="001B7A44">
        <w:rPr>
          <w:rFonts w:ascii="Arial" w:hAnsi="Arial" w:cs="Arial"/>
          <w:color w:val="000000" w:themeColor="text1"/>
        </w:rPr>
        <w:t xml:space="preserve">. W celu zbadania efektywności prowadzonych działań zaproponowano konkretne </w:t>
      </w:r>
      <w:r w:rsidRPr="001B7A44">
        <w:rPr>
          <w:rFonts w:ascii="Arial" w:hAnsi="Arial" w:cs="Arial"/>
          <w:color w:val="000000" w:themeColor="text1"/>
        </w:rPr>
        <w:t xml:space="preserve">mierniki realizacji Programu ochrony środowiska. </w:t>
      </w:r>
    </w:p>
    <w:p w14:paraId="55D4A94D" w14:textId="164649B3" w:rsidR="00AC56AE" w:rsidRPr="001B7A44" w:rsidRDefault="00AC56AE" w:rsidP="00AC56AE">
      <w:pPr>
        <w:suppressAutoHyphens/>
        <w:autoSpaceDE w:val="0"/>
        <w:autoSpaceDN w:val="0"/>
        <w:adjustRightInd w:val="0"/>
        <w:jc w:val="both"/>
        <w:rPr>
          <w:rFonts w:ascii="Arial" w:hAnsi="Arial" w:cs="Arial"/>
          <w:color w:val="000000" w:themeColor="text1"/>
        </w:rPr>
      </w:pPr>
      <w:r w:rsidRPr="001B7A44">
        <w:rPr>
          <w:rFonts w:ascii="Arial" w:hAnsi="Arial" w:cs="Arial"/>
          <w:color w:val="000000" w:themeColor="text1"/>
        </w:rPr>
        <w:t xml:space="preserve">Program ochrony środowiska dla </w:t>
      </w:r>
      <w:r w:rsidR="003501A0" w:rsidRPr="001B7A44">
        <w:rPr>
          <w:rFonts w:ascii="Arial" w:hAnsi="Arial" w:cs="Arial"/>
          <w:color w:val="000000" w:themeColor="text1"/>
        </w:rPr>
        <w:t xml:space="preserve">Gminy </w:t>
      </w:r>
      <w:r w:rsidR="00122948" w:rsidRPr="001B7A44">
        <w:rPr>
          <w:rFonts w:ascii="Arial" w:hAnsi="Arial" w:cs="Arial"/>
          <w:color w:val="000000" w:themeColor="text1"/>
        </w:rPr>
        <w:t xml:space="preserve">Suchy Las </w:t>
      </w:r>
      <w:r w:rsidRPr="001B7A44">
        <w:rPr>
          <w:rFonts w:ascii="Arial" w:hAnsi="Arial" w:cs="Arial"/>
          <w:color w:val="000000" w:themeColor="text1"/>
        </w:rPr>
        <w:t xml:space="preserve">jest podstawowym instrumentem do realizacji zadań własnych i koordynowanych w zakresie ochrony środowiska, które będą w całości lub w części finansowane ze środków będących w dyspozycji </w:t>
      </w:r>
      <w:r w:rsidR="003501A0" w:rsidRPr="001B7A44">
        <w:rPr>
          <w:rFonts w:ascii="Arial" w:hAnsi="Arial" w:cs="Arial"/>
          <w:color w:val="000000" w:themeColor="text1"/>
        </w:rPr>
        <w:t>Gminy</w:t>
      </w:r>
      <w:r w:rsidRPr="001B7A44">
        <w:rPr>
          <w:rFonts w:ascii="Arial" w:hAnsi="Arial" w:cs="Arial"/>
          <w:color w:val="000000" w:themeColor="text1"/>
        </w:rPr>
        <w:t>.</w:t>
      </w:r>
    </w:p>
    <w:p w14:paraId="5A6FC6F0" w14:textId="77777777" w:rsidR="001920B3" w:rsidRPr="001B7A44" w:rsidRDefault="001920B3" w:rsidP="00CF3F00">
      <w:pPr>
        <w:pStyle w:val="Tekst2"/>
        <w:suppressAutoHyphens/>
        <w:ind w:left="0" w:firstLine="0"/>
        <w:rPr>
          <w:bCs w:val="0"/>
          <w:iCs w:val="0"/>
          <w:color w:val="000000" w:themeColor="text1"/>
          <w:szCs w:val="20"/>
        </w:rPr>
      </w:pPr>
    </w:p>
    <w:p w14:paraId="0D2FC879" w14:textId="77777777" w:rsidR="00E875B6" w:rsidRPr="001B7A44" w:rsidRDefault="00E875B6" w:rsidP="00CF3F00">
      <w:pPr>
        <w:pStyle w:val="Nagwek2"/>
        <w:suppressAutoHyphens/>
        <w:spacing w:before="120" w:after="60"/>
        <w:ind w:left="935" w:hanging="578"/>
        <w:rPr>
          <w:iCs w:val="0"/>
          <w:color w:val="000000" w:themeColor="text1"/>
        </w:rPr>
      </w:pPr>
      <w:bookmarkStart w:id="10" w:name="_Toc348520007"/>
      <w:bookmarkStart w:id="11" w:name="_Toc431382332"/>
      <w:bookmarkStart w:id="12" w:name="_Toc103598777"/>
      <w:r w:rsidRPr="001B7A44">
        <w:rPr>
          <w:iCs w:val="0"/>
          <w:color w:val="000000" w:themeColor="text1"/>
        </w:rPr>
        <w:t>Powiązanie Prognozy z innymi dokumentami</w:t>
      </w:r>
      <w:bookmarkEnd w:id="10"/>
      <w:bookmarkEnd w:id="11"/>
      <w:bookmarkEnd w:id="12"/>
    </w:p>
    <w:p w14:paraId="7D2A70EB" w14:textId="77777777" w:rsidR="00E875B6" w:rsidRPr="001B7A44" w:rsidRDefault="00E875B6" w:rsidP="00CF3F00">
      <w:pPr>
        <w:pStyle w:val="Tekst2"/>
        <w:suppressAutoHyphens/>
        <w:ind w:left="0" w:firstLine="0"/>
        <w:rPr>
          <w:color w:val="000000" w:themeColor="text1"/>
          <w:szCs w:val="20"/>
        </w:rPr>
      </w:pPr>
      <w:r w:rsidRPr="001B7A44">
        <w:rPr>
          <w:color w:val="000000" w:themeColor="text1"/>
          <w:szCs w:val="20"/>
        </w:rPr>
        <w:t xml:space="preserve">Projekt </w:t>
      </w:r>
      <w:r w:rsidR="00C85154" w:rsidRPr="001B7A44">
        <w:rPr>
          <w:color w:val="000000" w:themeColor="text1"/>
          <w:szCs w:val="20"/>
        </w:rPr>
        <w:t>P</w:t>
      </w:r>
      <w:r w:rsidRPr="001B7A44">
        <w:rPr>
          <w:color w:val="000000" w:themeColor="text1"/>
          <w:szCs w:val="20"/>
        </w:rPr>
        <w:t xml:space="preserve">rogramu oraz niniejsza Prognoza oddziaływania na środowisko są powiązane z innymi dokumentami o charakterze strategicznym, na poziomach </w:t>
      </w:r>
      <w:r w:rsidR="00E25F28" w:rsidRPr="001B7A44">
        <w:rPr>
          <w:color w:val="000000" w:themeColor="text1"/>
          <w:szCs w:val="20"/>
        </w:rPr>
        <w:t xml:space="preserve">międzynarodowym, </w:t>
      </w:r>
      <w:r w:rsidRPr="001B7A44">
        <w:rPr>
          <w:color w:val="000000" w:themeColor="text1"/>
          <w:szCs w:val="20"/>
        </w:rPr>
        <w:t>krajowym, wojewódzkim i lokalnym.</w:t>
      </w:r>
      <w:r w:rsidR="00971FF1" w:rsidRPr="001B7A44">
        <w:rPr>
          <w:color w:val="000000" w:themeColor="text1"/>
          <w:szCs w:val="20"/>
        </w:rPr>
        <w:t xml:space="preserve"> </w:t>
      </w:r>
    </w:p>
    <w:p w14:paraId="603AD298" w14:textId="3BFCAAD9" w:rsidR="00E875B6" w:rsidRPr="001B7A44" w:rsidRDefault="00971FF1" w:rsidP="00CF3F00">
      <w:pPr>
        <w:pStyle w:val="Tekst2"/>
        <w:suppressAutoHyphens/>
        <w:ind w:left="0" w:firstLine="0"/>
        <w:rPr>
          <w:color w:val="000000" w:themeColor="text1"/>
        </w:rPr>
      </w:pPr>
      <w:r w:rsidRPr="001B7A44">
        <w:rPr>
          <w:color w:val="000000" w:themeColor="text1"/>
          <w:szCs w:val="20"/>
        </w:rPr>
        <w:t xml:space="preserve">Zgodnie z artykułem 13 </w:t>
      </w:r>
      <w:r w:rsidR="00EB6C64" w:rsidRPr="001B7A44">
        <w:rPr>
          <w:color w:val="000000" w:themeColor="text1"/>
          <w:szCs w:val="20"/>
        </w:rPr>
        <w:t>ustawy P</w:t>
      </w:r>
      <w:r w:rsidRPr="001B7A44">
        <w:rPr>
          <w:color w:val="000000" w:themeColor="text1"/>
          <w:szCs w:val="20"/>
        </w:rPr>
        <w:t xml:space="preserve">rawo ochrony środowiska </w:t>
      </w:r>
      <w:r w:rsidR="00E34925" w:rsidRPr="001B7A44">
        <w:rPr>
          <w:color w:val="000000" w:themeColor="text1"/>
          <w:shd w:val="clear" w:color="auto" w:fill="FFFFFF"/>
        </w:rPr>
        <w:t>(</w:t>
      </w:r>
      <w:r w:rsidR="00E577AD" w:rsidRPr="001B7A44">
        <w:rPr>
          <w:color w:val="000000" w:themeColor="text1"/>
        </w:rPr>
        <w:t xml:space="preserve">t. j. Dz. U. z </w:t>
      </w:r>
      <w:r w:rsidR="0016387B" w:rsidRPr="001B7A44">
        <w:rPr>
          <w:color w:val="000000" w:themeColor="text1"/>
        </w:rPr>
        <w:t>20</w:t>
      </w:r>
      <w:r w:rsidR="003501A0" w:rsidRPr="001B7A44">
        <w:rPr>
          <w:color w:val="000000" w:themeColor="text1"/>
        </w:rPr>
        <w:t>2</w:t>
      </w:r>
      <w:r w:rsidR="00122948" w:rsidRPr="001B7A44">
        <w:rPr>
          <w:color w:val="000000" w:themeColor="text1"/>
        </w:rPr>
        <w:t>1</w:t>
      </w:r>
      <w:r w:rsidR="003501A0" w:rsidRPr="001B7A44">
        <w:rPr>
          <w:color w:val="000000" w:themeColor="text1"/>
        </w:rPr>
        <w:t xml:space="preserve"> </w:t>
      </w:r>
      <w:r w:rsidR="00E577AD" w:rsidRPr="001B7A44">
        <w:rPr>
          <w:color w:val="000000" w:themeColor="text1"/>
        </w:rPr>
        <w:t xml:space="preserve">r., poz. </w:t>
      </w:r>
      <w:r w:rsidR="00936402" w:rsidRPr="001B7A44">
        <w:rPr>
          <w:color w:val="000000" w:themeColor="text1"/>
        </w:rPr>
        <w:t>1</w:t>
      </w:r>
      <w:r w:rsidR="00122948" w:rsidRPr="001B7A44">
        <w:rPr>
          <w:color w:val="000000" w:themeColor="text1"/>
        </w:rPr>
        <w:t>973</w:t>
      </w:r>
      <w:r w:rsidR="0011327F" w:rsidRPr="001B7A44">
        <w:rPr>
          <w:color w:val="000000" w:themeColor="text1"/>
        </w:rPr>
        <w:t xml:space="preserve"> ze zm.</w:t>
      </w:r>
      <w:r w:rsidR="00E34925" w:rsidRPr="001B7A44">
        <w:rPr>
          <w:color w:val="000000" w:themeColor="text1"/>
        </w:rPr>
        <w:t xml:space="preserve">)  </w:t>
      </w:r>
      <w:r w:rsidRPr="001B7A44">
        <w:rPr>
          <w:color w:val="000000" w:themeColor="text1"/>
          <w:szCs w:val="20"/>
        </w:rPr>
        <w:t xml:space="preserve">działania mające na celu stworzenie warunków niezbędnych do realizacji ochrony środowiska, zgodnie z zasadą zrównoważonego rozwoju realizowane są za pomocą polityki ochrony środowiska, która prowadzona jest na podstawie strategii rozwoju, programów i dokumentów programowych, </w:t>
      </w:r>
      <w:r w:rsidR="0011327F" w:rsidRPr="001B7A44">
        <w:rPr>
          <w:color w:val="000000" w:themeColor="text1"/>
          <w:szCs w:val="20"/>
        </w:rPr>
        <w:br/>
      </w:r>
      <w:r w:rsidRPr="001B7A44">
        <w:rPr>
          <w:color w:val="000000" w:themeColor="text1"/>
          <w:szCs w:val="20"/>
        </w:rPr>
        <w:t>o których mowa w ustawie z dnia 6 grudnia 2006 r. o zasadach prowadzenia polityki rozwoju</w:t>
      </w:r>
      <w:r w:rsidR="00DC061B" w:rsidRPr="001B7A44">
        <w:rPr>
          <w:color w:val="000000" w:themeColor="text1"/>
          <w:szCs w:val="20"/>
        </w:rPr>
        <w:t xml:space="preserve"> </w:t>
      </w:r>
      <w:r w:rsidR="0011327F" w:rsidRPr="001B7A44">
        <w:rPr>
          <w:color w:val="000000" w:themeColor="text1"/>
          <w:szCs w:val="20"/>
        </w:rPr>
        <w:br/>
      </w:r>
      <w:r w:rsidR="00EF4443" w:rsidRPr="001B7A44">
        <w:rPr>
          <w:color w:val="000000" w:themeColor="text1"/>
        </w:rPr>
        <w:t>(t. j. Dz. U. z 20</w:t>
      </w:r>
      <w:r w:rsidR="003501A0" w:rsidRPr="001B7A44">
        <w:rPr>
          <w:color w:val="000000" w:themeColor="text1"/>
        </w:rPr>
        <w:t xml:space="preserve">21 </w:t>
      </w:r>
      <w:r w:rsidR="00DC061B" w:rsidRPr="001B7A44">
        <w:rPr>
          <w:color w:val="000000" w:themeColor="text1"/>
        </w:rPr>
        <w:t xml:space="preserve">r., poz. </w:t>
      </w:r>
      <w:r w:rsidR="00EF4443" w:rsidRPr="001B7A44">
        <w:rPr>
          <w:color w:val="000000" w:themeColor="text1"/>
        </w:rPr>
        <w:t>1</w:t>
      </w:r>
      <w:r w:rsidR="003501A0" w:rsidRPr="001B7A44">
        <w:rPr>
          <w:color w:val="000000" w:themeColor="text1"/>
        </w:rPr>
        <w:t>057</w:t>
      </w:r>
      <w:r w:rsidR="00DC061B" w:rsidRPr="001B7A44">
        <w:rPr>
          <w:color w:val="000000" w:themeColor="text1"/>
        </w:rPr>
        <w:t>).</w:t>
      </w:r>
      <w:r w:rsidRPr="001B7A44">
        <w:rPr>
          <w:color w:val="000000" w:themeColor="text1"/>
          <w:szCs w:val="20"/>
        </w:rPr>
        <w:t xml:space="preserve"> </w:t>
      </w:r>
      <w:r w:rsidR="00E875B6" w:rsidRPr="001B7A44">
        <w:rPr>
          <w:color w:val="000000" w:themeColor="text1"/>
        </w:rPr>
        <w:t xml:space="preserve">Należy podkreślić, że cele i obszary priorytetowe wytyczone w projekcie </w:t>
      </w:r>
      <w:r w:rsidR="00C85154" w:rsidRPr="001B7A44">
        <w:rPr>
          <w:color w:val="000000" w:themeColor="text1"/>
        </w:rPr>
        <w:t>P</w:t>
      </w:r>
      <w:r w:rsidR="00E875B6" w:rsidRPr="001B7A44">
        <w:rPr>
          <w:color w:val="000000" w:themeColor="text1"/>
        </w:rPr>
        <w:t>rogramu ochrony środowiska dla</w:t>
      </w:r>
      <w:r w:rsidR="00FA4B9C" w:rsidRPr="001B7A44">
        <w:rPr>
          <w:color w:val="000000" w:themeColor="text1"/>
        </w:rPr>
        <w:t xml:space="preserve"> </w:t>
      </w:r>
      <w:r w:rsidR="003501A0" w:rsidRPr="001B7A44">
        <w:rPr>
          <w:color w:val="000000" w:themeColor="text1"/>
        </w:rPr>
        <w:t xml:space="preserve">Gminy </w:t>
      </w:r>
      <w:r w:rsidR="00857C05" w:rsidRPr="001B7A44">
        <w:rPr>
          <w:color w:val="000000" w:themeColor="text1"/>
        </w:rPr>
        <w:t>Suchy Las</w:t>
      </w:r>
      <w:r w:rsidR="00CD01AE" w:rsidRPr="001B7A44">
        <w:rPr>
          <w:color w:val="000000" w:themeColor="text1"/>
        </w:rPr>
        <w:t xml:space="preserve"> </w:t>
      </w:r>
      <w:r w:rsidR="005F04DC" w:rsidRPr="001B7A44">
        <w:rPr>
          <w:color w:val="000000" w:themeColor="text1"/>
        </w:rPr>
        <w:t>są zbieżne z</w:t>
      </w:r>
      <w:r w:rsidR="003501A0" w:rsidRPr="001B7A44">
        <w:rPr>
          <w:color w:val="000000" w:themeColor="text1"/>
        </w:rPr>
        <w:t>e</w:t>
      </w:r>
      <w:r w:rsidR="005F04DC" w:rsidRPr="001B7A44">
        <w:rPr>
          <w:color w:val="000000" w:themeColor="text1"/>
        </w:rPr>
        <w:t xml:space="preserve"> </w:t>
      </w:r>
      <w:r w:rsidR="005F04DC" w:rsidRPr="001B7A44">
        <w:rPr>
          <w:i/>
          <w:color w:val="000000" w:themeColor="text1"/>
        </w:rPr>
        <w:t>Strategi</w:t>
      </w:r>
      <w:r w:rsidR="00857C05" w:rsidRPr="001B7A44">
        <w:rPr>
          <w:i/>
          <w:color w:val="000000" w:themeColor="text1"/>
        </w:rPr>
        <w:t>ą</w:t>
      </w:r>
      <w:r w:rsidR="005F04DC" w:rsidRPr="001B7A44">
        <w:rPr>
          <w:i/>
          <w:color w:val="000000" w:themeColor="text1"/>
        </w:rPr>
        <w:t xml:space="preserve"> </w:t>
      </w:r>
      <w:r w:rsidR="00CD01AE" w:rsidRPr="001B7A44">
        <w:rPr>
          <w:i/>
          <w:color w:val="000000" w:themeColor="text1"/>
        </w:rPr>
        <w:t xml:space="preserve">na rzecz Odpowiedzialnego </w:t>
      </w:r>
      <w:r w:rsidR="005F04DC" w:rsidRPr="001B7A44">
        <w:rPr>
          <w:i/>
          <w:color w:val="000000" w:themeColor="text1"/>
        </w:rPr>
        <w:t xml:space="preserve">Rozwoju </w:t>
      </w:r>
      <w:r w:rsidR="00CD01AE" w:rsidRPr="001B7A44">
        <w:rPr>
          <w:i/>
          <w:color w:val="000000" w:themeColor="text1"/>
        </w:rPr>
        <w:t>do roku</w:t>
      </w:r>
      <w:r w:rsidR="005F04DC" w:rsidRPr="001B7A44">
        <w:rPr>
          <w:i/>
          <w:color w:val="000000" w:themeColor="text1"/>
        </w:rPr>
        <w:t xml:space="preserve"> 2020</w:t>
      </w:r>
      <w:r w:rsidR="00CD01AE" w:rsidRPr="001B7A44">
        <w:rPr>
          <w:i/>
          <w:color w:val="000000" w:themeColor="text1"/>
        </w:rPr>
        <w:t xml:space="preserve"> (z perspektywą do 2030 r.) </w:t>
      </w:r>
      <w:r w:rsidR="005F04DC" w:rsidRPr="001B7A44">
        <w:rPr>
          <w:i/>
          <w:color w:val="000000" w:themeColor="text1"/>
        </w:rPr>
        <w:t xml:space="preserve"> </w:t>
      </w:r>
      <w:r w:rsidR="00366CEA" w:rsidRPr="001B7A44">
        <w:rPr>
          <w:color w:val="000000" w:themeColor="text1"/>
        </w:rPr>
        <w:t>jak również z innymi przyjętymi na różnych szczeblach strategiami i programami branżowymi</w:t>
      </w:r>
      <w:r w:rsidR="00E875B6" w:rsidRPr="001B7A44">
        <w:rPr>
          <w:color w:val="000000" w:themeColor="text1"/>
        </w:rPr>
        <w:t>.</w:t>
      </w:r>
    </w:p>
    <w:p w14:paraId="4BADE85C" w14:textId="77777777" w:rsidR="00C85154" w:rsidRPr="001B7A44" w:rsidRDefault="00C85154" w:rsidP="00CF3F00">
      <w:pPr>
        <w:pStyle w:val="Tekst2"/>
        <w:suppressAutoHyphens/>
        <w:ind w:left="0" w:firstLine="0"/>
        <w:rPr>
          <w:color w:val="000000" w:themeColor="text1"/>
        </w:rPr>
      </w:pPr>
    </w:p>
    <w:p w14:paraId="69B7F4C6" w14:textId="1EC36806" w:rsidR="00AC56AE" w:rsidRPr="001B7A44" w:rsidRDefault="00AC56AE" w:rsidP="00AC56AE">
      <w:pPr>
        <w:pStyle w:val="Tekst2"/>
        <w:suppressAutoHyphens/>
        <w:ind w:left="0" w:firstLine="0"/>
        <w:rPr>
          <w:color w:val="000000" w:themeColor="text1"/>
        </w:rPr>
      </w:pPr>
      <w:r w:rsidRPr="001B7A44">
        <w:rPr>
          <w:color w:val="000000" w:themeColor="text1"/>
        </w:rPr>
        <w:t xml:space="preserve">Cele </w:t>
      </w:r>
      <w:r w:rsidR="00936402" w:rsidRPr="001B7A44">
        <w:rPr>
          <w:color w:val="000000" w:themeColor="text1"/>
        </w:rPr>
        <w:t>szczegółowe/horyzontalne oraz kierunki interwencji</w:t>
      </w:r>
      <w:r w:rsidRPr="001B7A44">
        <w:rPr>
          <w:color w:val="000000" w:themeColor="text1"/>
        </w:rPr>
        <w:t xml:space="preserve"> </w:t>
      </w:r>
      <w:r w:rsidR="00936402" w:rsidRPr="001B7A44">
        <w:rPr>
          <w:color w:val="000000" w:themeColor="text1"/>
        </w:rPr>
        <w:t>i</w:t>
      </w:r>
      <w:r w:rsidRPr="001B7A44">
        <w:rPr>
          <w:color w:val="000000" w:themeColor="text1"/>
        </w:rPr>
        <w:t xml:space="preserve"> poszczególne zadania realizacyjne przyjęte </w:t>
      </w:r>
      <w:r w:rsidRPr="001B7A44">
        <w:rPr>
          <w:color w:val="000000" w:themeColor="text1"/>
        </w:rPr>
        <w:br/>
        <w:t>w Programie zostały zaplanowane z uwzględnieniem wytycznych i kierunków działań zaproponowanych w dokumentach nadrzędnych, takich jak:</w:t>
      </w:r>
    </w:p>
    <w:p w14:paraId="51364A96" w14:textId="77777777" w:rsidR="007E6010" w:rsidRPr="001B7A44" w:rsidRDefault="007E6010" w:rsidP="00AC56AE">
      <w:pPr>
        <w:pStyle w:val="Tekst2"/>
        <w:suppressAutoHyphens/>
        <w:ind w:left="0" w:firstLine="0"/>
        <w:rPr>
          <w:color w:val="000000" w:themeColor="text1"/>
        </w:rPr>
      </w:pPr>
    </w:p>
    <w:p w14:paraId="564B73E9" w14:textId="77777777" w:rsidR="000B7692" w:rsidRPr="001B7A44" w:rsidRDefault="000B7692" w:rsidP="003B7CEC">
      <w:pPr>
        <w:numPr>
          <w:ilvl w:val="0"/>
          <w:numId w:val="32"/>
        </w:numPr>
        <w:jc w:val="both"/>
        <w:rPr>
          <w:rFonts w:ascii="Arial" w:hAnsi="Arial" w:cs="Arial"/>
          <w:color w:val="000000" w:themeColor="text1"/>
        </w:rPr>
      </w:pPr>
      <w:bookmarkStart w:id="13" w:name="_Hlk103086314"/>
      <w:bookmarkStart w:id="14" w:name="_Toc410383404"/>
      <w:bookmarkStart w:id="15" w:name="_Toc413058848"/>
      <w:bookmarkStart w:id="16" w:name="_Toc431382333"/>
      <w:r w:rsidRPr="001B7A44">
        <w:rPr>
          <w:rFonts w:ascii="Arial" w:hAnsi="Arial" w:cs="Arial"/>
          <w:color w:val="000000" w:themeColor="text1"/>
        </w:rPr>
        <w:t>Konwencja o ochronie różnorodności biologicznej z Rio de Janeiro (1992),</w:t>
      </w:r>
    </w:p>
    <w:p w14:paraId="27AA9899" w14:textId="77777777" w:rsidR="000B7692" w:rsidRPr="001B7A44" w:rsidRDefault="000B7692" w:rsidP="003B7CEC">
      <w:pPr>
        <w:numPr>
          <w:ilvl w:val="0"/>
          <w:numId w:val="32"/>
        </w:numPr>
        <w:jc w:val="both"/>
        <w:rPr>
          <w:rFonts w:ascii="Arial" w:hAnsi="Arial" w:cs="Arial"/>
          <w:color w:val="000000" w:themeColor="text1"/>
        </w:rPr>
      </w:pPr>
      <w:r w:rsidRPr="001B7A44">
        <w:rPr>
          <w:rFonts w:ascii="Arial" w:hAnsi="Arial" w:cs="Arial"/>
          <w:color w:val="000000" w:themeColor="text1"/>
        </w:rPr>
        <w:t>VII Wspólnotowy Program Działań w Zakresie Środowiska Naturalnego;</w:t>
      </w:r>
    </w:p>
    <w:p w14:paraId="4584E745" w14:textId="2E226A88" w:rsidR="000B7692" w:rsidRPr="001B7A44" w:rsidRDefault="000B7692" w:rsidP="003B7CEC">
      <w:pPr>
        <w:pStyle w:val="Tekst3Znak"/>
        <w:numPr>
          <w:ilvl w:val="0"/>
          <w:numId w:val="32"/>
        </w:numPr>
        <w:rPr>
          <w:color w:val="000000" w:themeColor="text1"/>
        </w:rPr>
      </w:pPr>
      <w:r w:rsidRPr="001B7A44">
        <w:rPr>
          <w:color w:val="000000" w:themeColor="text1"/>
        </w:rPr>
        <w:t>Polityka ekologiczna państwa 2030 (PEP 2030);</w:t>
      </w:r>
    </w:p>
    <w:p w14:paraId="6F5E736F" w14:textId="77777777" w:rsidR="000B7692" w:rsidRPr="001B7A44" w:rsidRDefault="000B7692" w:rsidP="003B7CEC">
      <w:pPr>
        <w:numPr>
          <w:ilvl w:val="0"/>
          <w:numId w:val="32"/>
        </w:numPr>
        <w:jc w:val="both"/>
        <w:rPr>
          <w:rFonts w:ascii="Arial" w:hAnsi="Arial" w:cs="Arial"/>
          <w:color w:val="000000" w:themeColor="text1"/>
        </w:rPr>
      </w:pPr>
      <w:r w:rsidRPr="001B7A44">
        <w:rPr>
          <w:rFonts w:ascii="Arial" w:hAnsi="Arial" w:cs="Arial"/>
          <w:color w:val="000000" w:themeColor="text1"/>
        </w:rPr>
        <w:t xml:space="preserve">Narodowa Strategia Edukacji Ekologicznej (NSEE); </w:t>
      </w:r>
    </w:p>
    <w:p w14:paraId="157F6A47" w14:textId="6F675CF2" w:rsidR="000B7692" w:rsidRPr="001B7A44" w:rsidRDefault="000B7692" w:rsidP="003B7CEC">
      <w:pPr>
        <w:numPr>
          <w:ilvl w:val="0"/>
          <w:numId w:val="32"/>
        </w:numPr>
        <w:jc w:val="both"/>
        <w:rPr>
          <w:rFonts w:ascii="Arial" w:hAnsi="Arial" w:cs="Arial"/>
          <w:color w:val="000000" w:themeColor="text1"/>
        </w:rPr>
      </w:pPr>
      <w:r w:rsidRPr="001B7A44">
        <w:rPr>
          <w:rFonts w:ascii="Arial" w:hAnsi="Arial" w:cs="Arial"/>
          <w:color w:val="000000" w:themeColor="text1"/>
        </w:rPr>
        <w:t>Polityka energetyczna Polski do 20</w:t>
      </w:r>
      <w:r w:rsidR="00857C05" w:rsidRPr="001B7A44">
        <w:rPr>
          <w:rFonts w:ascii="Arial" w:hAnsi="Arial" w:cs="Arial"/>
          <w:color w:val="000000" w:themeColor="text1"/>
        </w:rPr>
        <w:t>4</w:t>
      </w:r>
      <w:r w:rsidRPr="001B7A44">
        <w:rPr>
          <w:rFonts w:ascii="Arial" w:hAnsi="Arial" w:cs="Arial"/>
          <w:color w:val="000000" w:themeColor="text1"/>
        </w:rPr>
        <w:t>0 roku;</w:t>
      </w:r>
    </w:p>
    <w:p w14:paraId="541CF07F" w14:textId="77777777" w:rsidR="000B7692" w:rsidRPr="001B7A44" w:rsidRDefault="000B7692" w:rsidP="003B7CEC">
      <w:pPr>
        <w:numPr>
          <w:ilvl w:val="0"/>
          <w:numId w:val="32"/>
        </w:numPr>
        <w:jc w:val="both"/>
        <w:rPr>
          <w:rFonts w:ascii="Arial" w:hAnsi="Arial" w:cs="Arial"/>
          <w:color w:val="000000" w:themeColor="text1"/>
        </w:rPr>
      </w:pPr>
      <w:r w:rsidRPr="001B7A44">
        <w:rPr>
          <w:rFonts w:ascii="Arial" w:hAnsi="Arial" w:cs="Arial"/>
          <w:color w:val="000000" w:themeColor="text1"/>
        </w:rPr>
        <w:t xml:space="preserve">Krajowy Program Oczyszczania Ścieków Komunalnych (KPOŚK); </w:t>
      </w:r>
    </w:p>
    <w:p w14:paraId="754315A5" w14:textId="77777777" w:rsidR="000B7692" w:rsidRPr="001B7A44" w:rsidRDefault="000B7692" w:rsidP="003B7CEC">
      <w:pPr>
        <w:numPr>
          <w:ilvl w:val="0"/>
          <w:numId w:val="32"/>
        </w:numPr>
        <w:jc w:val="both"/>
        <w:rPr>
          <w:rFonts w:ascii="Arial" w:hAnsi="Arial" w:cs="Arial"/>
          <w:color w:val="000000" w:themeColor="text1"/>
        </w:rPr>
      </w:pPr>
      <w:r w:rsidRPr="001B7A44">
        <w:rPr>
          <w:rFonts w:ascii="Arial" w:hAnsi="Arial" w:cs="Arial"/>
          <w:color w:val="000000" w:themeColor="text1"/>
        </w:rPr>
        <w:t xml:space="preserve">Krajowy Plan Gospodarki Odpadami 2022 (KPGO 2022); </w:t>
      </w:r>
    </w:p>
    <w:p w14:paraId="29A24F28" w14:textId="77777777" w:rsidR="000B7692" w:rsidRPr="001B7A44" w:rsidRDefault="000B7692" w:rsidP="003B7CEC">
      <w:pPr>
        <w:numPr>
          <w:ilvl w:val="0"/>
          <w:numId w:val="32"/>
        </w:numPr>
        <w:jc w:val="both"/>
        <w:rPr>
          <w:rFonts w:ascii="Arial" w:hAnsi="Arial" w:cs="Arial"/>
          <w:color w:val="000000" w:themeColor="text1"/>
        </w:rPr>
      </w:pPr>
      <w:r w:rsidRPr="001B7A44">
        <w:rPr>
          <w:rFonts w:ascii="Arial" w:hAnsi="Arial" w:cs="Arial"/>
          <w:color w:val="000000" w:themeColor="text1"/>
        </w:rPr>
        <w:t xml:space="preserve">Program Oczyszczania Kraju z Azbestu na lata 2009 –2032 (POKzA); </w:t>
      </w:r>
    </w:p>
    <w:p w14:paraId="52C380E1" w14:textId="77777777" w:rsidR="000B7692" w:rsidRPr="001B7A44" w:rsidRDefault="000B7692" w:rsidP="003B7CEC">
      <w:pPr>
        <w:numPr>
          <w:ilvl w:val="0"/>
          <w:numId w:val="32"/>
        </w:numPr>
        <w:jc w:val="both"/>
        <w:rPr>
          <w:rFonts w:ascii="Arial" w:hAnsi="Arial" w:cs="Arial"/>
          <w:color w:val="000000" w:themeColor="text1"/>
        </w:rPr>
      </w:pPr>
      <w:r w:rsidRPr="001B7A44">
        <w:rPr>
          <w:rFonts w:ascii="Arial" w:hAnsi="Arial" w:cs="Arial"/>
          <w:color w:val="000000" w:themeColor="text1"/>
        </w:rPr>
        <w:t>Strategiczny Plan Adaptacji dla sektorów i obszarów wrażliwych na zmiany klimatu do roku 2020 z perspektywą do roku 2030;</w:t>
      </w:r>
    </w:p>
    <w:p w14:paraId="31341F4A" w14:textId="06A9B4A7" w:rsidR="000B7692" w:rsidRPr="001B7A44" w:rsidRDefault="000B7692" w:rsidP="003B7CEC">
      <w:pPr>
        <w:pStyle w:val="Tekst2Znak"/>
        <w:widowControl w:val="0"/>
        <w:numPr>
          <w:ilvl w:val="0"/>
          <w:numId w:val="32"/>
        </w:numPr>
        <w:suppressAutoHyphens/>
        <w:rPr>
          <w:color w:val="000000" w:themeColor="text1"/>
          <w:szCs w:val="20"/>
        </w:rPr>
      </w:pPr>
      <w:r w:rsidRPr="001B7A44">
        <w:rPr>
          <w:color w:val="000000" w:themeColor="text1"/>
          <w:szCs w:val="20"/>
        </w:rPr>
        <w:t>Strategia Rozwoju Województwa Wielkopolskiego do roku 2030;</w:t>
      </w:r>
    </w:p>
    <w:p w14:paraId="3784135B" w14:textId="35612F50" w:rsidR="00A25600" w:rsidRPr="001B7A44" w:rsidRDefault="00A25600" w:rsidP="003B7CEC">
      <w:pPr>
        <w:pStyle w:val="Akapitzlist"/>
        <w:numPr>
          <w:ilvl w:val="0"/>
          <w:numId w:val="32"/>
        </w:numPr>
        <w:jc w:val="both"/>
        <w:rPr>
          <w:rFonts w:ascii="Arial" w:hAnsi="Arial" w:cs="Arial"/>
          <w:color w:val="000000" w:themeColor="text1"/>
        </w:rPr>
      </w:pPr>
      <w:r w:rsidRPr="001B7A44">
        <w:rPr>
          <w:rFonts w:ascii="Arial" w:hAnsi="Arial" w:cs="Arial"/>
          <w:color w:val="000000" w:themeColor="text1"/>
        </w:rPr>
        <w:t>Plan gospodarki odpadami dla województwa wielkopolskiego na lata 2019-2025 wraz z planem inwestycyjnym</w:t>
      </w:r>
      <w:r w:rsidR="00F16D0F" w:rsidRPr="001B7A44">
        <w:rPr>
          <w:rFonts w:ascii="Arial" w:hAnsi="Arial" w:cs="Arial"/>
          <w:color w:val="000000" w:themeColor="text1"/>
        </w:rPr>
        <w:t>;</w:t>
      </w:r>
    </w:p>
    <w:p w14:paraId="37A134C6" w14:textId="6C60D91D" w:rsidR="000B7692" w:rsidRPr="001B7A44" w:rsidRDefault="000B7692" w:rsidP="003B7CEC">
      <w:pPr>
        <w:pStyle w:val="Akapitzlist11"/>
        <w:widowControl/>
        <w:numPr>
          <w:ilvl w:val="0"/>
          <w:numId w:val="32"/>
        </w:numPr>
        <w:spacing w:after="120" w:line="240" w:lineRule="auto"/>
        <w:contextualSpacing/>
        <w:jc w:val="both"/>
        <w:rPr>
          <w:rFonts w:ascii="Arial" w:hAnsi="Arial" w:cs="Arial"/>
          <w:color w:val="000000" w:themeColor="text1"/>
          <w:sz w:val="20"/>
          <w:szCs w:val="20"/>
        </w:rPr>
      </w:pPr>
      <w:r w:rsidRPr="001B7A44">
        <w:rPr>
          <w:rFonts w:ascii="Arial" w:hAnsi="Arial" w:cs="Arial"/>
          <w:color w:val="000000" w:themeColor="text1"/>
          <w:sz w:val="20"/>
          <w:szCs w:val="20"/>
        </w:rPr>
        <w:lastRenderedPageBreak/>
        <w:t>Program Ochrony Środowiska dla Województwa Wielkopolskiego</w:t>
      </w:r>
      <w:r w:rsidR="003501A0" w:rsidRPr="001B7A44">
        <w:rPr>
          <w:rFonts w:ascii="Arial" w:hAnsi="Arial" w:cs="Arial"/>
          <w:color w:val="000000" w:themeColor="text1"/>
          <w:sz w:val="20"/>
          <w:szCs w:val="20"/>
        </w:rPr>
        <w:t xml:space="preserve"> do roku 2030</w:t>
      </w:r>
      <w:r w:rsidR="00F16D0F" w:rsidRPr="001B7A44">
        <w:rPr>
          <w:rFonts w:ascii="Arial" w:hAnsi="Arial" w:cs="Arial"/>
          <w:color w:val="000000" w:themeColor="text1"/>
          <w:sz w:val="20"/>
          <w:szCs w:val="20"/>
        </w:rPr>
        <w:t>;</w:t>
      </w:r>
    </w:p>
    <w:p w14:paraId="5A76318F" w14:textId="431A6012" w:rsidR="00F16D0F" w:rsidRPr="001B7A44" w:rsidRDefault="00F16D0F" w:rsidP="003B7CEC">
      <w:pPr>
        <w:pStyle w:val="Akapitzlist11"/>
        <w:widowControl/>
        <w:numPr>
          <w:ilvl w:val="0"/>
          <w:numId w:val="32"/>
        </w:numPr>
        <w:spacing w:after="120" w:line="240" w:lineRule="auto"/>
        <w:contextualSpacing/>
        <w:jc w:val="both"/>
        <w:rPr>
          <w:rFonts w:ascii="Arial" w:hAnsi="Arial" w:cs="Arial"/>
          <w:color w:val="000000" w:themeColor="text1"/>
          <w:sz w:val="20"/>
          <w:szCs w:val="20"/>
        </w:rPr>
      </w:pPr>
      <w:r w:rsidRPr="001B7A44">
        <w:rPr>
          <w:rFonts w:ascii="Arial" w:hAnsi="Arial" w:cs="Arial"/>
          <w:color w:val="000000" w:themeColor="text1"/>
          <w:sz w:val="20"/>
          <w:szCs w:val="20"/>
        </w:rPr>
        <w:t>Program ochrony środowiska dla Powiatu Poznańskiego na lata 2021-2025.</w:t>
      </w:r>
    </w:p>
    <w:p w14:paraId="5B1BB05D" w14:textId="7D50B066" w:rsidR="00AB4EBD" w:rsidRPr="001B7A44" w:rsidRDefault="00AB4EBD" w:rsidP="00AB4EBD">
      <w:pPr>
        <w:pStyle w:val="Nagwek2"/>
        <w:tabs>
          <w:tab w:val="clear" w:pos="936"/>
          <w:tab w:val="num" w:pos="576"/>
        </w:tabs>
        <w:ind w:left="576"/>
        <w:rPr>
          <w:color w:val="000000" w:themeColor="text1"/>
        </w:rPr>
      </w:pPr>
      <w:bookmarkStart w:id="17" w:name="_Toc103598778"/>
      <w:bookmarkEnd w:id="13"/>
      <w:r w:rsidRPr="001B7A44">
        <w:rPr>
          <w:color w:val="000000" w:themeColor="text1"/>
        </w:rPr>
        <w:t xml:space="preserve">Ocena zgodności Projektu Programu z celami ochrony środowiska ustanowionymi </w:t>
      </w:r>
      <w:r w:rsidR="0011327F" w:rsidRPr="001B7A44">
        <w:rPr>
          <w:color w:val="000000" w:themeColor="text1"/>
        </w:rPr>
        <w:br/>
      </w:r>
      <w:r w:rsidRPr="001B7A44">
        <w:rPr>
          <w:color w:val="000000" w:themeColor="text1"/>
        </w:rPr>
        <w:t xml:space="preserve">na szczeblu </w:t>
      </w:r>
      <w:r w:rsidR="000B7692" w:rsidRPr="001B7A44">
        <w:rPr>
          <w:color w:val="000000" w:themeColor="text1"/>
        </w:rPr>
        <w:t xml:space="preserve">międzynarodowym, </w:t>
      </w:r>
      <w:r w:rsidRPr="001B7A44">
        <w:rPr>
          <w:color w:val="000000" w:themeColor="text1"/>
        </w:rPr>
        <w:t>wspólnotowym, krajowym, regionalnym i lokalnym</w:t>
      </w:r>
      <w:bookmarkEnd w:id="14"/>
      <w:bookmarkEnd w:id="15"/>
      <w:bookmarkEnd w:id="16"/>
      <w:bookmarkEnd w:id="17"/>
    </w:p>
    <w:p w14:paraId="44C9E9E6" w14:textId="77777777" w:rsidR="000B7692" w:rsidRPr="001B7A44" w:rsidRDefault="000B7692" w:rsidP="000B7692">
      <w:pPr>
        <w:pStyle w:val="Nagwek3"/>
        <w:suppressAutoHyphens/>
        <w:spacing w:before="60" w:after="60"/>
        <w:ind w:left="901"/>
        <w:rPr>
          <w:color w:val="000000" w:themeColor="text1"/>
        </w:rPr>
      </w:pPr>
      <w:bookmarkStart w:id="18" w:name="_Toc19879545"/>
      <w:bookmarkStart w:id="19" w:name="_Toc103598779"/>
      <w:r w:rsidRPr="001B7A44">
        <w:rPr>
          <w:color w:val="000000" w:themeColor="text1"/>
        </w:rPr>
        <w:t>Ocena zgodności Projektu Programu z celami ustanowionymi na szczeblu międzynarodowym</w:t>
      </w:r>
      <w:bookmarkEnd w:id="18"/>
      <w:bookmarkEnd w:id="19"/>
    </w:p>
    <w:p w14:paraId="111EF520" w14:textId="77777777" w:rsidR="000B7692" w:rsidRPr="001B7A44" w:rsidRDefault="000B7692" w:rsidP="000B7692">
      <w:pPr>
        <w:pStyle w:val="Tekst3Znak"/>
        <w:ind w:left="0" w:firstLine="0"/>
        <w:rPr>
          <w:color w:val="000000" w:themeColor="text1"/>
        </w:rPr>
      </w:pPr>
      <w:r w:rsidRPr="001B7A44">
        <w:rPr>
          <w:b/>
          <w:color w:val="000000" w:themeColor="text1"/>
          <w:highlight w:val="lightGray"/>
          <w:u w:val="single"/>
        </w:rPr>
        <w:t>Konwencja o ochronie różnorodności biologicznej z Rio de Janeiro (1992),</w:t>
      </w:r>
      <w:r w:rsidRPr="001B7A44">
        <w:rPr>
          <w:color w:val="000000" w:themeColor="text1"/>
        </w:rPr>
        <w:t xml:space="preserve"> która wskazuje na konieczność ochrony przyrody w skali globalnej poprzez ochronę całego bogactwa przyrodniczego. Główne cele Konwencji to: ochrona różnorodności biologicznej, zrównoważone użytkowanie jej elementów, uczciwy i sprawiedliwy podział korzyści wynikających z wykorzystania zasobów genetycznych.</w:t>
      </w:r>
    </w:p>
    <w:p w14:paraId="460EE73D" w14:textId="638FC7D2" w:rsidR="000B7692" w:rsidRPr="001B7A44" w:rsidRDefault="000B7692" w:rsidP="00D6165A">
      <w:pPr>
        <w:pStyle w:val="Akapitzlist11"/>
        <w:widowControl/>
        <w:tabs>
          <w:tab w:val="left" w:pos="6972"/>
        </w:tabs>
        <w:spacing w:after="120" w:line="240" w:lineRule="auto"/>
        <w:ind w:left="0"/>
        <w:contextualSpacing/>
        <w:jc w:val="both"/>
        <w:rPr>
          <w:rFonts w:ascii="Arial" w:hAnsi="Arial" w:cs="Arial"/>
          <w:color w:val="000000" w:themeColor="text1"/>
          <w:sz w:val="20"/>
          <w:szCs w:val="20"/>
        </w:rPr>
      </w:pPr>
      <w:r w:rsidRPr="001B7A44">
        <w:rPr>
          <w:rFonts w:ascii="Arial" w:hAnsi="Arial" w:cs="Arial"/>
          <w:color w:val="000000" w:themeColor="text1"/>
          <w:sz w:val="20"/>
          <w:szCs w:val="20"/>
        </w:rPr>
        <w:t>Zapisy konwencji uwzględnione zostały w Programie ochrony środowiska w części dotyczącej ochrony zarządzania zasobami dziedzictwa przyrodniczego i kulturowego, w tym ochrona różnorodności biologicznej i krajobrazu oraz wspieranie wielofunkcyjnej i trwale zrównoważonej gospodarki leśnej. Wyznaczone cele i kierunki w pełni pokrywają się z założeniami konwencji.</w:t>
      </w:r>
    </w:p>
    <w:p w14:paraId="1886E237" w14:textId="77777777" w:rsidR="00BC101D" w:rsidRPr="001B7A44" w:rsidRDefault="00BC101D" w:rsidP="00D6165A">
      <w:pPr>
        <w:pStyle w:val="Akapitzlist11"/>
        <w:widowControl/>
        <w:tabs>
          <w:tab w:val="left" w:pos="6972"/>
        </w:tabs>
        <w:spacing w:after="120" w:line="240" w:lineRule="auto"/>
        <w:ind w:left="0"/>
        <w:contextualSpacing/>
        <w:jc w:val="both"/>
        <w:rPr>
          <w:rFonts w:ascii="Arial" w:hAnsi="Arial" w:cs="Arial"/>
          <w:color w:val="000000" w:themeColor="text1"/>
          <w:sz w:val="20"/>
          <w:szCs w:val="20"/>
        </w:rPr>
      </w:pPr>
    </w:p>
    <w:p w14:paraId="3B7951B9" w14:textId="027F9FB9" w:rsidR="00E25F28" w:rsidRPr="001B7A44" w:rsidRDefault="00AB4EBD" w:rsidP="00D6165A">
      <w:pPr>
        <w:pStyle w:val="Nagwek3"/>
        <w:suppressAutoHyphens/>
        <w:spacing w:before="60" w:after="60"/>
        <w:ind w:left="901"/>
        <w:rPr>
          <w:color w:val="000000" w:themeColor="text1"/>
        </w:rPr>
      </w:pPr>
      <w:bookmarkStart w:id="20" w:name="_Toc410383405"/>
      <w:bookmarkStart w:id="21" w:name="_Toc413058849"/>
      <w:bookmarkStart w:id="22" w:name="_Toc431382334"/>
      <w:bookmarkStart w:id="23" w:name="_Toc103598780"/>
      <w:r w:rsidRPr="001B7A44">
        <w:rPr>
          <w:color w:val="000000" w:themeColor="text1"/>
        </w:rPr>
        <w:t>Ocena zgodności Projektu Programu z celami ustanowionymi na szczeblu wspólnotowym</w:t>
      </w:r>
      <w:bookmarkEnd w:id="20"/>
      <w:bookmarkEnd w:id="21"/>
      <w:bookmarkEnd w:id="22"/>
      <w:bookmarkEnd w:id="23"/>
    </w:p>
    <w:p w14:paraId="160BDE6D" w14:textId="77777777" w:rsidR="000B7692" w:rsidRPr="001B7A44" w:rsidRDefault="000B7692" w:rsidP="000B7692">
      <w:pPr>
        <w:pStyle w:val="Tekst3Znak"/>
        <w:ind w:left="0" w:firstLine="0"/>
        <w:rPr>
          <w:b/>
          <w:color w:val="000000" w:themeColor="text1"/>
          <w:u w:val="single"/>
        </w:rPr>
      </w:pPr>
      <w:r w:rsidRPr="001B7A44">
        <w:rPr>
          <w:b/>
          <w:color w:val="000000" w:themeColor="text1"/>
          <w:highlight w:val="lightGray"/>
          <w:u w:val="single"/>
        </w:rPr>
        <w:t>VII Wspólnotowy Program Działań w Zakresie Środowiska Naturalnego</w:t>
      </w:r>
    </w:p>
    <w:p w14:paraId="6060AB7A" w14:textId="77777777" w:rsidR="000B7692" w:rsidRPr="001B7A44" w:rsidRDefault="000B7692" w:rsidP="000B7692">
      <w:pPr>
        <w:pStyle w:val="Tekst2"/>
        <w:suppressAutoHyphens/>
        <w:ind w:left="0" w:firstLine="0"/>
        <w:rPr>
          <w:color w:val="000000" w:themeColor="text1"/>
        </w:rPr>
      </w:pPr>
      <w:r w:rsidRPr="001B7A44">
        <w:rPr>
          <w:color w:val="000000" w:themeColor="text1"/>
        </w:rPr>
        <w:t xml:space="preserve">Podstawowym dokumentem określającym cele ochrony środowiska na szczeblu Unii Europejskiej </w:t>
      </w:r>
      <w:r w:rsidRPr="001B7A44">
        <w:rPr>
          <w:color w:val="000000" w:themeColor="text1"/>
        </w:rPr>
        <w:br/>
        <w:t>jest VII Wspólnotowy Program Działań w Zakresie Środowiska Naturalnego. Na najbardziej ogólnym poziomie zostały w nim określone następujące priorytetowe pola aktywności:</w:t>
      </w:r>
    </w:p>
    <w:p w14:paraId="779F43C7" w14:textId="77777777" w:rsidR="000B7692" w:rsidRPr="001B7A44" w:rsidRDefault="000B7692" w:rsidP="000B7692">
      <w:pPr>
        <w:pStyle w:val="Tekst2"/>
        <w:numPr>
          <w:ilvl w:val="0"/>
          <w:numId w:val="3"/>
        </w:numPr>
        <w:suppressAutoHyphens/>
        <w:rPr>
          <w:color w:val="000000" w:themeColor="text1"/>
        </w:rPr>
      </w:pPr>
      <w:r w:rsidRPr="001B7A44">
        <w:rPr>
          <w:color w:val="000000" w:themeColor="text1"/>
        </w:rPr>
        <w:t>zmiany klimatu;</w:t>
      </w:r>
    </w:p>
    <w:p w14:paraId="33F82F0B" w14:textId="77777777" w:rsidR="000B7692" w:rsidRPr="001B7A44" w:rsidRDefault="000B7692" w:rsidP="000B7692">
      <w:pPr>
        <w:pStyle w:val="Tekst2"/>
        <w:numPr>
          <w:ilvl w:val="0"/>
          <w:numId w:val="3"/>
        </w:numPr>
        <w:suppressAutoHyphens/>
        <w:rPr>
          <w:color w:val="000000" w:themeColor="text1"/>
        </w:rPr>
      </w:pPr>
      <w:r w:rsidRPr="001B7A44">
        <w:rPr>
          <w:color w:val="000000" w:themeColor="text1"/>
        </w:rPr>
        <w:t>przyroda i różnorodność biologiczna;</w:t>
      </w:r>
    </w:p>
    <w:p w14:paraId="53317550" w14:textId="77777777" w:rsidR="000B7692" w:rsidRPr="001B7A44" w:rsidRDefault="000B7692" w:rsidP="000B7692">
      <w:pPr>
        <w:pStyle w:val="Tekst2"/>
        <w:numPr>
          <w:ilvl w:val="0"/>
          <w:numId w:val="3"/>
        </w:numPr>
        <w:suppressAutoHyphens/>
        <w:rPr>
          <w:color w:val="000000" w:themeColor="text1"/>
        </w:rPr>
      </w:pPr>
      <w:r w:rsidRPr="001B7A44">
        <w:rPr>
          <w:color w:val="000000" w:themeColor="text1"/>
        </w:rPr>
        <w:t>środowisko i zdrowie;</w:t>
      </w:r>
    </w:p>
    <w:p w14:paraId="2B6E605F" w14:textId="77777777" w:rsidR="000B7692" w:rsidRPr="001B7A44" w:rsidRDefault="000B7692" w:rsidP="000B7692">
      <w:pPr>
        <w:pStyle w:val="Tekst2"/>
        <w:numPr>
          <w:ilvl w:val="0"/>
          <w:numId w:val="3"/>
        </w:numPr>
        <w:suppressAutoHyphens/>
        <w:rPr>
          <w:color w:val="000000" w:themeColor="text1"/>
        </w:rPr>
      </w:pPr>
      <w:r w:rsidRPr="001B7A44">
        <w:rPr>
          <w:color w:val="000000" w:themeColor="text1"/>
        </w:rPr>
        <w:t>zrównoważone zarządzanie zasobami naturalnymi i odpadami.</w:t>
      </w:r>
    </w:p>
    <w:p w14:paraId="4473DBFA" w14:textId="77777777" w:rsidR="000B7692" w:rsidRPr="001B7A44" w:rsidRDefault="000B7692" w:rsidP="000B7692">
      <w:pPr>
        <w:pStyle w:val="Tekst2"/>
        <w:suppressAutoHyphens/>
        <w:ind w:left="0" w:firstLine="0"/>
        <w:rPr>
          <w:color w:val="000000" w:themeColor="text1"/>
        </w:rPr>
      </w:pPr>
    </w:p>
    <w:p w14:paraId="2BCAD9E4" w14:textId="16C95934" w:rsidR="000B7692" w:rsidRPr="001B7A44" w:rsidRDefault="000B7692" w:rsidP="000B7692">
      <w:pPr>
        <w:pStyle w:val="Tekst2"/>
        <w:suppressAutoHyphens/>
        <w:ind w:left="0" w:firstLine="0"/>
        <w:rPr>
          <w:color w:val="000000" w:themeColor="text1"/>
        </w:rPr>
      </w:pPr>
      <w:r w:rsidRPr="001B7A44">
        <w:rPr>
          <w:color w:val="000000" w:themeColor="text1"/>
        </w:rPr>
        <w:t>System prawny Unii Europejskiej obejmuje szeroki zestaw przepisów z zakresu ochrony środowiska, których realizacja, w związku z trwającym procesem dostosowywania się Polski do wymogów unijnych, powinna także być traktowana jako priorytet. O ile VI Wspólnotowy Program Działań w Zakresie Środowiska Naturalnego, podobnie jak poprzednie programy, spełni</w:t>
      </w:r>
      <w:r w:rsidR="00A33A8A" w:rsidRPr="001B7A44">
        <w:rPr>
          <w:color w:val="000000" w:themeColor="text1"/>
        </w:rPr>
        <w:t>ł</w:t>
      </w:r>
      <w:r w:rsidRPr="001B7A44">
        <w:rPr>
          <w:color w:val="000000" w:themeColor="text1"/>
        </w:rPr>
        <w:t xml:space="preserve"> rolę katalizatora </w:t>
      </w:r>
      <w:r w:rsidRPr="001B7A44">
        <w:rPr>
          <w:color w:val="000000" w:themeColor="text1"/>
        </w:rPr>
        <w:br/>
        <w:t xml:space="preserve">dla działalności organizacyjnej i legislacyjnej Wspólnoty w zakresie ochrony środowiska, to proces harmonizacji polskiego prawa i standardów środowiskowych z regulacjami unijnymi trwa już wiele lat </w:t>
      </w:r>
      <w:r w:rsidRPr="001B7A44">
        <w:rPr>
          <w:color w:val="000000" w:themeColor="text1"/>
        </w:rPr>
        <w:br/>
        <w:t>i będzie w przyszłości przebiegać w drodze dalszej implementacji zapisów dyrektyw Unii Europejskiej. Najpoważniejsze konsekwencje dziś i w przyszłości dla ochrony środowiska, ale i dla funkcjonowania podmiotów gospodarczych, samorządów, administracji mają dyrektywy odnoszące się do:</w:t>
      </w:r>
    </w:p>
    <w:p w14:paraId="2015D207" w14:textId="77777777" w:rsidR="000B7692" w:rsidRPr="001B7A44" w:rsidRDefault="000B7692" w:rsidP="000B7692">
      <w:pPr>
        <w:pStyle w:val="Tekst2"/>
        <w:numPr>
          <w:ilvl w:val="0"/>
          <w:numId w:val="4"/>
        </w:numPr>
        <w:tabs>
          <w:tab w:val="clear" w:pos="794"/>
          <w:tab w:val="left" w:pos="709"/>
        </w:tabs>
        <w:suppressAutoHyphens/>
        <w:rPr>
          <w:color w:val="000000" w:themeColor="text1"/>
        </w:rPr>
      </w:pPr>
      <w:r w:rsidRPr="001B7A44">
        <w:rPr>
          <w:color w:val="000000" w:themeColor="text1"/>
        </w:rPr>
        <w:t>standardów imisji SO</w:t>
      </w:r>
      <w:r w:rsidRPr="001B7A44">
        <w:rPr>
          <w:color w:val="000000" w:themeColor="text1"/>
          <w:vertAlign w:val="subscript"/>
        </w:rPr>
        <w:t>2</w:t>
      </w:r>
      <w:r w:rsidRPr="001B7A44">
        <w:rPr>
          <w:color w:val="000000" w:themeColor="text1"/>
        </w:rPr>
        <w:t>, NO</w:t>
      </w:r>
      <w:r w:rsidRPr="001B7A44">
        <w:rPr>
          <w:color w:val="000000" w:themeColor="text1"/>
          <w:vertAlign w:val="subscript"/>
        </w:rPr>
        <w:t>X</w:t>
      </w:r>
      <w:r w:rsidRPr="001B7A44">
        <w:rPr>
          <w:color w:val="000000" w:themeColor="text1"/>
        </w:rPr>
        <w:t>, pyłów zawieszonych i dopuszczalnych emisji tych substancji   przez instalacje przemysłowe, energetyczne (w tym spalarnie odpadów) oraz transport;</w:t>
      </w:r>
    </w:p>
    <w:p w14:paraId="002713FD" w14:textId="77777777" w:rsidR="000B7692" w:rsidRPr="001B7A44" w:rsidRDefault="000B7692" w:rsidP="000B7692">
      <w:pPr>
        <w:pStyle w:val="Tekst2"/>
        <w:numPr>
          <w:ilvl w:val="0"/>
          <w:numId w:val="4"/>
        </w:numPr>
        <w:tabs>
          <w:tab w:val="clear" w:pos="794"/>
          <w:tab w:val="left" w:pos="709"/>
        </w:tabs>
        <w:suppressAutoHyphens/>
        <w:rPr>
          <w:color w:val="000000" w:themeColor="text1"/>
        </w:rPr>
      </w:pPr>
      <w:r w:rsidRPr="001B7A44">
        <w:rPr>
          <w:color w:val="000000" w:themeColor="text1"/>
        </w:rPr>
        <w:t>zanieczyszczeń emitowanych przez silniki (samochodów, pociągów, samolotów);</w:t>
      </w:r>
    </w:p>
    <w:p w14:paraId="76368249" w14:textId="77777777" w:rsidR="000B7692" w:rsidRPr="001B7A44" w:rsidRDefault="000B7692" w:rsidP="000B7692">
      <w:pPr>
        <w:pStyle w:val="Tekst2"/>
        <w:numPr>
          <w:ilvl w:val="0"/>
          <w:numId w:val="4"/>
        </w:numPr>
        <w:tabs>
          <w:tab w:val="clear" w:pos="794"/>
          <w:tab w:val="left" w:pos="709"/>
        </w:tabs>
        <w:suppressAutoHyphens/>
        <w:rPr>
          <w:color w:val="000000" w:themeColor="text1"/>
        </w:rPr>
      </w:pPr>
      <w:r w:rsidRPr="001B7A44">
        <w:rPr>
          <w:color w:val="000000" w:themeColor="text1"/>
        </w:rPr>
        <w:t>jakości wody pitnej;</w:t>
      </w:r>
    </w:p>
    <w:p w14:paraId="24311F43" w14:textId="77777777" w:rsidR="000B7692" w:rsidRPr="001B7A44" w:rsidRDefault="000B7692" w:rsidP="000B7692">
      <w:pPr>
        <w:pStyle w:val="Tekst2"/>
        <w:numPr>
          <w:ilvl w:val="0"/>
          <w:numId w:val="4"/>
        </w:numPr>
        <w:tabs>
          <w:tab w:val="clear" w:pos="794"/>
          <w:tab w:val="left" w:pos="709"/>
        </w:tabs>
        <w:suppressAutoHyphens/>
        <w:rPr>
          <w:color w:val="000000" w:themeColor="text1"/>
        </w:rPr>
      </w:pPr>
      <w:r w:rsidRPr="001B7A44">
        <w:rPr>
          <w:color w:val="000000" w:themeColor="text1"/>
        </w:rPr>
        <w:t>redukcji zanieczyszczeń wód powierzchniowych przez nawozy i pestycydy;</w:t>
      </w:r>
    </w:p>
    <w:p w14:paraId="0B890F0E" w14:textId="77777777" w:rsidR="000B7692" w:rsidRPr="001B7A44" w:rsidRDefault="000B7692" w:rsidP="000B7692">
      <w:pPr>
        <w:pStyle w:val="Tekst2"/>
        <w:numPr>
          <w:ilvl w:val="0"/>
          <w:numId w:val="4"/>
        </w:numPr>
        <w:tabs>
          <w:tab w:val="clear" w:pos="794"/>
          <w:tab w:val="left" w:pos="709"/>
        </w:tabs>
        <w:suppressAutoHyphens/>
        <w:rPr>
          <w:color w:val="000000" w:themeColor="text1"/>
        </w:rPr>
      </w:pPr>
      <w:r w:rsidRPr="001B7A44">
        <w:rPr>
          <w:color w:val="000000" w:themeColor="text1"/>
        </w:rPr>
        <w:t>ochrony zasobów wodnych i ekosystemów od wody zależnych;</w:t>
      </w:r>
    </w:p>
    <w:p w14:paraId="24134B07" w14:textId="77777777" w:rsidR="000B7692" w:rsidRPr="001B7A44" w:rsidRDefault="000B7692" w:rsidP="000B7692">
      <w:pPr>
        <w:pStyle w:val="Tekst2"/>
        <w:numPr>
          <w:ilvl w:val="0"/>
          <w:numId w:val="4"/>
        </w:numPr>
        <w:tabs>
          <w:tab w:val="clear" w:pos="794"/>
          <w:tab w:val="left" w:pos="709"/>
        </w:tabs>
        <w:suppressAutoHyphens/>
        <w:rPr>
          <w:color w:val="000000" w:themeColor="text1"/>
        </w:rPr>
      </w:pPr>
      <w:r w:rsidRPr="001B7A44">
        <w:rPr>
          <w:color w:val="000000" w:themeColor="text1"/>
        </w:rPr>
        <w:t>oczyszczania i odprowadzania ścieków;</w:t>
      </w:r>
    </w:p>
    <w:p w14:paraId="13321533" w14:textId="77777777" w:rsidR="000B7692" w:rsidRPr="001B7A44" w:rsidRDefault="000B7692" w:rsidP="000B7692">
      <w:pPr>
        <w:pStyle w:val="Tekst2"/>
        <w:numPr>
          <w:ilvl w:val="0"/>
          <w:numId w:val="4"/>
        </w:numPr>
        <w:tabs>
          <w:tab w:val="clear" w:pos="794"/>
          <w:tab w:val="left" w:pos="709"/>
        </w:tabs>
        <w:suppressAutoHyphens/>
        <w:rPr>
          <w:color w:val="000000" w:themeColor="text1"/>
        </w:rPr>
      </w:pPr>
      <w:r w:rsidRPr="001B7A44">
        <w:rPr>
          <w:color w:val="000000" w:themeColor="text1"/>
        </w:rPr>
        <w:t>instalacji do przerobu lub utylizacji odpadów;</w:t>
      </w:r>
    </w:p>
    <w:p w14:paraId="03640E36" w14:textId="77777777" w:rsidR="000B7692" w:rsidRPr="001B7A44" w:rsidRDefault="000B7692" w:rsidP="000B7692">
      <w:pPr>
        <w:pStyle w:val="Tekst2"/>
        <w:numPr>
          <w:ilvl w:val="0"/>
          <w:numId w:val="4"/>
        </w:numPr>
        <w:tabs>
          <w:tab w:val="clear" w:pos="794"/>
          <w:tab w:val="left" w:pos="709"/>
        </w:tabs>
        <w:suppressAutoHyphens/>
        <w:rPr>
          <w:color w:val="000000" w:themeColor="text1"/>
        </w:rPr>
      </w:pPr>
      <w:r w:rsidRPr="001B7A44">
        <w:rPr>
          <w:color w:val="000000" w:themeColor="text1"/>
        </w:rPr>
        <w:t>gospodarowania odpadami przemysłowymi;</w:t>
      </w:r>
    </w:p>
    <w:p w14:paraId="3081E870" w14:textId="77777777" w:rsidR="000B7692" w:rsidRPr="001B7A44" w:rsidRDefault="000B7692" w:rsidP="000B7692">
      <w:pPr>
        <w:pStyle w:val="Tekst2"/>
        <w:numPr>
          <w:ilvl w:val="0"/>
          <w:numId w:val="4"/>
        </w:numPr>
        <w:tabs>
          <w:tab w:val="clear" w:pos="794"/>
          <w:tab w:val="left" w:pos="709"/>
        </w:tabs>
        <w:suppressAutoHyphens/>
        <w:rPr>
          <w:color w:val="000000" w:themeColor="text1"/>
        </w:rPr>
      </w:pPr>
      <w:r w:rsidRPr="001B7A44">
        <w:rPr>
          <w:color w:val="000000" w:themeColor="text1"/>
        </w:rPr>
        <w:t>użytkowania i składania odpadów niebezpiecznych i toksycznych;</w:t>
      </w:r>
    </w:p>
    <w:p w14:paraId="02BEDAB9" w14:textId="77777777" w:rsidR="000B7692" w:rsidRPr="001B7A44" w:rsidRDefault="000B7692" w:rsidP="000B7692">
      <w:pPr>
        <w:pStyle w:val="Tekst2"/>
        <w:numPr>
          <w:ilvl w:val="0"/>
          <w:numId w:val="4"/>
        </w:numPr>
        <w:tabs>
          <w:tab w:val="clear" w:pos="794"/>
          <w:tab w:val="left" w:pos="709"/>
        </w:tabs>
        <w:suppressAutoHyphens/>
        <w:rPr>
          <w:color w:val="000000" w:themeColor="text1"/>
        </w:rPr>
      </w:pPr>
      <w:r w:rsidRPr="001B7A44">
        <w:rPr>
          <w:color w:val="000000" w:themeColor="text1"/>
        </w:rPr>
        <w:t>opakowań i gospodarki odpadami opakowaniowymi;</w:t>
      </w:r>
    </w:p>
    <w:p w14:paraId="6ED98A00" w14:textId="77777777" w:rsidR="000B7692" w:rsidRPr="001B7A44" w:rsidRDefault="000B7692" w:rsidP="000B7692">
      <w:pPr>
        <w:pStyle w:val="Tekst2"/>
        <w:numPr>
          <w:ilvl w:val="0"/>
          <w:numId w:val="4"/>
        </w:numPr>
        <w:tabs>
          <w:tab w:val="clear" w:pos="794"/>
          <w:tab w:val="left" w:pos="709"/>
        </w:tabs>
        <w:suppressAutoHyphens/>
        <w:rPr>
          <w:color w:val="000000" w:themeColor="text1"/>
        </w:rPr>
      </w:pPr>
      <w:r w:rsidRPr="001B7A44">
        <w:rPr>
          <w:color w:val="000000" w:themeColor="text1"/>
        </w:rPr>
        <w:t>ograniczania różnych rodzajów hałasu;</w:t>
      </w:r>
    </w:p>
    <w:p w14:paraId="2A9014F2" w14:textId="77777777" w:rsidR="000B7692" w:rsidRPr="001B7A44" w:rsidRDefault="000B7692" w:rsidP="000B7692">
      <w:pPr>
        <w:pStyle w:val="Tekst2"/>
        <w:numPr>
          <w:ilvl w:val="0"/>
          <w:numId w:val="4"/>
        </w:numPr>
        <w:tabs>
          <w:tab w:val="clear" w:pos="794"/>
          <w:tab w:val="left" w:pos="709"/>
        </w:tabs>
        <w:suppressAutoHyphens/>
        <w:rPr>
          <w:color w:val="000000" w:themeColor="text1"/>
        </w:rPr>
      </w:pPr>
      <w:r w:rsidRPr="001B7A44">
        <w:rPr>
          <w:color w:val="000000" w:themeColor="text1"/>
        </w:rPr>
        <w:t>zintegrowanego zapobiegania i kontroli zanieczyszczeń oraz zarządzania ryzykiem ekologicznym;</w:t>
      </w:r>
    </w:p>
    <w:p w14:paraId="74804487" w14:textId="77777777" w:rsidR="000B7692" w:rsidRPr="001B7A44" w:rsidRDefault="000B7692" w:rsidP="000B7692">
      <w:pPr>
        <w:pStyle w:val="Tekst2"/>
        <w:numPr>
          <w:ilvl w:val="0"/>
          <w:numId w:val="4"/>
        </w:numPr>
        <w:tabs>
          <w:tab w:val="clear" w:pos="794"/>
          <w:tab w:val="left" w:pos="709"/>
        </w:tabs>
        <w:suppressAutoHyphens/>
        <w:rPr>
          <w:color w:val="000000" w:themeColor="text1"/>
        </w:rPr>
      </w:pPr>
      <w:r w:rsidRPr="001B7A44">
        <w:rPr>
          <w:color w:val="000000" w:themeColor="text1"/>
        </w:rPr>
        <w:t>ochrony przyrody, w tym powstrzymania utraty różnorodności biologicznej, m. in. utworzenia europejskiej sieci obszarów Natura 2000.</w:t>
      </w:r>
    </w:p>
    <w:p w14:paraId="77D1ED38" w14:textId="456FEDF7" w:rsidR="000B7692" w:rsidRPr="001B7A44" w:rsidRDefault="000B7692" w:rsidP="000B7692">
      <w:pPr>
        <w:pStyle w:val="Tekst2"/>
        <w:suppressAutoHyphens/>
        <w:ind w:left="0" w:firstLine="0"/>
        <w:rPr>
          <w:color w:val="000000" w:themeColor="text1"/>
        </w:rPr>
      </w:pPr>
      <w:r w:rsidRPr="001B7A44">
        <w:rPr>
          <w:color w:val="000000" w:themeColor="text1"/>
        </w:rPr>
        <w:t xml:space="preserve">Traktat Akcesyjny nawiązuje do priorytetów polityki środowiskowej Unii Europejskiej, ale w wielu przypadkach wykracza poza ten zakres. W dziedzinie zrównoważonego wykorzystania surowców, podstawowym problemem w zakresie zaopatrzenia ludności w wodę jest mała dostępność wody o dobrej jakości. Perspektywicznym zagrożeniem mogą natomiast stać się zjawiska o charakterze globalnym z możliwym, wpływem zmian klimatycznych na dyspozycyjność zasobów wodnych. Zużycie nośników energii obniża się, lecz nie uda się osiągnąć wzrostu gospodarczego bez przyrostu zużycia energii. </w:t>
      </w:r>
    </w:p>
    <w:p w14:paraId="4B86790D" w14:textId="77777777" w:rsidR="000B7692" w:rsidRPr="001B7A44" w:rsidRDefault="000B7692" w:rsidP="000B7692">
      <w:pPr>
        <w:pStyle w:val="Tekst2"/>
        <w:suppressAutoHyphens/>
        <w:ind w:left="0" w:firstLine="0"/>
        <w:rPr>
          <w:color w:val="000000" w:themeColor="text1"/>
        </w:rPr>
      </w:pPr>
    </w:p>
    <w:p w14:paraId="00DEBD5F" w14:textId="77777777" w:rsidR="000B7692" w:rsidRPr="001B7A44" w:rsidRDefault="000B7692" w:rsidP="000B7692">
      <w:pPr>
        <w:pStyle w:val="Tekst2"/>
        <w:suppressAutoHyphens/>
        <w:ind w:left="0" w:firstLine="0"/>
        <w:rPr>
          <w:color w:val="000000" w:themeColor="text1"/>
        </w:rPr>
      </w:pPr>
      <w:r w:rsidRPr="001B7A44">
        <w:rPr>
          <w:color w:val="000000" w:themeColor="text1"/>
        </w:rPr>
        <w:t xml:space="preserve">W odniesieniu do priorytetu dotyczącego różnorodności biologicznej będzie rosnąć nacisk </w:t>
      </w:r>
      <w:r w:rsidRPr="001B7A44">
        <w:rPr>
          <w:color w:val="000000" w:themeColor="text1"/>
        </w:rPr>
        <w:br/>
        <w:t>na zwiększoną ochronę obszarów o znaczeniu wspólnotowym i włączanie cennych obszarów do europejskiej sieci Natura 2000. Przewiduje się konieczność ochrony obszarów wodno-błotnych oraz skutecznej rekultywacji terenów zdegradowanych. W przypadku priorytetu dotyczącego wpływu środowiska na zdrowie konieczne będzie dostosowanie emisji zanieczyszczeń powietrza do ostrych limitów emisji dwutlenku siarki, tlenków azotu, amoniaku i pyłu zawieszonego z obiektów energetycznych, przemysłu i transportu drogowego. Konieczne będzie przestrzeganie limitów emisyjnych gazów cieplarnianych oraz węglowodorów z przeładunków paliw płynnych. Ze względu na wpływ zasobów wodnych na równoważenie rozwoju, zapewnienie poprawy jakości zasobów wód powierzchniowych i podziemnych oraz ekosystemów od wody zależnych należy uwzględnić wymagania związane z wdrażaniem ustaleń Ramowej Dyrektywy Wodnej.</w:t>
      </w:r>
    </w:p>
    <w:p w14:paraId="7C138A39" w14:textId="77777777" w:rsidR="000B7692" w:rsidRPr="001B7A44" w:rsidRDefault="000B7692" w:rsidP="000B7692">
      <w:pPr>
        <w:pStyle w:val="Tekst2"/>
        <w:suppressAutoHyphens/>
        <w:ind w:left="0" w:firstLine="0"/>
        <w:rPr>
          <w:color w:val="000000" w:themeColor="text1"/>
        </w:rPr>
      </w:pPr>
    </w:p>
    <w:p w14:paraId="14AAAD10" w14:textId="43E322DD" w:rsidR="000B7692" w:rsidRPr="001B7A44" w:rsidRDefault="000B7692" w:rsidP="000B7692">
      <w:pPr>
        <w:pStyle w:val="Tekst2"/>
        <w:suppressAutoHyphens/>
        <w:ind w:left="0" w:firstLine="0"/>
        <w:rPr>
          <w:color w:val="000000" w:themeColor="text1"/>
          <w:szCs w:val="20"/>
        </w:rPr>
      </w:pPr>
      <w:bookmarkStart w:id="24" w:name="_Hlk103085878"/>
      <w:r w:rsidRPr="001B7A44">
        <w:rPr>
          <w:color w:val="000000" w:themeColor="text1"/>
          <w:szCs w:val="20"/>
        </w:rPr>
        <w:t>Cele ochrony środowiska ustanowione na szczeblu międzynarodowym i wspólnotowym zostały uwzględnione w Programie ochrony środowiska dla</w:t>
      </w:r>
      <w:r w:rsidR="00B922E3" w:rsidRPr="001B7A44">
        <w:rPr>
          <w:color w:val="000000" w:themeColor="text1"/>
        </w:rPr>
        <w:t xml:space="preserve"> Gminy</w:t>
      </w:r>
      <w:r w:rsidR="00857C05" w:rsidRPr="001B7A44">
        <w:rPr>
          <w:color w:val="000000" w:themeColor="text1"/>
        </w:rPr>
        <w:t xml:space="preserve"> Suchy Las</w:t>
      </w:r>
      <w:r w:rsidRPr="001B7A44">
        <w:rPr>
          <w:color w:val="000000" w:themeColor="text1"/>
        </w:rPr>
        <w:t xml:space="preserve">. </w:t>
      </w:r>
      <w:r w:rsidRPr="001B7A44">
        <w:rPr>
          <w:color w:val="000000" w:themeColor="text1"/>
          <w:szCs w:val="20"/>
        </w:rPr>
        <w:t>Założenia te zostały określone w następujących celach i kierunkach interwencji:</w:t>
      </w:r>
    </w:p>
    <w:p w14:paraId="20002E03" w14:textId="77777777" w:rsidR="00EB3612" w:rsidRPr="001B7A44" w:rsidRDefault="00EB3612" w:rsidP="00EB3612">
      <w:pPr>
        <w:ind w:right="113"/>
        <w:rPr>
          <w:rFonts w:ascii="Arial" w:hAnsi="Arial" w:cs="Arial"/>
          <w:color w:val="000000" w:themeColor="text1"/>
        </w:rPr>
      </w:pPr>
      <w:r w:rsidRPr="001B7A44">
        <w:rPr>
          <w:rFonts w:ascii="Arial" w:hAnsi="Arial" w:cs="Arial"/>
          <w:color w:val="000000" w:themeColor="text1"/>
        </w:rPr>
        <w:t>Cel: Poprawa jakości powietrza do osiągnięcia poziomów wymaganych przepisami prawa, spełnianie standardów emisyjnych z instalacji oraz promocja wykorzystania odnawialnych źródeł energii</w:t>
      </w:r>
    </w:p>
    <w:p w14:paraId="55F6DAD5" w14:textId="77777777" w:rsidR="00EB3612" w:rsidRPr="001B7A44" w:rsidRDefault="00EB3612" w:rsidP="003B7CEC">
      <w:pPr>
        <w:pStyle w:val="Akapitzlist"/>
        <w:numPr>
          <w:ilvl w:val="0"/>
          <w:numId w:val="72"/>
        </w:numPr>
        <w:contextualSpacing/>
        <w:rPr>
          <w:rFonts w:ascii="Arial" w:hAnsi="Arial" w:cs="Arial"/>
          <w:color w:val="000000" w:themeColor="text1"/>
        </w:rPr>
      </w:pPr>
      <w:r w:rsidRPr="001B7A44">
        <w:rPr>
          <w:rFonts w:ascii="Arial" w:hAnsi="Arial" w:cs="Arial"/>
          <w:color w:val="000000" w:themeColor="text1"/>
        </w:rPr>
        <w:t>Zmniejszenie przekroczeń dopuszczalnych poziomów stężeń monitorowanych substancji</w:t>
      </w:r>
    </w:p>
    <w:p w14:paraId="7A35F065" w14:textId="77777777" w:rsidR="00EB3612" w:rsidRPr="001B7A44" w:rsidRDefault="00EB3612" w:rsidP="003B7CEC">
      <w:pPr>
        <w:pStyle w:val="Akapitzlist"/>
        <w:numPr>
          <w:ilvl w:val="0"/>
          <w:numId w:val="72"/>
        </w:numPr>
        <w:contextualSpacing/>
        <w:rPr>
          <w:rFonts w:ascii="Arial" w:hAnsi="Arial" w:cs="Arial"/>
          <w:color w:val="000000" w:themeColor="text1"/>
        </w:rPr>
      </w:pPr>
      <w:r w:rsidRPr="001B7A44">
        <w:rPr>
          <w:rFonts w:ascii="Arial" w:hAnsi="Arial" w:cs="Arial"/>
          <w:color w:val="000000" w:themeColor="text1"/>
        </w:rPr>
        <w:t>Zmniejszenie powierzchniowej emisji zanieczyszczeń</w:t>
      </w:r>
    </w:p>
    <w:p w14:paraId="02545CCA" w14:textId="77777777" w:rsidR="00EB3612" w:rsidRPr="001B7A44" w:rsidRDefault="00EB3612" w:rsidP="003B7CEC">
      <w:pPr>
        <w:pStyle w:val="Akapitzlist"/>
        <w:numPr>
          <w:ilvl w:val="0"/>
          <w:numId w:val="72"/>
        </w:numPr>
        <w:contextualSpacing/>
        <w:rPr>
          <w:rFonts w:ascii="Arial" w:hAnsi="Arial" w:cs="Arial"/>
          <w:color w:val="000000" w:themeColor="text1"/>
        </w:rPr>
      </w:pPr>
      <w:r w:rsidRPr="001B7A44">
        <w:rPr>
          <w:rFonts w:ascii="Arial" w:hAnsi="Arial" w:cs="Arial"/>
          <w:color w:val="000000" w:themeColor="text1"/>
        </w:rPr>
        <w:t>Zmniejszenie emisji zanieczyszczeń ze źródeł komunikacyjnych</w:t>
      </w:r>
    </w:p>
    <w:p w14:paraId="79785BDD" w14:textId="77777777" w:rsidR="00EB3612" w:rsidRPr="001B7A44" w:rsidRDefault="00EB3612" w:rsidP="003B7CEC">
      <w:pPr>
        <w:pStyle w:val="Akapitzlist"/>
        <w:numPr>
          <w:ilvl w:val="0"/>
          <w:numId w:val="72"/>
        </w:numPr>
        <w:contextualSpacing/>
        <w:rPr>
          <w:rFonts w:ascii="Arial" w:hAnsi="Arial" w:cs="Arial"/>
          <w:color w:val="000000" w:themeColor="text1"/>
        </w:rPr>
      </w:pPr>
      <w:r w:rsidRPr="001B7A44">
        <w:rPr>
          <w:rFonts w:ascii="Arial" w:hAnsi="Arial" w:cs="Arial"/>
          <w:color w:val="000000" w:themeColor="text1"/>
        </w:rPr>
        <w:t>Zmniejszenie punktowej emisji zanieczyszczeń</w:t>
      </w:r>
    </w:p>
    <w:p w14:paraId="19692D1E" w14:textId="77777777" w:rsidR="00EB3612" w:rsidRPr="001B7A44" w:rsidRDefault="00EB3612" w:rsidP="003B7CEC">
      <w:pPr>
        <w:pStyle w:val="Akapitzlist"/>
        <w:numPr>
          <w:ilvl w:val="0"/>
          <w:numId w:val="72"/>
        </w:numPr>
        <w:contextualSpacing/>
        <w:rPr>
          <w:rFonts w:ascii="Arial" w:hAnsi="Arial" w:cs="Arial"/>
          <w:color w:val="000000" w:themeColor="text1"/>
        </w:rPr>
      </w:pPr>
      <w:r w:rsidRPr="001B7A44">
        <w:rPr>
          <w:rFonts w:ascii="Arial" w:hAnsi="Arial" w:cs="Arial"/>
          <w:color w:val="000000" w:themeColor="text1"/>
        </w:rPr>
        <w:t>Zwiększenie wykorzystania odnawialnych źródeł energii</w:t>
      </w:r>
    </w:p>
    <w:p w14:paraId="16FF29E4" w14:textId="15A20DA8" w:rsidR="00EB3612" w:rsidRPr="001B7A44" w:rsidRDefault="00EB3612" w:rsidP="000B7692">
      <w:pPr>
        <w:pStyle w:val="Akapitzlist11"/>
        <w:widowControl/>
        <w:tabs>
          <w:tab w:val="left" w:pos="6972"/>
        </w:tabs>
        <w:spacing w:after="120" w:line="240" w:lineRule="auto"/>
        <w:ind w:left="0"/>
        <w:contextualSpacing/>
        <w:jc w:val="both"/>
        <w:rPr>
          <w:rFonts w:ascii="Arial" w:hAnsi="Arial" w:cs="Arial"/>
          <w:color w:val="000000" w:themeColor="text1"/>
          <w:sz w:val="20"/>
          <w:szCs w:val="20"/>
        </w:rPr>
      </w:pPr>
    </w:p>
    <w:p w14:paraId="6A765C35" w14:textId="77777777" w:rsidR="00EB3612" w:rsidRPr="001B7A44" w:rsidRDefault="00EB3612" w:rsidP="00EB3612">
      <w:pPr>
        <w:ind w:left="113" w:right="113"/>
        <w:rPr>
          <w:rFonts w:ascii="Arial" w:hAnsi="Arial" w:cs="Arial"/>
          <w:color w:val="000000" w:themeColor="text1"/>
        </w:rPr>
      </w:pPr>
      <w:r w:rsidRPr="001B7A44">
        <w:rPr>
          <w:rFonts w:ascii="Arial" w:hAnsi="Arial" w:cs="Arial"/>
          <w:color w:val="000000" w:themeColor="text1"/>
        </w:rPr>
        <w:t xml:space="preserve">Cel: Dobry stan klimatu akustycznego bez przekroczeń dopuszczalnych norm poziomu </w:t>
      </w:r>
    </w:p>
    <w:p w14:paraId="42DD384F" w14:textId="77777777" w:rsidR="00EB3612" w:rsidRPr="001B7A44" w:rsidRDefault="00EB3612" w:rsidP="003B7CEC">
      <w:pPr>
        <w:pStyle w:val="Akapitzlist"/>
        <w:numPr>
          <w:ilvl w:val="0"/>
          <w:numId w:val="71"/>
        </w:numPr>
        <w:contextualSpacing/>
        <w:rPr>
          <w:rFonts w:ascii="Arial" w:hAnsi="Arial" w:cs="Arial"/>
          <w:color w:val="000000" w:themeColor="text1"/>
        </w:rPr>
      </w:pPr>
      <w:r w:rsidRPr="001B7A44">
        <w:rPr>
          <w:rFonts w:ascii="Arial" w:hAnsi="Arial" w:cs="Arial"/>
          <w:color w:val="000000" w:themeColor="text1"/>
        </w:rPr>
        <w:t>Ograniczenie emisji hałasu komunikacyjnego</w:t>
      </w:r>
    </w:p>
    <w:p w14:paraId="3BC60C49" w14:textId="77777777" w:rsidR="00EB3612" w:rsidRPr="001B7A44" w:rsidRDefault="00EB3612" w:rsidP="003B7CEC">
      <w:pPr>
        <w:pStyle w:val="Akapitzlist"/>
        <w:numPr>
          <w:ilvl w:val="0"/>
          <w:numId w:val="71"/>
        </w:numPr>
        <w:contextualSpacing/>
        <w:rPr>
          <w:rFonts w:ascii="Arial" w:hAnsi="Arial" w:cs="Arial"/>
          <w:color w:val="000000" w:themeColor="text1"/>
        </w:rPr>
      </w:pPr>
      <w:r w:rsidRPr="001B7A44">
        <w:rPr>
          <w:rFonts w:ascii="Arial" w:hAnsi="Arial" w:cs="Arial"/>
          <w:color w:val="000000" w:themeColor="text1"/>
        </w:rPr>
        <w:t>Działania administracyjno-kontrolne w zakresie ochrony przed hałasem</w:t>
      </w:r>
    </w:p>
    <w:p w14:paraId="04F29CCF" w14:textId="57CB1BB9" w:rsidR="00EB3612" w:rsidRPr="001B7A44" w:rsidRDefault="00EB3612" w:rsidP="000B7692">
      <w:pPr>
        <w:pStyle w:val="Akapitzlist11"/>
        <w:widowControl/>
        <w:tabs>
          <w:tab w:val="left" w:pos="6972"/>
        </w:tabs>
        <w:spacing w:after="120" w:line="240" w:lineRule="auto"/>
        <w:ind w:left="0"/>
        <w:contextualSpacing/>
        <w:jc w:val="both"/>
        <w:rPr>
          <w:rFonts w:ascii="Arial" w:hAnsi="Arial" w:cs="Arial"/>
          <w:color w:val="000000" w:themeColor="text1"/>
          <w:sz w:val="20"/>
          <w:szCs w:val="20"/>
        </w:rPr>
      </w:pPr>
    </w:p>
    <w:p w14:paraId="08FECA41" w14:textId="77777777" w:rsidR="00EB3612" w:rsidRPr="001B7A44" w:rsidRDefault="00EB3612" w:rsidP="00EB3612">
      <w:pPr>
        <w:ind w:left="113" w:right="113"/>
        <w:rPr>
          <w:rFonts w:ascii="Arial" w:hAnsi="Arial" w:cs="Arial"/>
          <w:color w:val="000000" w:themeColor="text1"/>
        </w:rPr>
      </w:pPr>
      <w:r w:rsidRPr="001B7A44">
        <w:rPr>
          <w:rFonts w:ascii="Arial" w:hAnsi="Arial" w:cs="Arial"/>
          <w:color w:val="000000" w:themeColor="text1"/>
        </w:rPr>
        <w:t xml:space="preserve">Cel: Osiągnięcie i utrzymanie co najmniej dobrego stanu jednolitych części wód powierzchniowych </w:t>
      </w:r>
      <w:r w:rsidRPr="001B7A44">
        <w:rPr>
          <w:rFonts w:ascii="Arial" w:hAnsi="Arial" w:cs="Arial"/>
          <w:color w:val="000000" w:themeColor="text1"/>
        </w:rPr>
        <w:br/>
        <w:t xml:space="preserve">i podziemnych.  </w:t>
      </w:r>
    </w:p>
    <w:p w14:paraId="70C62F0F" w14:textId="77777777" w:rsidR="00EB3612" w:rsidRPr="001B7A44" w:rsidRDefault="00EB3612" w:rsidP="003B7CEC">
      <w:pPr>
        <w:pStyle w:val="Akapitzlist"/>
        <w:numPr>
          <w:ilvl w:val="0"/>
          <w:numId w:val="70"/>
        </w:numPr>
        <w:contextualSpacing/>
        <w:rPr>
          <w:rFonts w:ascii="Arial" w:hAnsi="Arial" w:cs="Arial"/>
          <w:color w:val="000000" w:themeColor="text1"/>
        </w:rPr>
      </w:pPr>
      <w:r w:rsidRPr="001B7A44">
        <w:rPr>
          <w:rFonts w:ascii="Arial" w:hAnsi="Arial" w:cs="Arial"/>
          <w:color w:val="000000" w:themeColor="text1"/>
        </w:rPr>
        <w:t>Ograniczenie poboru i strat wody;</w:t>
      </w:r>
    </w:p>
    <w:p w14:paraId="7E085665" w14:textId="77777777" w:rsidR="00EB3612" w:rsidRPr="001B7A44" w:rsidRDefault="00EB3612" w:rsidP="003B7CEC">
      <w:pPr>
        <w:pStyle w:val="Akapitzlist"/>
        <w:numPr>
          <w:ilvl w:val="0"/>
          <w:numId w:val="70"/>
        </w:numPr>
        <w:contextualSpacing/>
        <w:rPr>
          <w:rFonts w:ascii="Arial" w:hAnsi="Arial" w:cs="Arial"/>
          <w:color w:val="000000" w:themeColor="text1"/>
        </w:rPr>
      </w:pPr>
      <w:r w:rsidRPr="001B7A44">
        <w:rPr>
          <w:rFonts w:ascii="Arial" w:hAnsi="Arial" w:cs="Arial"/>
          <w:color w:val="000000" w:themeColor="text1"/>
        </w:rPr>
        <w:t>Ograniczenie dopływu zanieczyszczeń;</w:t>
      </w:r>
    </w:p>
    <w:bookmarkEnd w:id="24"/>
    <w:p w14:paraId="2CE58F46" w14:textId="77777777" w:rsidR="000B7692" w:rsidRPr="001B7A44" w:rsidRDefault="000B7692" w:rsidP="000B7692">
      <w:pPr>
        <w:pStyle w:val="Tekst2"/>
        <w:suppressAutoHyphens/>
        <w:ind w:left="0" w:firstLine="0"/>
        <w:rPr>
          <w:color w:val="000000" w:themeColor="text1"/>
        </w:rPr>
      </w:pPr>
    </w:p>
    <w:p w14:paraId="7DB64864" w14:textId="77777777" w:rsidR="000B7692" w:rsidRPr="001B7A44" w:rsidRDefault="000B7692" w:rsidP="000B7692">
      <w:pPr>
        <w:pStyle w:val="Nagwek3"/>
        <w:rPr>
          <w:color w:val="000000" w:themeColor="text1"/>
        </w:rPr>
      </w:pPr>
      <w:bookmarkStart w:id="25" w:name="_Toc19879547"/>
      <w:bookmarkStart w:id="26" w:name="_Toc103598781"/>
      <w:r w:rsidRPr="001B7A44">
        <w:rPr>
          <w:color w:val="000000" w:themeColor="text1"/>
        </w:rPr>
        <w:t>Ocena zgodności Projektu Programu z celami ustanowionymi na szczeblu krajowym</w:t>
      </w:r>
      <w:bookmarkEnd w:id="25"/>
      <w:bookmarkEnd w:id="26"/>
    </w:p>
    <w:p w14:paraId="55042DF8" w14:textId="77777777" w:rsidR="000B7692" w:rsidRPr="001B7A44" w:rsidRDefault="000B7692" w:rsidP="000B7692">
      <w:pPr>
        <w:pStyle w:val="Tekst3Znak"/>
        <w:ind w:left="0" w:firstLine="0"/>
        <w:rPr>
          <w:b/>
          <w:color w:val="000000" w:themeColor="text1"/>
          <w:u w:val="single"/>
        </w:rPr>
      </w:pPr>
      <w:r w:rsidRPr="001B7A44">
        <w:rPr>
          <w:b/>
          <w:color w:val="000000" w:themeColor="text1"/>
          <w:highlight w:val="lightGray"/>
          <w:u w:val="single"/>
        </w:rPr>
        <w:t>Polityka ekologiczna państwa 2030 (PEP)</w:t>
      </w:r>
    </w:p>
    <w:p w14:paraId="1C6476DC" w14:textId="720900E8" w:rsidR="000B7692" w:rsidRPr="001B7A44" w:rsidRDefault="000B7692" w:rsidP="000B7692">
      <w:pPr>
        <w:pStyle w:val="Akapitzlist11"/>
        <w:widowControl/>
        <w:tabs>
          <w:tab w:val="left" w:pos="6972"/>
        </w:tabs>
        <w:spacing w:after="120" w:line="240" w:lineRule="auto"/>
        <w:ind w:left="0"/>
        <w:contextualSpacing/>
        <w:jc w:val="both"/>
        <w:rPr>
          <w:rFonts w:ascii="Arial" w:hAnsi="Arial" w:cs="Arial"/>
          <w:color w:val="000000" w:themeColor="text1"/>
          <w:sz w:val="20"/>
          <w:szCs w:val="20"/>
        </w:rPr>
      </w:pPr>
      <w:r w:rsidRPr="001B7A44">
        <w:rPr>
          <w:rFonts w:ascii="Arial" w:hAnsi="Arial" w:cs="Arial"/>
          <w:color w:val="000000" w:themeColor="text1"/>
          <w:sz w:val="20"/>
          <w:szCs w:val="20"/>
        </w:rPr>
        <w:t xml:space="preserve">Projekt Polityki ekologicznej państwa 2030 (PEP) przyjęty w dniu 16 lipca 2019 przez Radę Ministrów w trybie obiegowym w sprawie przyjęcia „Polityki ekologicznej Państwa 2030 (PEP) – strategii rozwoju w obszarze środowiska i gospodarki wodnej”. Dokument integruje zakres tematyczny dokumentów: </w:t>
      </w:r>
    </w:p>
    <w:p w14:paraId="5530A1C0" w14:textId="77777777" w:rsidR="000B7692" w:rsidRPr="001B7A44" w:rsidRDefault="000B7692" w:rsidP="003B7CEC">
      <w:pPr>
        <w:pStyle w:val="Akapitzlist11"/>
        <w:widowControl/>
        <w:numPr>
          <w:ilvl w:val="0"/>
          <w:numId w:val="54"/>
        </w:numPr>
        <w:tabs>
          <w:tab w:val="left" w:pos="6972"/>
        </w:tabs>
        <w:spacing w:after="120" w:line="240" w:lineRule="auto"/>
        <w:contextualSpacing/>
        <w:jc w:val="both"/>
        <w:rPr>
          <w:rFonts w:ascii="Arial" w:hAnsi="Arial" w:cs="Arial"/>
          <w:color w:val="000000" w:themeColor="text1"/>
          <w:sz w:val="20"/>
          <w:szCs w:val="20"/>
        </w:rPr>
      </w:pPr>
      <w:r w:rsidRPr="001B7A44">
        <w:rPr>
          <w:rFonts w:ascii="Arial" w:hAnsi="Arial" w:cs="Arial"/>
          <w:color w:val="000000" w:themeColor="text1"/>
          <w:sz w:val="20"/>
          <w:szCs w:val="20"/>
        </w:rPr>
        <w:t xml:space="preserve">Strategii „Bezpieczeństwo Energetyczne i Środowisko – perspektywa do 2020 r.” (BEiŚ) w części środowiskowej, </w:t>
      </w:r>
    </w:p>
    <w:p w14:paraId="45BA15B2" w14:textId="77777777" w:rsidR="000B7692" w:rsidRPr="001B7A44" w:rsidRDefault="000B7692" w:rsidP="003B7CEC">
      <w:pPr>
        <w:pStyle w:val="Akapitzlist11"/>
        <w:widowControl/>
        <w:numPr>
          <w:ilvl w:val="0"/>
          <w:numId w:val="54"/>
        </w:numPr>
        <w:tabs>
          <w:tab w:val="left" w:pos="6972"/>
        </w:tabs>
        <w:spacing w:after="120" w:line="240" w:lineRule="auto"/>
        <w:contextualSpacing/>
        <w:jc w:val="both"/>
        <w:rPr>
          <w:rFonts w:ascii="Arial" w:hAnsi="Arial" w:cs="Arial"/>
          <w:color w:val="000000" w:themeColor="text1"/>
          <w:sz w:val="20"/>
          <w:szCs w:val="20"/>
        </w:rPr>
      </w:pPr>
      <w:r w:rsidRPr="001B7A44">
        <w:rPr>
          <w:rFonts w:ascii="Arial" w:hAnsi="Arial" w:cs="Arial"/>
          <w:color w:val="000000" w:themeColor="text1"/>
          <w:sz w:val="20"/>
          <w:szCs w:val="20"/>
        </w:rPr>
        <w:t xml:space="preserve">Strategicznego planu adaptacji dla sektorów obszarów wrażliwych na zmiany klimatu do roku 2020 (SPA2020) </w:t>
      </w:r>
    </w:p>
    <w:p w14:paraId="0EDF2A6E" w14:textId="77777777" w:rsidR="000B7692" w:rsidRPr="001B7A44" w:rsidRDefault="000B7692" w:rsidP="003B7CEC">
      <w:pPr>
        <w:pStyle w:val="Akapitzlist11"/>
        <w:widowControl/>
        <w:numPr>
          <w:ilvl w:val="0"/>
          <w:numId w:val="54"/>
        </w:numPr>
        <w:tabs>
          <w:tab w:val="left" w:pos="6972"/>
        </w:tabs>
        <w:spacing w:after="120" w:line="240" w:lineRule="auto"/>
        <w:contextualSpacing/>
        <w:jc w:val="both"/>
        <w:rPr>
          <w:rFonts w:ascii="Arial" w:hAnsi="Arial" w:cs="Arial"/>
          <w:color w:val="000000" w:themeColor="text1"/>
          <w:sz w:val="20"/>
          <w:szCs w:val="20"/>
        </w:rPr>
      </w:pPr>
      <w:r w:rsidRPr="001B7A44">
        <w:rPr>
          <w:rFonts w:ascii="Arial" w:hAnsi="Arial" w:cs="Arial"/>
          <w:color w:val="000000" w:themeColor="text1"/>
          <w:sz w:val="20"/>
          <w:szCs w:val="20"/>
        </w:rPr>
        <w:t>oraz Polityki klimatycznej Polski. Strategii redukcji emisji gazów cieplarnianych w Polsce do roku 2020 (uchylona uchwałą Rady Ministrów w dniu 1 września 2015 r.).</w:t>
      </w:r>
    </w:p>
    <w:p w14:paraId="226B6C7E" w14:textId="77777777" w:rsidR="000B7692" w:rsidRPr="001B7A44" w:rsidRDefault="000B7692" w:rsidP="000B7692">
      <w:pPr>
        <w:pStyle w:val="Akapitzlist11"/>
        <w:widowControl/>
        <w:tabs>
          <w:tab w:val="left" w:pos="6972"/>
        </w:tabs>
        <w:spacing w:after="120" w:line="240" w:lineRule="auto"/>
        <w:ind w:left="0"/>
        <w:contextualSpacing/>
        <w:jc w:val="both"/>
        <w:rPr>
          <w:rFonts w:ascii="Arial" w:hAnsi="Arial" w:cs="Arial"/>
          <w:color w:val="000000" w:themeColor="text1"/>
          <w:sz w:val="20"/>
          <w:szCs w:val="20"/>
        </w:rPr>
      </w:pPr>
      <w:r w:rsidRPr="001B7A44">
        <w:rPr>
          <w:rFonts w:ascii="Arial" w:hAnsi="Arial" w:cs="Arial"/>
          <w:color w:val="000000" w:themeColor="text1"/>
          <w:sz w:val="20"/>
          <w:szCs w:val="20"/>
        </w:rPr>
        <w:t>Cel główny PEP, tj. Rozwój potencjału środowiska na rzecz obywateli i przedsiębiorców, został przeniesiony wprost ze Strategii na rzecz Odpowiedzialnego Rozwoju do roku 2020 (z perspektywą do 2030 r.) -SOR. Cele szczegółowe PEP zostały określone w odpowiedzi na zidentyfikowane w diagnozie najważniejsze trendy w obszarze środowiska, w sposób umożliwiający zharmonizowanie kwestii związanych z ochroną środowiska z potrzebami gospodarczymi i społecznymi. Realizacja celów środowiskowych będzie wspierana przez cele horyzontalne.</w:t>
      </w:r>
    </w:p>
    <w:p w14:paraId="0E2DEFE6" w14:textId="77777777" w:rsidR="000B7692" w:rsidRPr="001B7A44" w:rsidRDefault="000B7692" w:rsidP="000B7692">
      <w:pPr>
        <w:pStyle w:val="Akapitzlist11"/>
        <w:widowControl/>
        <w:tabs>
          <w:tab w:val="left" w:pos="6972"/>
        </w:tabs>
        <w:spacing w:after="120" w:line="240" w:lineRule="auto"/>
        <w:ind w:left="0"/>
        <w:contextualSpacing/>
        <w:jc w:val="both"/>
        <w:rPr>
          <w:rFonts w:ascii="Arial" w:hAnsi="Arial" w:cs="Arial"/>
          <w:color w:val="000000" w:themeColor="text1"/>
          <w:sz w:val="20"/>
          <w:szCs w:val="20"/>
        </w:rPr>
      </w:pPr>
      <w:r w:rsidRPr="001B7A44">
        <w:rPr>
          <w:rFonts w:ascii="Arial" w:hAnsi="Arial" w:cs="Arial"/>
          <w:color w:val="000000" w:themeColor="text1"/>
          <w:sz w:val="20"/>
          <w:szCs w:val="20"/>
        </w:rPr>
        <w:t>Cel szczegółowy: Środowisko i zdrowie. Poprawa jakości środowiska i bezpieczeństwa ekologicznego</w:t>
      </w:r>
    </w:p>
    <w:p w14:paraId="13590108" w14:textId="77777777" w:rsidR="000B7692" w:rsidRPr="001B7A44" w:rsidRDefault="000B7692" w:rsidP="000B7692">
      <w:pPr>
        <w:pStyle w:val="Akapitzlist11"/>
        <w:widowControl/>
        <w:tabs>
          <w:tab w:val="left" w:pos="6972"/>
        </w:tabs>
        <w:spacing w:after="120" w:line="240" w:lineRule="auto"/>
        <w:ind w:left="0"/>
        <w:contextualSpacing/>
        <w:jc w:val="both"/>
        <w:rPr>
          <w:rFonts w:ascii="Arial" w:hAnsi="Arial" w:cs="Arial"/>
          <w:color w:val="000000" w:themeColor="text1"/>
          <w:sz w:val="20"/>
          <w:szCs w:val="20"/>
        </w:rPr>
      </w:pPr>
      <w:r w:rsidRPr="001B7A44">
        <w:rPr>
          <w:rFonts w:ascii="Arial" w:hAnsi="Arial" w:cs="Arial"/>
          <w:color w:val="000000" w:themeColor="text1"/>
          <w:sz w:val="20"/>
          <w:szCs w:val="20"/>
        </w:rPr>
        <w:t xml:space="preserve">Kierunki interwencji: </w:t>
      </w:r>
    </w:p>
    <w:p w14:paraId="58894567" w14:textId="77777777" w:rsidR="000B7692" w:rsidRPr="001B7A44" w:rsidRDefault="000B7692" w:rsidP="003B7CEC">
      <w:pPr>
        <w:pStyle w:val="Akapitzlist11"/>
        <w:widowControl/>
        <w:numPr>
          <w:ilvl w:val="0"/>
          <w:numId w:val="55"/>
        </w:numPr>
        <w:tabs>
          <w:tab w:val="left" w:pos="6972"/>
        </w:tabs>
        <w:spacing w:after="120" w:line="240" w:lineRule="auto"/>
        <w:contextualSpacing/>
        <w:jc w:val="both"/>
        <w:rPr>
          <w:rFonts w:ascii="Arial" w:hAnsi="Arial" w:cs="Arial"/>
          <w:color w:val="000000" w:themeColor="text1"/>
          <w:sz w:val="20"/>
          <w:szCs w:val="20"/>
        </w:rPr>
      </w:pPr>
      <w:r w:rsidRPr="001B7A44">
        <w:rPr>
          <w:rFonts w:ascii="Arial" w:hAnsi="Arial" w:cs="Arial"/>
          <w:color w:val="000000" w:themeColor="text1"/>
          <w:sz w:val="20"/>
          <w:szCs w:val="20"/>
        </w:rPr>
        <w:t>Zrównoważone gospodarowanie wodami, w tym zapewnienie dostępu do czystej wody dla społeczeństwa i gospodarki</w:t>
      </w:r>
    </w:p>
    <w:p w14:paraId="253874C9" w14:textId="77777777" w:rsidR="000B7692" w:rsidRPr="001B7A44" w:rsidRDefault="000B7692" w:rsidP="003B7CEC">
      <w:pPr>
        <w:pStyle w:val="Akapitzlist11"/>
        <w:widowControl/>
        <w:numPr>
          <w:ilvl w:val="0"/>
          <w:numId w:val="55"/>
        </w:numPr>
        <w:tabs>
          <w:tab w:val="left" w:pos="6972"/>
        </w:tabs>
        <w:spacing w:after="120" w:line="240" w:lineRule="auto"/>
        <w:contextualSpacing/>
        <w:jc w:val="both"/>
        <w:rPr>
          <w:rFonts w:ascii="Arial" w:hAnsi="Arial" w:cs="Arial"/>
          <w:color w:val="000000" w:themeColor="text1"/>
          <w:sz w:val="20"/>
          <w:szCs w:val="20"/>
        </w:rPr>
      </w:pPr>
      <w:r w:rsidRPr="001B7A44">
        <w:rPr>
          <w:rFonts w:ascii="Arial" w:hAnsi="Arial" w:cs="Arial"/>
          <w:color w:val="000000" w:themeColor="text1"/>
          <w:sz w:val="20"/>
          <w:szCs w:val="20"/>
        </w:rPr>
        <w:t>Likwidacja źródeł emisji zanieczyszczeń powietrza lub istotne zmniejszenie ich oddziaływania</w:t>
      </w:r>
    </w:p>
    <w:p w14:paraId="01E4F9DF" w14:textId="77777777" w:rsidR="000B7692" w:rsidRPr="001B7A44" w:rsidRDefault="000B7692" w:rsidP="003B7CEC">
      <w:pPr>
        <w:pStyle w:val="Akapitzlist11"/>
        <w:widowControl/>
        <w:numPr>
          <w:ilvl w:val="0"/>
          <w:numId w:val="55"/>
        </w:numPr>
        <w:tabs>
          <w:tab w:val="left" w:pos="6972"/>
        </w:tabs>
        <w:spacing w:after="120" w:line="240" w:lineRule="auto"/>
        <w:contextualSpacing/>
        <w:jc w:val="both"/>
        <w:rPr>
          <w:rFonts w:ascii="Arial" w:hAnsi="Arial" w:cs="Arial"/>
          <w:color w:val="000000" w:themeColor="text1"/>
          <w:sz w:val="20"/>
          <w:szCs w:val="20"/>
        </w:rPr>
      </w:pPr>
      <w:r w:rsidRPr="001B7A44">
        <w:rPr>
          <w:rFonts w:ascii="Arial" w:hAnsi="Arial" w:cs="Arial"/>
          <w:color w:val="000000" w:themeColor="text1"/>
          <w:sz w:val="20"/>
          <w:szCs w:val="20"/>
        </w:rPr>
        <w:t>Ochrona powierzchni ziemi, w tym gleb</w:t>
      </w:r>
    </w:p>
    <w:p w14:paraId="485291FD" w14:textId="77777777" w:rsidR="000B7692" w:rsidRPr="001B7A44" w:rsidRDefault="000B7692" w:rsidP="003B7CEC">
      <w:pPr>
        <w:pStyle w:val="Akapitzlist11"/>
        <w:widowControl/>
        <w:numPr>
          <w:ilvl w:val="0"/>
          <w:numId w:val="55"/>
        </w:numPr>
        <w:tabs>
          <w:tab w:val="left" w:pos="6972"/>
        </w:tabs>
        <w:spacing w:after="120" w:line="240" w:lineRule="auto"/>
        <w:contextualSpacing/>
        <w:jc w:val="both"/>
        <w:rPr>
          <w:rFonts w:ascii="Arial" w:hAnsi="Arial" w:cs="Arial"/>
          <w:color w:val="000000" w:themeColor="text1"/>
          <w:sz w:val="20"/>
          <w:szCs w:val="20"/>
        </w:rPr>
      </w:pPr>
      <w:r w:rsidRPr="001B7A44">
        <w:rPr>
          <w:rFonts w:ascii="Arial" w:hAnsi="Arial" w:cs="Arial"/>
          <w:color w:val="000000" w:themeColor="text1"/>
          <w:sz w:val="20"/>
          <w:szCs w:val="20"/>
        </w:rPr>
        <w:t>Przeciwdziałanie zagrożeniom środowiska oraz zapewnienie bezpieczeństwa biologicznego, jądrowego i ochrony radiologicznej</w:t>
      </w:r>
    </w:p>
    <w:p w14:paraId="22B776AC" w14:textId="77777777" w:rsidR="000B7692" w:rsidRPr="001B7A44" w:rsidRDefault="000B7692" w:rsidP="000B7692">
      <w:pPr>
        <w:pStyle w:val="Akapitzlist11"/>
        <w:widowControl/>
        <w:tabs>
          <w:tab w:val="left" w:pos="6972"/>
        </w:tabs>
        <w:spacing w:after="120" w:line="240" w:lineRule="auto"/>
        <w:ind w:left="0"/>
        <w:contextualSpacing/>
        <w:jc w:val="both"/>
        <w:rPr>
          <w:rFonts w:ascii="Arial" w:hAnsi="Arial" w:cs="Arial"/>
          <w:color w:val="000000" w:themeColor="text1"/>
          <w:sz w:val="20"/>
          <w:szCs w:val="20"/>
        </w:rPr>
      </w:pPr>
    </w:p>
    <w:p w14:paraId="73507435" w14:textId="77777777" w:rsidR="000B7692" w:rsidRPr="001B7A44" w:rsidRDefault="000B7692" w:rsidP="000B7692">
      <w:pPr>
        <w:pStyle w:val="Akapitzlist11"/>
        <w:widowControl/>
        <w:tabs>
          <w:tab w:val="left" w:pos="6972"/>
        </w:tabs>
        <w:spacing w:after="120" w:line="240" w:lineRule="auto"/>
        <w:ind w:left="0"/>
        <w:contextualSpacing/>
        <w:jc w:val="both"/>
        <w:rPr>
          <w:rFonts w:ascii="Arial" w:hAnsi="Arial" w:cs="Arial"/>
          <w:color w:val="000000" w:themeColor="text1"/>
          <w:sz w:val="20"/>
          <w:szCs w:val="20"/>
        </w:rPr>
      </w:pPr>
      <w:r w:rsidRPr="001B7A44">
        <w:rPr>
          <w:rFonts w:ascii="Arial" w:hAnsi="Arial" w:cs="Arial"/>
          <w:color w:val="000000" w:themeColor="text1"/>
          <w:sz w:val="20"/>
          <w:szCs w:val="20"/>
        </w:rPr>
        <w:t>Cel szczegółowy: Środowisko i gospodarka. Zrównoważone gospodarowanie zasobami środowiska</w:t>
      </w:r>
    </w:p>
    <w:p w14:paraId="7086F948" w14:textId="77777777" w:rsidR="000B7692" w:rsidRPr="001B7A44" w:rsidRDefault="000B7692" w:rsidP="000B7692">
      <w:pPr>
        <w:pStyle w:val="Akapitzlist11"/>
        <w:widowControl/>
        <w:tabs>
          <w:tab w:val="left" w:pos="6972"/>
        </w:tabs>
        <w:spacing w:after="120" w:line="240" w:lineRule="auto"/>
        <w:ind w:left="0"/>
        <w:contextualSpacing/>
        <w:jc w:val="both"/>
        <w:rPr>
          <w:rFonts w:ascii="Arial" w:hAnsi="Arial" w:cs="Arial"/>
          <w:color w:val="000000" w:themeColor="text1"/>
          <w:sz w:val="20"/>
          <w:szCs w:val="20"/>
        </w:rPr>
      </w:pPr>
      <w:r w:rsidRPr="001B7A44">
        <w:rPr>
          <w:rFonts w:ascii="Arial" w:hAnsi="Arial" w:cs="Arial"/>
          <w:color w:val="000000" w:themeColor="text1"/>
          <w:sz w:val="20"/>
          <w:szCs w:val="20"/>
        </w:rPr>
        <w:lastRenderedPageBreak/>
        <w:t>Kierunki interwencji:</w:t>
      </w:r>
    </w:p>
    <w:p w14:paraId="05162BE2" w14:textId="77777777" w:rsidR="000B7692" w:rsidRPr="001B7A44" w:rsidRDefault="000B7692" w:rsidP="003B7CEC">
      <w:pPr>
        <w:pStyle w:val="Akapitzlist11"/>
        <w:widowControl/>
        <w:numPr>
          <w:ilvl w:val="0"/>
          <w:numId w:val="56"/>
        </w:numPr>
        <w:tabs>
          <w:tab w:val="left" w:pos="6972"/>
        </w:tabs>
        <w:spacing w:after="120" w:line="240" w:lineRule="auto"/>
        <w:contextualSpacing/>
        <w:jc w:val="both"/>
        <w:rPr>
          <w:rFonts w:ascii="Arial" w:hAnsi="Arial" w:cs="Arial"/>
          <w:color w:val="000000" w:themeColor="text1"/>
          <w:sz w:val="20"/>
          <w:szCs w:val="20"/>
        </w:rPr>
      </w:pPr>
      <w:r w:rsidRPr="001B7A44">
        <w:rPr>
          <w:rFonts w:ascii="Arial" w:hAnsi="Arial" w:cs="Arial"/>
          <w:color w:val="000000" w:themeColor="text1"/>
          <w:sz w:val="20"/>
          <w:szCs w:val="20"/>
        </w:rPr>
        <w:t>Zarządzanie zasobami dziedzictwa przyrodniczego i kulturowego, w tym ochrona różnorodności biologicznej i krajobrazu</w:t>
      </w:r>
    </w:p>
    <w:p w14:paraId="3E9E1FCB" w14:textId="77777777" w:rsidR="000B7692" w:rsidRPr="001B7A44" w:rsidRDefault="000B7692" w:rsidP="003B7CEC">
      <w:pPr>
        <w:pStyle w:val="Akapitzlist11"/>
        <w:widowControl/>
        <w:numPr>
          <w:ilvl w:val="0"/>
          <w:numId w:val="56"/>
        </w:numPr>
        <w:tabs>
          <w:tab w:val="left" w:pos="6972"/>
        </w:tabs>
        <w:spacing w:after="120" w:line="240" w:lineRule="auto"/>
        <w:contextualSpacing/>
        <w:jc w:val="both"/>
        <w:rPr>
          <w:rFonts w:ascii="Arial" w:hAnsi="Arial" w:cs="Arial"/>
          <w:color w:val="000000" w:themeColor="text1"/>
          <w:sz w:val="20"/>
          <w:szCs w:val="20"/>
        </w:rPr>
      </w:pPr>
      <w:r w:rsidRPr="001B7A44">
        <w:rPr>
          <w:rFonts w:ascii="Arial" w:hAnsi="Arial" w:cs="Arial"/>
          <w:color w:val="000000" w:themeColor="text1"/>
          <w:sz w:val="20"/>
          <w:szCs w:val="20"/>
        </w:rPr>
        <w:t>Wspieranie wielofunkcyjnej i trwale zrównoważonej gospodarki leśnej</w:t>
      </w:r>
    </w:p>
    <w:p w14:paraId="53368C68" w14:textId="77777777" w:rsidR="000B7692" w:rsidRPr="001B7A44" w:rsidRDefault="000B7692" w:rsidP="003B7CEC">
      <w:pPr>
        <w:pStyle w:val="Akapitzlist11"/>
        <w:widowControl/>
        <w:numPr>
          <w:ilvl w:val="0"/>
          <w:numId w:val="56"/>
        </w:numPr>
        <w:tabs>
          <w:tab w:val="left" w:pos="6972"/>
        </w:tabs>
        <w:spacing w:after="120" w:line="240" w:lineRule="auto"/>
        <w:contextualSpacing/>
        <w:jc w:val="both"/>
        <w:rPr>
          <w:rFonts w:ascii="Arial" w:hAnsi="Arial" w:cs="Arial"/>
          <w:color w:val="000000" w:themeColor="text1"/>
          <w:sz w:val="20"/>
          <w:szCs w:val="20"/>
        </w:rPr>
      </w:pPr>
      <w:r w:rsidRPr="001B7A44">
        <w:rPr>
          <w:rFonts w:ascii="Arial" w:hAnsi="Arial" w:cs="Arial"/>
          <w:color w:val="000000" w:themeColor="text1"/>
          <w:sz w:val="20"/>
          <w:szCs w:val="20"/>
        </w:rPr>
        <w:t>Gospodarka odpadami w kierunku gospodarki o obiegu zamkniętym</w:t>
      </w:r>
    </w:p>
    <w:p w14:paraId="6EB54D91" w14:textId="77777777" w:rsidR="000B7692" w:rsidRPr="001B7A44" w:rsidRDefault="000B7692" w:rsidP="003B7CEC">
      <w:pPr>
        <w:pStyle w:val="Akapitzlist11"/>
        <w:widowControl/>
        <w:numPr>
          <w:ilvl w:val="0"/>
          <w:numId w:val="56"/>
        </w:numPr>
        <w:tabs>
          <w:tab w:val="left" w:pos="6972"/>
        </w:tabs>
        <w:spacing w:after="120" w:line="240" w:lineRule="auto"/>
        <w:contextualSpacing/>
        <w:jc w:val="both"/>
        <w:rPr>
          <w:rFonts w:ascii="Arial" w:hAnsi="Arial" w:cs="Arial"/>
          <w:color w:val="000000" w:themeColor="text1"/>
          <w:sz w:val="20"/>
          <w:szCs w:val="20"/>
        </w:rPr>
      </w:pPr>
      <w:r w:rsidRPr="001B7A44">
        <w:rPr>
          <w:rFonts w:ascii="Arial" w:hAnsi="Arial" w:cs="Arial"/>
          <w:color w:val="000000" w:themeColor="text1"/>
          <w:sz w:val="20"/>
          <w:szCs w:val="20"/>
        </w:rPr>
        <w:t>Zarządzanie zasobami geologicznymi poprzez opracowanie i wdrożenie Polityki Surowcowej Państwa Wspieranie wdrażania ekoinnowacji oraz upowszechnianie najlepszych dostępnych technik BAT</w:t>
      </w:r>
    </w:p>
    <w:p w14:paraId="3C6DA112" w14:textId="77777777" w:rsidR="000B7692" w:rsidRPr="001B7A44" w:rsidRDefault="000B7692" w:rsidP="000B7692">
      <w:pPr>
        <w:pStyle w:val="Akapitzlist11"/>
        <w:widowControl/>
        <w:tabs>
          <w:tab w:val="left" w:pos="6972"/>
        </w:tabs>
        <w:spacing w:after="120" w:line="240" w:lineRule="auto"/>
        <w:ind w:left="0"/>
        <w:contextualSpacing/>
        <w:jc w:val="both"/>
        <w:rPr>
          <w:rFonts w:ascii="Arial" w:hAnsi="Arial" w:cs="Arial"/>
          <w:color w:val="000000" w:themeColor="text1"/>
          <w:sz w:val="20"/>
          <w:szCs w:val="20"/>
        </w:rPr>
      </w:pPr>
    </w:p>
    <w:p w14:paraId="54C910DF" w14:textId="77777777" w:rsidR="000B7692" w:rsidRPr="001B7A44" w:rsidRDefault="000B7692" w:rsidP="000B7692">
      <w:pPr>
        <w:pStyle w:val="Akapitzlist11"/>
        <w:widowControl/>
        <w:tabs>
          <w:tab w:val="left" w:pos="6972"/>
        </w:tabs>
        <w:spacing w:after="120" w:line="240" w:lineRule="auto"/>
        <w:ind w:left="0"/>
        <w:contextualSpacing/>
        <w:jc w:val="both"/>
        <w:rPr>
          <w:rFonts w:ascii="Arial" w:hAnsi="Arial" w:cs="Arial"/>
          <w:color w:val="000000" w:themeColor="text1"/>
          <w:sz w:val="20"/>
          <w:szCs w:val="20"/>
        </w:rPr>
      </w:pPr>
      <w:r w:rsidRPr="001B7A44">
        <w:rPr>
          <w:rFonts w:ascii="Arial" w:hAnsi="Arial" w:cs="Arial"/>
          <w:color w:val="000000" w:themeColor="text1"/>
          <w:sz w:val="20"/>
          <w:szCs w:val="20"/>
        </w:rPr>
        <w:t>Cel szczegółowy: Środowisko i klimat. Łagodzenie zmian klimatu i adaptacja do nich oraz zapobieganie ryzyku klęsk żywiołowych</w:t>
      </w:r>
    </w:p>
    <w:p w14:paraId="409912FA" w14:textId="77777777" w:rsidR="000B7692" w:rsidRPr="001B7A44" w:rsidRDefault="000B7692" w:rsidP="000B7692">
      <w:pPr>
        <w:pStyle w:val="Akapitzlist11"/>
        <w:widowControl/>
        <w:tabs>
          <w:tab w:val="left" w:pos="6972"/>
        </w:tabs>
        <w:spacing w:after="120" w:line="240" w:lineRule="auto"/>
        <w:ind w:left="0"/>
        <w:contextualSpacing/>
        <w:jc w:val="both"/>
        <w:rPr>
          <w:rFonts w:ascii="Arial" w:hAnsi="Arial" w:cs="Arial"/>
          <w:color w:val="000000" w:themeColor="text1"/>
          <w:sz w:val="20"/>
          <w:szCs w:val="20"/>
        </w:rPr>
      </w:pPr>
      <w:r w:rsidRPr="001B7A44">
        <w:rPr>
          <w:rFonts w:ascii="Arial" w:hAnsi="Arial" w:cs="Arial"/>
          <w:color w:val="000000" w:themeColor="text1"/>
          <w:sz w:val="20"/>
          <w:szCs w:val="20"/>
        </w:rPr>
        <w:t>Kierunki interwencji:</w:t>
      </w:r>
    </w:p>
    <w:p w14:paraId="4B79E41A" w14:textId="77777777" w:rsidR="000B7692" w:rsidRPr="001B7A44" w:rsidRDefault="000B7692" w:rsidP="003B7CEC">
      <w:pPr>
        <w:pStyle w:val="Akapitzlist11"/>
        <w:widowControl/>
        <w:numPr>
          <w:ilvl w:val="0"/>
          <w:numId w:val="57"/>
        </w:numPr>
        <w:tabs>
          <w:tab w:val="left" w:pos="6972"/>
        </w:tabs>
        <w:spacing w:after="120" w:line="240" w:lineRule="auto"/>
        <w:contextualSpacing/>
        <w:jc w:val="both"/>
        <w:rPr>
          <w:rFonts w:ascii="Arial" w:hAnsi="Arial" w:cs="Arial"/>
          <w:color w:val="000000" w:themeColor="text1"/>
          <w:sz w:val="20"/>
          <w:szCs w:val="20"/>
        </w:rPr>
      </w:pPr>
      <w:r w:rsidRPr="001B7A44">
        <w:rPr>
          <w:rFonts w:ascii="Arial" w:hAnsi="Arial" w:cs="Arial"/>
          <w:color w:val="000000" w:themeColor="text1"/>
          <w:sz w:val="20"/>
          <w:szCs w:val="20"/>
        </w:rPr>
        <w:t>Przeciwdziałanie zmianom klimatu i adaptacja do nich</w:t>
      </w:r>
    </w:p>
    <w:p w14:paraId="1E3086C6" w14:textId="77777777" w:rsidR="000B7692" w:rsidRPr="001B7A44" w:rsidRDefault="000B7692" w:rsidP="000B7692">
      <w:pPr>
        <w:pStyle w:val="Akapitzlist11"/>
        <w:widowControl/>
        <w:tabs>
          <w:tab w:val="left" w:pos="6972"/>
        </w:tabs>
        <w:spacing w:after="120" w:line="240" w:lineRule="auto"/>
        <w:ind w:left="0"/>
        <w:contextualSpacing/>
        <w:jc w:val="both"/>
        <w:rPr>
          <w:rFonts w:ascii="Arial" w:hAnsi="Arial" w:cs="Arial"/>
          <w:color w:val="000000" w:themeColor="text1"/>
          <w:sz w:val="20"/>
          <w:szCs w:val="20"/>
        </w:rPr>
      </w:pPr>
    </w:p>
    <w:p w14:paraId="46AF1ECA" w14:textId="77777777" w:rsidR="000B7692" w:rsidRPr="001B7A44" w:rsidRDefault="000B7692" w:rsidP="000B7692">
      <w:pPr>
        <w:pStyle w:val="Akapitzlist11"/>
        <w:widowControl/>
        <w:tabs>
          <w:tab w:val="left" w:pos="6972"/>
        </w:tabs>
        <w:spacing w:after="120" w:line="240" w:lineRule="auto"/>
        <w:ind w:left="0"/>
        <w:contextualSpacing/>
        <w:jc w:val="both"/>
        <w:rPr>
          <w:rFonts w:ascii="Arial" w:hAnsi="Arial" w:cs="Arial"/>
          <w:color w:val="000000" w:themeColor="text1"/>
          <w:sz w:val="20"/>
          <w:szCs w:val="20"/>
        </w:rPr>
      </w:pPr>
      <w:r w:rsidRPr="001B7A44">
        <w:rPr>
          <w:rFonts w:ascii="Arial" w:hAnsi="Arial" w:cs="Arial"/>
          <w:color w:val="000000" w:themeColor="text1"/>
          <w:sz w:val="20"/>
          <w:szCs w:val="20"/>
        </w:rPr>
        <w:t>Cel horyzontalny: Środowisko i edukacja. Rozwijanie kompetencji (wiedzy, umiejętności i postaw) ekologicznych społeczeństwa</w:t>
      </w:r>
    </w:p>
    <w:p w14:paraId="473D0273" w14:textId="77777777" w:rsidR="000B7692" w:rsidRPr="001B7A44" w:rsidRDefault="000B7692" w:rsidP="000B7692">
      <w:pPr>
        <w:pStyle w:val="Akapitzlist11"/>
        <w:widowControl/>
        <w:tabs>
          <w:tab w:val="left" w:pos="6972"/>
        </w:tabs>
        <w:spacing w:after="120" w:line="240" w:lineRule="auto"/>
        <w:ind w:left="0"/>
        <w:contextualSpacing/>
        <w:jc w:val="both"/>
        <w:rPr>
          <w:rFonts w:ascii="Arial" w:hAnsi="Arial" w:cs="Arial"/>
          <w:color w:val="000000" w:themeColor="text1"/>
          <w:sz w:val="20"/>
          <w:szCs w:val="20"/>
        </w:rPr>
      </w:pPr>
      <w:r w:rsidRPr="001B7A44">
        <w:rPr>
          <w:rFonts w:ascii="Arial" w:hAnsi="Arial" w:cs="Arial"/>
          <w:color w:val="000000" w:themeColor="text1"/>
          <w:sz w:val="20"/>
          <w:szCs w:val="20"/>
        </w:rPr>
        <w:t>Kierunek interwencji:</w:t>
      </w:r>
    </w:p>
    <w:p w14:paraId="0A93D22B" w14:textId="77777777" w:rsidR="000B7692" w:rsidRPr="001B7A44" w:rsidRDefault="000B7692" w:rsidP="003B7CEC">
      <w:pPr>
        <w:pStyle w:val="Akapitzlist11"/>
        <w:widowControl/>
        <w:numPr>
          <w:ilvl w:val="0"/>
          <w:numId w:val="57"/>
        </w:numPr>
        <w:tabs>
          <w:tab w:val="left" w:pos="6972"/>
        </w:tabs>
        <w:spacing w:after="120" w:line="240" w:lineRule="auto"/>
        <w:contextualSpacing/>
        <w:jc w:val="both"/>
        <w:rPr>
          <w:rFonts w:ascii="Arial" w:hAnsi="Arial" w:cs="Arial"/>
          <w:color w:val="000000" w:themeColor="text1"/>
          <w:sz w:val="20"/>
          <w:szCs w:val="20"/>
        </w:rPr>
      </w:pPr>
      <w:r w:rsidRPr="001B7A44">
        <w:rPr>
          <w:rFonts w:ascii="Arial" w:hAnsi="Arial" w:cs="Arial"/>
          <w:color w:val="000000" w:themeColor="text1"/>
          <w:sz w:val="20"/>
          <w:szCs w:val="20"/>
        </w:rPr>
        <w:t>Edukacja ekologiczna, w tym kształtowanie wzorców zrównoważonej konsumpcji</w:t>
      </w:r>
    </w:p>
    <w:p w14:paraId="63F26DAC" w14:textId="77777777" w:rsidR="000B7692" w:rsidRPr="001B7A44" w:rsidRDefault="000B7692" w:rsidP="000B7692">
      <w:pPr>
        <w:pStyle w:val="Akapitzlist11"/>
        <w:widowControl/>
        <w:tabs>
          <w:tab w:val="left" w:pos="6972"/>
        </w:tabs>
        <w:spacing w:after="120" w:line="240" w:lineRule="auto"/>
        <w:ind w:left="0"/>
        <w:contextualSpacing/>
        <w:jc w:val="both"/>
        <w:rPr>
          <w:rFonts w:ascii="Arial" w:hAnsi="Arial" w:cs="Arial"/>
          <w:color w:val="000000" w:themeColor="text1"/>
          <w:sz w:val="20"/>
          <w:szCs w:val="20"/>
        </w:rPr>
      </w:pPr>
    </w:p>
    <w:p w14:paraId="66664636" w14:textId="77777777" w:rsidR="000B7692" w:rsidRPr="001B7A44" w:rsidRDefault="000B7692" w:rsidP="000B7692">
      <w:pPr>
        <w:pStyle w:val="Akapitzlist11"/>
        <w:widowControl/>
        <w:tabs>
          <w:tab w:val="left" w:pos="6972"/>
        </w:tabs>
        <w:spacing w:after="120" w:line="240" w:lineRule="auto"/>
        <w:ind w:left="0"/>
        <w:contextualSpacing/>
        <w:jc w:val="both"/>
        <w:rPr>
          <w:rFonts w:ascii="Arial" w:hAnsi="Arial" w:cs="Arial"/>
          <w:color w:val="000000" w:themeColor="text1"/>
          <w:sz w:val="20"/>
          <w:szCs w:val="20"/>
        </w:rPr>
      </w:pPr>
      <w:r w:rsidRPr="001B7A44">
        <w:rPr>
          <w:rFonts w:ascii="Arial" w:hAnsi="Arial" w:cs="Arial"/>
          <w:color w:val="000000" w:themeColor="text1"/>
          <w:sz w:val="20"/>
          <w:szCs w:val="20"/>
        </w:rPr>
        <w:t>Cel horyzontalny: Środowisko i administracja. Poprawa efektywności funkcjonowania instrumentów ochrony środowiska</w:t>
      </w:r>
    </w:p>
    <w:p w14:paraId="7CA06094" w14:textId="77777777" w:rsidR="000B7692" w:rsidRPr="001B7A44" w:rsidRDefault="000B7692" w:rsidP="000B7692">
      <w:pPr>
        <w:pStyle w:val="Akapitzlist11"/>
        <w:widowControl/>
        <w:tabs>
          <w:tab w:val="left" w:pos="6972"/>
        </w:tabs>
        <w:spacing w:after="120" w:line="240" w:lineRule="auto"/>
        <w:ind w:left="0"/>
        <w:contextualSpacing/>
        <w:jc w:val="both"/>
        <w:rPr>
          <w:rFonts w:ascii="Arial" w:hAnsi="Arial" w:cs="Arial"/>
          <w:color w:val="000000" w:themeColor="text1"/>
          <w:sz w:val="20"/>
          <w:szCs w:val="20"/>
        </w:rPr>
      </w:pPr>
      <w:r w:rsidRPr="001B7A44">
        <w:rPr>
          <w:rFonts w:ascii="Arial" w:hAnsi="Arial" w:cs="Arial"/>
          <w:color w:val="000000" w:themeColor="text1"/>
          <w:sz w:val="20"/>
          <w:szCs w:val="20"/>
        </w:rPr>
        <w:t>Kierunek interwencji:</w:t>
      </w:r>
    </w:p>
    <w:p w14:paraId="2FA5FB3D" w14:textId="77777777" w:rsidR="000B7692" w:rsidRPr="001B7A44" w:rsidRDefault="000B7692" w:rsidP="003B7CEC">
      <w:pPr>
        <w:pStyle w:val="Akapitzlist11"/>
        <w:widowControl/>
        <w:numPr>
          <w:ilvl w:val="0"/>
          <w:numId w:val="57"/>
        </w:numPr>
        <w:tabs>
          <w:tab w:val="left" w:pos="6972"/>
        </w:tabs>
        <w:spacing w:after="120" w:line="240" w:lineRule="auto"/>
        <w:contextualSpacing/>
        <w:jc w:val="both"/>
        <w:rPr>
          <w:rFonts w:ascii="Arial" w:hAnsi="Arial" w:cs="Arial"/>
          <w:color w:val="000000" w:themeColor="text1"/>
          <w:sz w:val="20"/>
          <w:szCs w:val="20"/>
        </w:rPr>
      </w:pPr>
      <w:r w:rsidRPr="001B7A44">
        <w:rPr>
          <w:rFonts w:ascii="Arial" w:hAnsi="Arial" w:cs="Arial"/>
          <w:color w:val="000000" w:themeColor="text1"/>
          <w:sz w:val="20"/>
          <w:szCs w:val="20"/>
        </w:rPr>
        <w:t>Usprawnienie systemu kontroli i zarządzania ochroną środowiska oraz doskonalenie systemu finansowania.</w:t>
      </w:r>
    </w:p>
    <w:p w14:paraId="0DA4152D" w14:textId="57CF7B79" w:rsidR="000B7692" w:rsidRPr="001B7A44" w:rsidRDefault="000B7692" w:rsidP="000B7692">
      <w:pPr>
        <w:pStyle w:val="Tekst3Znak"/>
        <w:ind w:left="0" w:firstLine="0"/>
        <w:rPr>
          <w:color w:val="000000" w:themeColor="text1"/>
        </w:rPr>
      </w:pPr>
      <w:r w:rsidRPr="001B7A44">
        <w:rPr>
          <w:color w:val="000000" w:themeColor="text1"/>
        </w:rPr>
        <w:t>Przyjęte cele w Programie dla</w:t>
      </w:r>
      <w:r w:rsidR="00EC490E" w:rsidRPr="001B7A44">
        <w:rPr>
          <w:color w:val="000000" w:themeColor="text1"/>
        </w:rPr>
        <w:t xml:space="preserve"> </w:t>
      </w:r>
      <w:r w:rsidR="00B922E3" w:rsidRPr="001B7A44">
        <w:rPr>
          <w:color w:val="000000" w:themeColor="text1"/>
        </w:rPr>
        <w:t xml:space="preserve">Gminy </w:t>
      </w:r>
      <w:r w:rsidR="001E08F8" w:rsidRPr="001B7A44">
        <w:rPr>
          <w:color w:val="000000" w:themeColor="text1"/>
        </w:rPr>
        <w:t>Suchy Las</w:t>
      </w:r>
      <w:r w:rsidR="00B922E3" w:rsidRPr="001B7A44">
        <w:rPr>
          <w:color w:val="000000" w:themeColor="text1"/>
        </w:rPr>
        <w:t xml:space="preserve"> </w:t>
      </w:r>
      <w:r w:rsidRPr="001B7A44">
        <w:rPr>
          <w:color w:val="000000" w:themeColor="text1"/>
        </w:rPr>
        <w:t>wpisują się w projekt Polityki ekologicznej państwa. Zarówno cele jak i kierunki są spójne.</w:t>
      </w:r>
    </w:p>
    <w:p w14:paraId="7B33DE89" w14:textId="77777777" w:rsidR="000B7692" w:rsidRPr="001B7A44" w:rsidRDefault="000B7692" w:rsidP="000B7692">
      <w:pPr>
        <w:pStyle w:val="Tekst2"/>
        <w:suppressAutoHyphens/>
        <w:ind w:left="0" w:firstLine="0"/>
        <w:rPr>
          <w:color w:val="000000" w:themeColor="text1"/>
          <w:u w:val="single"/>
        </w:rPr>
      </w:pPr>
    </w:p>
    <w:p w14:paraId="0FED323F" w14:textId="2036642A" w:rsidR="000B7692" w:rsidRPr="001B7A44" w:rsidRDefault="000B7692" w:rsidP="000B7692">
      <w:pPr>
        <w:pStyle w:val="Tekst2"/>
        <w:suppressAutoHyphens/>
        <w:ind w:left="0" w:firstLine="0"/>
        <w:rPr>
          <w:b/>
          <w:color w:val="000000" w:themeColor="text1"/>
          <w:u w:val="single"/>
        </w:rPr>
      </w:pPr>
      <w:r w:rsidRPr="001B7A44">
        <w:rPr>
          <w:b/>
          <w:color w:val="000000" w:themeColor="text1"/>
          <w:highlight w:val="lightGray"/>
          <w:u w:val="single"/>
        </w:rPr>
        <w:t>Polityka energetyczna Polski do 20</w:t>
      </w:r>
      <w:r w:rsidR="007B5464" w:rsidRPr="001B7A44">
        <w:rPr>
          <w:b/>
          <w:color w:val="000000" w:themeColor="text1"/>
          <w:highlight w:val="lightGray"/>
          <w:u w:val="single"/>
        </w:rPr>
        <w:t>4</w:t>
      </w:r>
      <w:r w:rsidRPr="001B7A44">
        <w:rPr>
          <w:b/>
          <w:color w:val="000000" w:themeColor="text1"/>
          <w:highlight w:val="lightGray"/>
          <w:u w:val="single"/>
        </w:rPr>
        <w:t>0 roku</w:t>
      </w:r>
      <w:r w:rsidRPr="001B7A44">
        <w:rPr>
          <w:b/>
          <w:color w:val="000000" w:themeColor="text1"/>
          <w:u w:val="single"/>
        </w:rPr>
        <w:t xml:space="preserve"> </w:t>
      </w:r>
    </w:p>
    <w:p w14:paraId="35FD640D" w14:textId="77777777" w:rsidR="007B5464" w:rsidRPr="001B7A44" w:rsidRDefault="007B5464" w:rsidP="007B5464">
      <w:pPr>
        <w:pStyle w:val="Tekst2"/>
        <w:suppressAutoHyphens/>
        <w:ind w:left="0" w:firstLine="0"/>
        <w:rPr>
          <w:color w:val="000000" w:themeColor="text1"/>
        </w:rPr>
      </w:pPr>
      <w:r w:rsidRPr="001B7A44">
        <w:rPr>
          <w:color w:val="000000" w:themeColor="text1"/>
        </w:rPr>
        <w:t xml:space="preserve">Cele te mają zostać zapewnione m.in. przez racjonalne efektywne gospodarowanie krajowymi złożami węgla oraz dywersyfikację źródeł i kierunków dostaw gazu ziemnego. Dokument postuluje również przygotowanie infrastruktury dla energetyki jądrowej i zapewnienie warunków inwestorom dla wybudowania i uruchomienia elektrowni jądrowych opartych na bezpiecznych technologiach. </w:t>
      </w:r>
    </w:p>
    <w:p w14:paraId="54F418C5" w14:textId="77777777" w:rsidR="007B5464" w:rsidRPr="001B7A44" w:rsidRDefault="007B5464" w:rsidP="007B5464">
      <w:pPr>
        <w:pStyle w:val="Tekst2"/>
        <w:suppressAutoHyphens/>
        <w:ind w:left="0" w:firstLine="0"/>
        <w:rPr>
          <w:color w:val="000000" w:themeColor="text1"/>
        </w:rPr>
      </w:pPr>
    </w:p>
    <w:p w14:paraId="3367136F" w14:textId="77777777" w:rsidR="007B5464" w:rsidRPr="001B7A44" w:rsidRDefault="007B5464" w:rsidP="007B5464">
      <w:pPr>
        <w:pStyle w:val="Tekst2"/>
        <w:suppressAutoHyphens/>
        <w:ind w:left="0" w:firstLine="0"/>
        <w:rPr>
          <w:color w:val="000000" w:themeColor="text1"/>
        </w:rPr>
      </w:pPr>
      <w:r w:rsidRPr="001B7A44">
        <w:rPr>
          <w:color w:val="000000" w:themeColor="text1"/>
        </w:rPr>
        <w:t xml:space="preserve">Zgodnie z Polityką energetyczną Polski do 2040 roku udział odnawialnych źródeł energii w całkowitym zużyciu energii w Polsce ma wzrosnąć do 27% w roku 2030. </w:t>
      </w:r>
    </w:p>
    <w:p w14:paraId="1461694F" w14:textId="77777777" w:rsidR="007B5464" w:rsidRPr="001B7A44" w:rsidRDefault="007B5464" w:rsidP="007B5464">
      <w:pPr>
        <w:pStyle w:val="Tekst2"/>
        <w:suppressAutoHyphens/>
        <w:ind w:left="0" w:firstLine="0"/>
        <w:rPr>
          <w:color w:val="000000" w:themeColor="text1"/>
        </w:rPr>
      </w:pPr>
      <w:r w:rsidRPr="001B7A44">
        <w:rPr>
          <w:color w:val="000000" w:themeColor="text1"/>
        </w:rPr>
        <w:t xml:space="preserve">Zadania wynikające z Polityki Energetycznej Polski to m.in.: </w:t>
      </w:r>
    </w:p>
    <w:p w14:paraId="7811C952" w14:textId="77777777" w:rsidR="007B5464" w:rsidRPr="001B7A44" w:rsidRDefault="007B5464" w:rsidP="003B7CEC">
      <w:pPr>
        <w:pStyle w:val="Tekst2"/>
        <w:numPr>
          <w:ilvl w:val="0"/>
          <w:numId w:val="66"/>
        </w:numPr>
        <w:tabs>
          <w:tab w:val="clear" w:pos="794"/>
          <w:tab w:val="num" w:pos="772"/>
        </w:tabs>
        <w:suppressAutoHyphens/>
        <w:ind w:left="772" w:hanging="432"/>
        <w:rPr>
          <w:color w:val="000000" w:themeColor="text1"/>
        </w:rPr>
      </w:pPr>
      <w:r w:rsidRPr="001B7A44">
        <w:rPr>
          <w:color w:val="000000" w:themeColor="text1"/>
        </w:rPr>
        <w:t>modernizacja sieci przesyłowych i sieci rozdzielczych pozwalająca obniżyć poziom awaryjności o 50%;</w:t>
      </w:r>
    </w:p>
    <w:p w14:paraId="5D6555E2" w14:textId="77777777" w:rsidR="007B5464" w:rsidRPr="001B7A44" w:rsidRDefault="007B5464" w:rsidP="003B7CEC">
      <w:pPr>
        <w:pStyle w:val="Tekst2"/>
        <w:numPr>
          <w:ilvl w:val="0"/>
          <w:numId w:val="66"/>
        </w:numPr>
        <w:tabs>
          <w:tab w:val="clear" w:pos="794"/>
          <w:tab w:val="num" w:pos="772"/>
        </w:tabs>
        <w:suppressAutoHyphens/>
        <w:ind w:left="772" w:hanging="432"/>
        <w:rPr>
          <w:color w:val="000000" w:themeColor="text1"/>
        </w:rPr>
      </w:pPr>
      <w:r w:rsidRPr="001B7A44">
        <w:rPr>
          <w:color w:val="000000" w:themeColor="text1"/>
        </w:rPr>
        <w:t>rozwój lokalnej mini i mikro kogeneracji pozwalający na dostarczenie do roku 2020 z tych źródeł co najmniej 10% energii elektrycznej zużywanej w kraju;</w:t>
      </w:r>
    </w:p>
    <w:p w14:paraId="139CAC20" w14:textId="77777777" w:rsidR="007B5464" w:rsidRPr="001B7A44" w:rsidRDefault="007B5464" w:rsidP="003B7CEC">
      <w:pPr>
        <w:pStyle w:val="Tekst2"/>
        <w:numPr>
          <w:ilvl w:val="0"/>
          <w:numId w:val="66"/>
        </w:numPr>
        <w:tabs>
          <w:tab w:val="clear" w:pos="794"/>
          <w:tab w:val="num" w:pos="772"/>
        </w:tabs>
        <w:suppressAutoHyphens/>
        <w:ind w:left="772" w:hanging="432"/>
        <w:rPr>
          <w:color w:val="000000" w:themeColor="text1"/>
        </w:rPr>
      </w:pPr>
      <w:r w:rsidRPr="001B7A44">
        <w:rPr>
          <w:color w:val="000000" w:themeColor="text1"/>
        </w:rPr>
        <w:t xml:space="preserve">ochrona lasów przed nadmiernym eksploatowaniem w celu pozyskiwania biomasy; </w:t>
      </w:r>
    </w:p>
    <w:p w14:paraId="7C84061D" w14:textId="77777777" w:rsidR="007B5464" w:rsidRPr="001B7A44" w:rsidRDefault="007B5464" w:rsidP="003B7CEC">
      <w:pPr>
        <w:pStyle w:val="Tekst2"/>
        <w:numPr>
          <w:ilvl w:val="0"/>
          <w:numId w:val="66"/>
        </w:numPr>
        <w:tabs>
          <w:tab w:val="clear" w:pos="794"/>
          <w:tab w:val="num" w:pos="772"/>
        </w:tabs>
        <w:suppressAutoHyphens/>
        <w:ind w:left="772" w:hanging="432"/>
        <w:rPr>
          <w:color w:val="000000" w:themeColor="text1"/>
        </w:rPr>
      </w:pPr>
      <w:r w:rsidRPr="001B7A44">
        <w:rPr>
          <w:color w:val="000000" w:themeColor="text1"/>
        </w:rPr>
        <w:t>zrównoważone wykorzystanie obszarów rolniczych na cele OZE, tak aby nie doprowadzić do konkurencji pomiędzy energetyką odnawialną i rolnictwem;</w:t>
      </w:r>
    </w:p>
    <w:p w14:paraId="6FEB731B" w14:textId="77777777" w:rsidR="007B5464" w:rsidRPr="001B7A44" w:rsidRDefault="007B5464" w:rsidP="003B7CEC">
      <w:pPr>
        <w:pStyle w:val="Tekst2"/>
        <w:numPr>
          <w:ilvl w:val="0"/>
          <w:numId w:val="66"/>
        </w:numPr>
        <w:tabs>
          <w:tab w:val="clear" w:pos="794"/>
          <w:tab w:val="num" w:pos="772"/>
        </w:tabs>
        <w:suppressAutoHyphens/>
        <w:ind w:left="772" w:hanging="432"/>
        <w:rPr>
          <w:color w:val="000000" w:themeColor="text1"/>
        </w:rPr>
      </w:pPr>
      <w:r w:rsidRPr="001B7A44">
        <w:rPr>
          <w:color w:val="000000" w:themeColor="text1"/>
        </w:rPr>
        <w:t>wdrożenie Programu budowy biogazowni rolniczych przy założeniu powstania do roku 2020 co najmniej jednej biogazowni w każdej gminie;</w:t>
      </w:r>
    </w:p>
    <w:p w14:paraId="36ABB44B" w14:textId="77777777" w:rsidR="007B5464" w:rsidRPr="001B7A44" w:rsidRDefault="007B5464" w:rsidP="003B7CEC">
      <w:pPr>
        <w:pStyle w:val="Tekst2"/>
        <w:numPr>
          <w:ilvl w:val="0"/>
          <w:numId w:val="66"/>
        </w:numPr>
        <w:tabs>
          <w:tab w:val="clear" w:pos="794"/>
          <w:tab w:val="num" w:pos="772"/>
        </w:tabs>
        <w:suppressAutoHyphens/>
        <w:ind w:left="772" w:hanging="432"/>
        <w:rPr>
          <w:color w:val="000000" w:themeColor="text1"/>
        </w:rPr>
      </w:pPr>
      <w:r w:rsidRPr="001B7A44">
        <w:rPr>
          <w:color w:val="000000" w:themeColor="text1"/>
        </w:rPr>
        <w:t>ograniczenie emisji CO</w:t>
      </w:r>
      <w:r w:rsidRPr="001B7A44">
        <w:rPr>
          <w:color w:val="000000" w:themeColor="text1"/>
          <w:vertAlign w:val="subscript"/>
        </w:rPr>
        <w:t>2</w:t>
      </w:r>
      <w:r w:rsidRPr="001B7A44">
        <w:rPr>
          <w:color w:val="000000" w:themeColor="text1"/>
        </w:rPr>
        <w:t xml:space="preserve"> w wielkości możliwej technicznie do osiągnięcia bez naruszania bezpieczeństwa energetycznego;</w:t>
      </w:r>
    </w:p>
    <w:p w14:paraId="743060DB" w14:textId="77777777" w:rsidR="007B5464" w:rsidRPr="001B7A44" w:rsidRDefault="007B5464" w:rsidP="003B7CEC">
      <w:pPr>
        <w:pStyle w:val="Tekst2"/>
        <w:numPr>
          <w:ilvl w:val="0"/>
          <w:numId w:val="66"/>
        </w:numPr>
        <w:tabs>
          <w:tab w:val="clear" w:pos="794"/>
          <w:tab w:val="num" w:pos="772"/>
        </w:tabs>
        <w:suppressAutoHyphens/>
        <w:ind w:left="772" w:hanging="432"/>
        <w:rPr>
          <w:color w:val="000000" w:themeColor="text1"/>
        </w:rPr>
      </w:pPr>
      <w:r w:rsidRPr="001B7A44">
        <w:rPr>
          <w:color w:val="000000" w:themeColor="text1"/>
        </w:rPr>
        <w:t>ograniczenie emisji SO</w:t>
      </w:r>
      <w:r w:rsidRPr="001B7A44">
        <w:rPr>
          <w:color w:val="000000" w:themeColor="text1"/>
          <w:vertAlign w:val="subscript"/>
        </w:rPr>
        <w:t>2</w:t>
      </w:r>
      <w:r w:rsidRPr="001B7A44">
        <w:rPr>
          <w:color w:val="000000" w:themeColor="text1"/>
        </w:rPr>
        <w:t xml:space="preserve"> do poziomu ustalonego w Traktacie Akcesyjnym;</w:t>
      </w:r>
    </w:p>
    <w:p w14:paraId="7F00B9ED" w14:textId="77777777" w:rsidR="007B5464" w:rsidRPr="001B7A44" w:rsidRDefault="007B5464" w:rsidP="003B7CEC">
      <w:pPr>
        <w:pStyle w:val="Tekst2"/>
        <w:numPr>
          <w:ilvl w:val="0"/>
          <w:numId w:val="66"/>
        </w:numPr>
        <w:tabs>
          <w:tab w:val="clear" w:pos="794"/>
          <w:tab w:val="num" w:pos="772"/>
        </w:tabs>
        <w:suppressAutoHyphens/>
        <w:ind w:left="772" w:hanging="432"/>
        <w:rPr>
          <w:color w:val="000000" w:themeColor="text1"/>
        </w:rPr>
      </w:pPr>
      <w:r w:rsidRPr="001B7A44">
        <w:rPr>
          <w:color w:val="000000" w:themeColor="text1"/>
        </w:rPr>
        <w:t xml:space="preserve">ograniczenie emisji NOx poczynając od 2016 roku zgodnie ze zobowiązaniami przyjętymi przy akcesji do Unii Europejskiej; </w:t>
      </w:r>
    </w:p>
    <w:p w14:paraId="59E9A96A" w14:textId="77777777" w:rsidR="007B5464" w:rsidRPr="001B7A44" w:rsidRDefault="007B5464" w:rsidP="003B7CEC">
      <w:pPr>
        <w:pStyle w:val="Tekst2"/>
        <w:numPr>
          <w:ilvl w:val="0"/>
          <w:numId w:val="66"/>
        </w:numPr>
        <w:tabs>
          <w:tab w:val="clear" w:pos="794"/>
          <w:tab w:val="num" w:pos="772"/>
        </w:tabs>
        <w:suppressAutoHyphens/>
        <w:ind w:left="772" w:hanging="432"/>
        <w:rPr>
          <w:color w:val="000000" w:themeColor="text1"/>
        </w:rPr>
      </w:pPr>
      <w:r w:rsidRPr="001B7A44">
        <w:rPr>
          <w:color w:val="000000" w:themeColor="text1"/>
        </w:rPr>
        <w:t>likwidacja emisji z tytułu samozapłonu i palenia się hałd poprzez pozyskanie węgla z odpadów pogórniczych zalegających na składowiskach;</w:t>
      </w:r>
    </w:p>
    <w:p w14:paraId="74152C22" w14:textId="77777777" w:rsidR="007B5464" w:rsidRPr="001B7A44" w:rsidRDefault="007B5464" w:rsidP="003B7CEC">
      <w:pPr>
        <w:pStyle w:val="Tekst2"/>
        <w:numPr>
          <w:ilvl w:val="0"/>
          <w:numId w:val="66"/>
        </w:numPr>
        <w:tabs>
          <w:tab w:val="clear" w:pos="794"/>
          <w:tab w:val="num" w:pos="772"/>
        </w:tabs>
        <w:suppressAutoHyphens/>
        <w:ind w:left="772" w:hanging="432"/>
        <w:rPr>
          <w:color w:val="000000" w:themeColor="text1"/>
        </w:rPr>
      </w:pPr>
      <w:r w:rsidRPr="001B7A44">
        <w:rPr>
          <w:color w:val="000000" w:themeColor="text1"/>
        </w:rPr>
        <w:t xml:space="preserve">rozszerzenie zakresu założeń i planów zaopatrzenia w ciepło, energię elektryczną i paliwa gazowe o planowanie i organizację działań mających na celu racjonalizację zużycia energii </w:t>
      </w:r>
      <w:r w:rsidRPr="001B7A44">
        <w:rPr>
          <w:color w:val="000000" w:themeColor="text1"/>
        </w:rPr>
        <w:br/>
        <w:t xml:space="preserve">i promowanie rozwiązań zmniejszających zużycie energii na obszarze gminy; </w:t>
      </w:r>
    </w:p>
    <w:p w14:paraId="6B4B1261" w14:textId="77777777" w:rsidR="007B5464" w:rsidRPr="001B7A44" w:rsidRDefault="007B5464" w:rsidP="003B7CEC">
      <w:pPr>
        <w:pStyle w:val="Tekst2"/>
        <w:numPr>
          <w:ilvl w:val="0"/>
          <w:numId w:val="66"/>
        </w:numPr>
        <w:tabs>
          <w:tab w:val="clear" w:pos="794"/>
          <w:tab w:val="num" w:pos="772"/>
        </w:tabs>
        <w:suppressAutoHyphens/>
        <w:ind w:left="772" w:hanging="432"/>
        <w:rPr>
          <w:color w:val="000000" w:themeColor="text1"/>
        </w:rPr>
      </w:pPr>
      <w:r w:rsidRPr="001B7A44">
        <w:rPr>
          <w:color w:val="000000" w:themeColor="text1"/>
        </w:rPr>
        <w:t xml:space="preserve">wsparcie inwestycji w zakresie stosowania najlepszych dostępnych technologii w przemyśle, wysokosprawnej kogeneracji, ograniczenia strat w sieciach elektroenergetycznych </w:t>
      </w:r>
      <w:r w:rsidRPr="001B7A44">
        <w:rPr>
          <w:color w:val="000000" w:themeColor="text1"/>
        </w:rPr>
        <w:br/>
        <w:t xml:space="preserve">i ciepłowniczych oraz termomodernizacji budynków; </w:t>
      </w:r>
    </w:p>
    <w:p w14:paraId="3A0D0129" w14:textId="77777777" w:rsidR="007B5464" w:rsidRPr="001B7A44" w:rsidRDefault="007B5464" w:rsidP="003B7CEC">
      <w:pPr>
        <w:pStyle w:val="Tekst2"/>
        <w:numPr>
          <w:ilvl w:val="0"/>
          <w:numId w:val="66"/>
        </w:numPr>
        <w:tabs>
          <w:tab w:val="clear" w:pos="794"/>
          <w:tab w:val="num" w:pos="772"/>
        </w:tabs>
        <w:suppressAutoHyphens/>
        <w:ind w:left="772" w:hanging="432"/>
        <w:rPr>
          <w:color w:val="000000" w:themeColor="text1"/>
        </w:rPr>
      </w:pPr>
      <w:r w:rsidRPr="001B7A44">
        <w:rPr>
          <w:color w:val="000000" w:themeColor="text1"/>
        </w:rPr>
        <w:lastRenderedPageBreak/>
        <w:t xml:space="preserve">obowiązek przygotowania planów zaopatrzenia gmin w ciepło, energię elektryczną i paliwa gazowe w celu zastąpienia wyeksploatowanych rozdzielonych źródeł wytwarzania ciepła jednostkami kogeneracyjnymi. </w:t>
      </w:r>
    </w:p>
    <w:p w14:paraId="4E1557EA" w14:textId="77777777" w:rsidR="000B7692" w:rsidRPr="001B7A44" w:rsidRDefault="000B7692" w:rsidP="000B7692">
      <w:pPr>
        <w:pStyle w:val="Tekst2"/>
        <w:suppressAutoHyphens/>
        <w:ind w:left="0" w:firstLine="0"/>
        <w:rPr>
          <w:color w:val="000000" w:themeColor="text1"/>
          <w:highlight w:val="lightGray"/>
        </w:rPr>
      </w:pPr>
    </w:p>
    <w:p w14:paraId="23DA8FBD" w14:textId="5D3AE9C8" w:rsidR="000B7692" w:rsidRPr="001B7A44" w:rsidRDefault="000B7692" w:rsidP="000B7692">
      <w:pPr>
        <w:pStyle w:val="Tekst2"/>
        <w:suppressAutoHyphens/>
        <w:ind w:left="0" w:firstLine="0"/>
        <w:rPr>
          <w:color w:val="000000" w:themeColor="text1"/>
          <w:szCs w:val="20"/>
        </w:rPr>
      </w:pPr>
      <w:r w:rsidRPr="001B7A44">
        <w:rPr>
          <w:color w:val="000000" w:themeColor="text1"/>
          <w:szCs w:val="20"/>
        </w:rPr>
        <w:t xml:space="preserve">W Programie ochrony środowiska dla </w:t>
      </w:r>
      <w:r w:rsidR="00B922E3" w:rsidRPr="001B7A44">
        <w:rPr>
          <w:color w:val="000000" w:themeColor="text1"/>
          <w:szCs w:val="20"/>
        </w:rPr>
        <w:t xml:space="preserve">Gminy </w:t>
      </w:r>
      <w:r w:rsidR="001E08F8" w:rsidRPr="001B7A44">
        <w:rPr>
          <w:color w:val="000000" w:themeColor="text1"/>
          <w:szCs w:val="20"/>
        </w:rPr>
        <w:t>Suchy Las</w:t>
      </w:r>
      <w:r w:rsidR="00B922E3" w:rsidRPr="001B7A44">
        <w:rPr>
          <w:color w:val="000000" w:themeColor="text1"/>
          <w:szCs w:val="20"/>
        </w:rPr>
        <w:t xml:space="preserve"> </w:t>
      </w:r>
      <w:r w:rsidRPr="001B7A44">
        <w:rPr>
          <w:color w:val="000000" w:themeColor="text1"/>
          <w:szCs w:val="20"/>
        </w:rPr>
        <w:t>zaplanowano działania związane z:</w:t>
      </w:r>
    </w:p>
    <w:p w14:paraId="073A5EB2" w14:textId="4D05D5C9" w:rsidR="001E08F8" w:rsidRPr="001B7A44" w:rsidRDefault="001E08F8" w:rsidP="003B7CEC">
      <w:pPr>
        <w:pStyle w:val="Akapitzlist"/>
        <w:numPr>
          <w:ilvl w:val="0"/>
          <w:numId w:val="55"/>
        </w:numPr>
        <w:contextualSpacing/>
        <w:rPr>
          <w:rFonts w:ascii="Arial" w:hAnsi="Arial" w:cs="Arial"/>
          <w:color w:val="000000" w:themeColor="text1"/>
        </w:rPr>
      </w:pPr>
      <w:r w:rsidRPr="001B7A44">
        <w:rPr>
          <w:rFonts w:ascii="Arial" w:hAnsi="Arial" w:cs="Arial"/>
          <w:color w:val="000000" w:themeColor="text1"/>
        </w:rPr>
        <w:t>Zmniejszenie</w:t>
      </w:r>
      <w:r w:rsidR="002A4AC2" w:rsidRPr="001B7A44">
        <w:rPr>
          <w:rFonts w:ascii="Arial" w:hAnsi="Arial" w:cs="Arial"/>
          <w:color w:val="000000" w:themeColor="text1"/>
        </w:rPr>
        <w:t>m</w:t>
      </w:r>
      <w:r w:rsidRPr="001B7A44">
        <w:rPr>
          <w:rFonts w:ascii="Arial" w:hAnsi="Arial" w:cs="Arial"/>
          <w:color w:val="000000" w:themeColor="text1"/>
        </w:rPr>
        <w:t xml:space="preserve"> przekroczeń dopuszczalnych poziomów stężeń monitorowanych substancji</w:t>
      </w:r>
    </w:p>
    <w:p w14:paraId="74BB98C1" w14:textId="2F993040" w:rsidR="001E08F8" w:rsidRPr="001B7A44" w:rsidRDefault="001E08F8" w:rsidP="003B7CEC">
      <w:pPr>
        <w:pStyle w:val="Akapitzlist"/>
        <w:numPr>
          <w:ilvl w:val="0"/>
          <w:numId w:val="55"/>
        </w:numPr>
        <w:contextualSpacing/>
        <w:rPr>
          <w:rFonts w:ascii="Arial" w:hAnsi="Arial" w:cs="Arial"/>
          <w:color w:val="000000" w:themeColor="text1"/>
        </w:rPr>
      </w:pPr>
      <w:r w:rsidRPr="001B7A44">
        <w:rPr>
          <w:rFonts w:ascii="Arial" w:hAnsi="Arial" w:cs="Arial"/>
          <w:color w:val="000000" w:themeColor="text1"/>
        </w:rPr>
        <w:t>Zmniejszenie</w:t>
      </w:r>
      <w:r w:rsidR="002A4AC2" w:rsidRPr="001B7A44">
        <w:rPr>
          <w:rFonts w:ascii="Arial" w:hAnsi="Arial" w:cs="Arial"/>
          <w:color w:val="000000" w:themeColor="text1"/>
        </w:rPr>
        <w:t xml:space="preserve">m </w:t>
      </w:r>
      <w:r w:rsidRPr="001B7A44">
        <w:rPr>
          <w:rFonts w:ascii="Arial" w:hAnsi="Arial" w:cs="Arial"/>
          <w:color w:val="000000" w:themeColor="text1"/>
        </w:rPr>
        <w:t>punktowej emisji zanieczyszczeń.</w:t>
      </w:r>
    </w:p>
    <w:p w14:paraId="2EEB9697" w14:textId="77777777" w:rsidR="001E08F8" w:rsidRPr="001B7A44" w:rsidRDefault="001E08F8" w:rsidP="000B7692">
      <w:pPr>
        <w:pStyle w:val="Tekst2"/>
        <w:suppressAutoHyphens/>
        <w:ind w:left="0" w:firstLine="0"/>
        <w:rPr>
          <w:b/>
          <w:color w:val="000000" w:themeColor="text1"/>
          <w:highlight w:val="lightGray"/>
          <w:u w:val="single"/>
        </w:rPr>
      </w:pPr>
    </w:p>
    <w:p w14:paraId="3C24F091" w14:textId="3ACA1532" w:rsidR="000B7692" w:rsidRPr="001B7A44" w:rsidRDefault="000B7692" w:rsidP="000B7692">
      <w:pPr>
        <w:pStyle w:val="Tekst2"/>
        <w:suppressAutoHyphens/>
        <w:ind w:left="0" w:firstLine="0"/>
        <w:rPr>
          <w:b/>
          <w:color w:val="000000" w:themeColor="text1"/>
          <w:u w:val="single"/>
        </w:rPr>
      </w:pPr>
      <w:r w:rsidRPr="001B7A44">
        <w:rPr>
          <w:b/>
          <w:color w:val="000000" w:themeColor="text1"/>
          <w:highlight w:val="lightGray"/>
          <w:u w:val="single"/>
        </w:rPr>
        <w:t>Aktualizacja Krajowego Programu Oczyszczania Ścieków Komunalnych (</w:t>
      </w:r>
      <w:r w:rsidR="001E08F8" w:rsidRPr="001B7A44">
        <w:rPr>
          <w:b/>
          <w:color w:val="000000" w:themeColor="text1"/>
          <w:highlight w:val="lightGray"/>
          <w:u w:val="single"/>
        </w:rPr>
        <w:t>A</w:t>
      </w:r>
      <w:r w:rsidRPr="001B7A44">
        <w:rPr>
          <w:b/>
          <w:color w:val="000000" w:themeColor="text1"/>
          <w:highlight w:val="lightGray"/>
          <w:u w:val="single"/>
        </w:rPr>
        <w:t>KPOŚK)</w:t>
      </w:r>
      <w:r w:rsidRPr="001B7A44">
        <w:rPr>
          <w:b/>
          <w:color w:val="000000" w:themeColor="text1"/>
          <w:u w:val="single"/>
        </w:rPr>
        <w:t xml:space="preserve"> </w:t>
      </w:r>
    </w:p>
    <w:p w14:paraId="702DBA9F" w14:textId="55CAFACF" w:rsidR="000B7692" w:rsidRPr="001B7A44" w:rsidRDefault="000B7692" w:rsidP="000B7692">
      <w:pPr>
        <w:autoSpaceDE w:val="0"/>
        <w:autoSpaceDN w:val="0"/>
        <w:adjustRightInd w:val="0"/>
        <w:jc w:val="both"/>
        <w:rPr>
          <w:rFonts w:ascii="Arial" w:hAnsi="Arial" w:cs="Arial"/>
          <w:color w:val="000000" w:themeColor="text1"/>
        </w:rPr>
      </w:pPr>
      <w:r w:rsidRPr="001B7A44">
        <w:rPr>
          <w:rFonts w:ascii="Arial" w:hAnsi="Arial" w:cs="Arial"/>
          <w:color w:val="000000" w:themeColor="text1"/>
        </w:rPr>
        <w:t>Przepisy prawne Unii Europejskiej w zakresie odprowadzania i oczyszczania ścieków komunalnych określone zostały w szczególności w dyrektywie Rady 91/271/EWG z dnia 21 maja 1991 roku, dotyczącej oczyszczania ścieków komunalnych. W kolejnej już aktualizacji KPOŚK 2017 ogłoszonej Obwieszczeniem przez Ministra Środowiska z dnia 11 grudnia 2017 r. w sprawie ogłoszenia aktualizacji krajowego programu oczyszczania ścieków komunalnych (M.P</w:t>
      </w:r>
      <w:r w:rsidR="002A4AC2" w:rsidRPr="001B7A44">
        <w:rPr>
          <w:rFonts w:ascii="Arial" w:hAnsi="Arial" w:cs="Arial"/>
          <w:color w:val="000000" w:themeColor="text1"/>
        </w:rPr>
        <w:t>.</w:t>
      </w:r>
      <w:r w:rsidRPr="001B7A44">
        <w:rPr>
          <w:rFonts w:ascii="Arial" w:hAnsi="Arial" w:cs="Arial"/>
          <w:color w:val="000000" w:themeColor="text1"/>
        </w:rPr>
        <w:t xml:space="preserve"> z 2017 r. poz. 1183) wyznaczone zostały cele do roku 2021. </w:t>
      </w:r>
    </w:p>
    <w:p w14:paraId="255D5EB3" w14:textId="77777777" w:rsidR="000B7692" w:rsidRPr="001B7A44" w:rsidRDefault="000B7692" w:rsidP="000B7692">
      <w:pPr>
        <w:autoSpaceDE w:val="0"/>
        <w:autoSpaceDN w:val="0"/>
        <w:adjustRightInd w:val="0"/>
        <w:jc w:val="both"/>
        <w:rPr>
          <w:rFonts w:ascii="Arial" w:hAnsi="Arial" w:cs="Arial"/>
          <w:color w:val="000000" w:themeColor="text1"/>
          <w:lang w:eastAsia="ar-SA"/>
        </w:rPr>
      </w:pPr>
      <w:r w:rsidRPr="001B7A44">
        <w:rPr>
          <w:rFonts w:ascii="Arial" w:hAnsi="Arial" w:cs="Arial"/>
          <w:color w:val="000000" w:themeColor="text1"/>
        </w:rPr>
        <w:t xml:space="preserve">Każda aglomeracja powyżej 2000 RLM powinna być wyposażona w system kanalizacji zbiorczej </w:t>
      </w:r>
      <w:r w:rsidRPr="001B7A44">
        <w:rPr>
          <w:rFonts w:ascii="Arial" w:hAnsi="Arial" w:cs="Arial"/>
          <w:color w:val="000000" w:themeColor="text1"/>
        </w:rPr>
        <w:br/>
        <w:t xml:space="preserve">w celu odprowadzania do oczyszczalni komunalnych, ścieków powstających na terenie aglomeracji. Wyposażenie aglomeracji w systemy zbierania ścieków komunalnych gwarantować musi  blisko 100% poziom obsługi. Oznacza to </w:t>
      </w:r>
      <w:r w:rsidRPr="001B7A44">
        <w:rPr>
          <w:rFonts w:ascii="Arial" w:hAnsi="Arial" w:cs="Arial"/>
          <w:color w:val="000000" w:themeColor="text1"/>
          <w:lang w:eastAsia="ar-SA"/>
        </w:rPr>
        <w:t xml:space="preserve">wyposażenie w sieć kanalizacyjną co najmniej na poziomie: 95% </w:t>
      </w:r>
      <w:r w:rsidRPr="001B7A44">
        <w:rPr>
          <w:rFonts w:ascii="Arial" w:hAnsi="Arial" w:cs="Arial"/>
          <w:color w:val="000000" w:themeColor="text1"/>
          <w:lang w:eastAsia="ar-SA"/>
        </w:rPr>
        <w:br/>
        <w:t>dla aglomeracji o RLM &lt; 100 000 i 98%  dla aglomeracji o RLM ≥ 100 000.</w:t>
      </w:r>
    </w:p>
    <w:p w14:paraId="0A06B31A" w14:textId="77777777" w:rsidR="000B7692" w:rsidRPr="001B7A44" w:rsidRDefault="000B7692" w:rsidP="000B7692">
      <w:pPr>
        <w:spacing w:after="120"/>
        <w:ind w:right="72"/>
        <w:jc w:val="both"/>
        <w:rPr>
          <w:rFonts w:ascii="Arial" w:hAnsi="Arial" w:cs="Arial"/>
          <w:color w:val="000000" w:themeColor="text1"/>
        </w:rPr>
      </w:pPr>
      <w:r w:rsidRPr="001B7A44">
        <w:rPr>
          <w:rFonts w:ascii="Arial" w:hAnsi="Arial" w:cs="Arial"/>
          <w:color w:val="000000" w:themeColor="text1"/>
        </w:rPr>
        <w:t xml:space="preserve">Zgodnie z wymogami prawa oraz interpretacją Komisji Europejskiej należy tak planować granice aglomeracji, aby w jak największym stopniu cały produkowany przez aglomerację ładunek ścieków był zbierany siecią kanalizacyjną i odprowadzany na oczyszczalnię ścieków. Pozostali mieszkańcy aglomeracji, nieobsługiwani przez zbiorcze systemy kanalizacyjne, będą natomiast korzystać </w:t>
      </w:r>
      <w:r w:rsidRPr="001B7A44">
        <w:rPr>
          <w:rFonts w:ascii="Arial" w:hAnsi="Arial" w:cs="Arial"/>
          <w:color w:val="000000" w:themeColor="text1"/>
        </w:rPr>
        <w:br/>
        <w:t>z innych systemów oczyszczania ścieków.</w:t>
      </w:r>
    </w:p>
    <w:p w14:paraId="24856DE5" w14:textId="77777777" w:rsidR="00676AE7" w:rsidRPr="001B7A44" w:rsidRDefault="000B7692" w:rsidP="00676AE7">
      <w:pPr>
        <w:spacing w:after="120"/>
        <w:ind w:right="72"/>
        <w:jc w:val="both"/>
        <w:rPr>
          <w:rFonts w:ascii="Arial" w:hAnsi="Arial" w:cs="Arial"/>
          <w:color w:val="000000" w:themeColor="text1"/>
        </w:rPr>
      </w:pPr>
      <w:r w:rsidRPr="001B7A44">
        <w:rPr>
          <w:rFonts w:ascii="Arial" w:hAnsi="Arial" w:cs="Arial"/>
          <w:iCs/>
          <w:color w:val="000000" w:themeColor="text1"/>
        </w:rPr>
        <w:t xml:space="preserve">Jakość ścieków oczyszczonych odprowadzanych z każdej oczyszczalni </w:t>
      </w:r>
      <w:r w:rsidR="00446EAD" w:rsidRPr="001B7A44">
        <w:rPr>
          <w:rFonts w:ascii="Arial" w:hAnsi="Arial" w:cs="Arial"/>
          <w:iCs/>
          <w:color w:val="000000" w:themeColor="text1"/>
        </w:rPr>
        <w:t>powinna być</w:t>
      </w:r>
      <w:r w:rsidRPr="001B7A44">
        <w:rPr>
          <w:rFonts w:ascii="Arial" w:hAnsi="Arial" w:cs="Arial"/>
          <w:iCs/>
          <w:color w:val="000000" w:themeColor="text1"/>
        </w:rPr>
        <w:t xml:space="preserve"> zgodna z wymaganiami Prawa wodnego i </w:t>
      </w:r>
      <w:r w:rsidRPr="001B7A44">
        <w:rPr>
          <w:rFonts w:ascii="Arial" w:hAnsi="Arial" w:cs="Arial"/>
          <w:color w:val="000000" w:themeColor="text1"/>
        </w:rPr>
        <w:t xml:space="preserve">rozporządzeniem Ministra Środowiska w sprawie warunków, jakie należy spełnić przy wprowadzaniu ścieków do wód lub do ziemi oraz w sprawie substancji szczególnie szkodliwych dla środowiska wodnego. W każdej oczyszczalni zlokalizowanej na terenie aglomeracji powyżej 10 000 RLM wymagane jest podwyższone usuwanie biogenów. </w:t>
      </w:r>
    </w:p>
    <w:p w14:paraId="43E0A18A" w14:textId="62A999F4" w:rsidR="000B7692" w:rsidRPr="001B7A44" w:rsidRDefault="000B7692" w:rsidP="00676AE7">
      <w:pPr>
        <w:spacing w:after="120"/>
        <w:ind w:right="72"/>
        <w:jc w:val="both"/>
        <w:rPr>
          <w:rFonts w:ascii="Arial" w:hAnsi="Arial" w:cs="Arial"/>
          <w:color w:val="000000" w:themeColor="text1"/>
        </w:rPr>
      </w:pPr>
      <w:r w:rsidRPr="001B7A44">
        <w:rPr>
          <w:rFonts w:ascii="Arial" w:hAnsi="Arial" w:cs="Arial"/>
          <w:color w:val="000000" w:themeColor="text1"/>
        </w:rPr>
        <w:t xml:space="preserve">W Programie ochrony </w:t>
      </w:r>
      <w:r w:rsidR="00B922E3" w:rsidRPr="001B7A44">
        <w:rPr>
          <w:rFonts w:ascii="Arial" w:hAnsi="Arial" w:cs="Arial"/>
          <w:color w:val="000000" w:themeColor="text1"/>
        </w:rPr>
        <w:t xml:space="preserve">środowiska dla Gminy </w:t>
      </w:r>
      <w:r w:rsidR="00676AE7" w:rsidRPr="001B7A44">
        <w:rPr>
          <w:rFonts w:ascii="Arial" w:hAnsi="Arial" w:cs="Arial"/>
          <w:color w:val="000000" w:themeColor="text1"/>
        </w:rPr>
        <w:t>Suchy Las</w:t>
      </w:r>
      <w:r w:rsidR="00B922E3" w:rsidRPr="001B7A44">
        <w:rPr>
          <w:rFonts w:ascii="Arial" w:hAnsi="Arial" w:cs="Arial"/>
          <w:color w:val="000000" w:themeColor="text1"/>
        </w:rPr>
        <w:t xml:space="preserve"> zostały uwzględnione cele w </w:t>
      </w:r>
      <w:r w:rsidRPr="001B7A44">
        <w:rPr>
          <w:rFonts w:ascii="Arial" w:hAnsi="Arial" w:cs="Arial"/>
          <w:color w:val="000000" w:themeColor="text1"/>
        </w:rPr>
        <w:t>zakresie zrównoważonego gospodarowani</w:t>
      </w:r>
      <w:r w:rsidR="009323F3" w:rsidRPr="001B7A44">
        <w:rPr>
          <w:rFonts w:ascii="Arial" w:hAnsi="Arial" w:cs="Arial"/>
          <w:color w:val="000000" w:themeColor="text1"/>
        </w:rPr>
        <w:t>a</w:t>
      </w:r>
      <w:r w:rsidRPr="001B7A44">
        <w:rPr>
          <w:rFonts w:ascii="Arial" w:hAnsi="Arial" w:cs="Arial"/>
          <w:color w:val="000000" w:themeColor="text1"/>
        </w:rPr>
        <w:t xml:space="preserve"> wodami, w tym zapewnienie dostępu do czystej wody dla mieszkańców i gospodarki</w:t>
      </w:r>
      <w:r w:rsidR="00676AE7" w:rsidRPr="001B7A44">
        <w:rPr>
          <w:rFonts w:ascii="Arial" w:hAnsi="Arial" w:cs="Arial"/>
          <w:color w:val="000000" w:themeColor="text1"/>
        </w:rPr>
        <w:t xml:space="preserve">, rozbudowy infrastruktury oczyszczania ścieków, w tym realizacja programów sanitacji w zabudowie rozproszonej; </w:t>
      </w:r>
      <w:r w:rsidRPr="001B7A44">
        <w:rPr>
          <w:rFonts w:ascii="Arial" w:hAnsi="Arial" w:cs="Arial"/>
          <w:color w:val="000000" w:themeColor="text1"/>
        </w:rPr>
        <w:t>oraz osiągnięcie dobrego stanu wód.</w:t>
      </w:r>
    </w:p>
    <w:p w14:paraId="1BA1F3F7" w14:textId="77777777" w:rsidR="000B7692" w:rsidRPr="001B7A44" w:rsidRDefault="000B7692" w:rsidP="000B7692">
      <w:pPr>
        <w:pStyle w:val="Tekst2"/>
        <w:suppressAutoHyphens/>
        <w:ind w:left="0" w:firstLine="0"/>
        <w:rPr>
          <w:b/>
          <w:color w:val="000000" w:themeColor="text1"/>
          <w:highlight w:val="lightGray"/>
        </w:rPr>
      </w:pPr>
    </w:p>
    <w:p w14:paraId="2F19137D" w14:textId="77777777" w:rsidR="000B7692" w:rsidRPr="001B7A44" w:rsidRDefault="000B7692" w:rsidP="000B7692">
      <w:pPr>
        <w:pStyle w:val="Tekst2"/>
        <w:suppressAutoHyphens/>
        <w:ind w:left="0" w:firstLine="0"/>
        <w:rPr>
          <w:b/>
          <w:color w:val="000000" w:themeColor="text1"/>
          <w:u w:val="single"/>
        </w:rPr>
      </w:pPr>
      <w:r w:rsidRPr="001B7A44">
        <w:rPr>
          <w:b/>
          <w:color w:val="000000" w:themeColor="text1"/>
          <w:highlight w:val="lightGray"/>
          <w:u w:val="single"/>
        </w:rPr>
        <w:t>Krajowy Plan Gospodarki Odpadami 2022 (KPGO 2022)</w:t>
      </w:r>
      <w:r w:rsidRPr="001B7A44">
        <w:rPr>
          <w:b/>
          <w:color w:val="000000" w:themeColor="text1"/>
          <w:u w:val="single"/>
        </w:rPr>
        <w:t xml:space="preserve"> </w:t>
      </w:r>
    </w:p>
    <w:p w14:paraId="700D6432" w14:textId="77777777" w:rsidR="000B7692" w:rsidRPr="001B7A44" w:rsidRDefault="000B7692" w:rsidP="000B7692">
      <w:pPr>
        <w:pStyle w:val="Tekst2"/>
        <w:suppressAutoHyphens/>
        <w:ind w:left="0" w:firstLine="0"/>
        <w:rPr>
          <w:color w:val="000000" w:themeColor="text1"/>
        </w:rPr>
      </w:pPr>
      <w:r w:rsidRPr="001B7A44">
        <w:rPr>
          <w:color w:val="000000" w:themeColor="text1"/>
        </w:rPr>
        <w:t>Krajowy plan gospodarki odpadami jest nadrzędnym dokumentem w zakresie gospodarki odpadami.</w:t>
      </w:r>
    </w:p>
    <w:p w14:paraId="4CC9BE6F" w14:textId="2B7EE972" w:rsidR="000B7692" w:rsidRPr="001B7A44" w:rsidRDefault="000B7692" w:rsidP="000B7692">
      <w:pPr>
        <w:pStyle w:val="Tekst2"/>
        <w:suppressAutoHyphens/>
        <w:ind w:left="0" w:firstLine="0"/>
        <w:rPr>
          <w:color w:val="000000" w:themeColor="text1"/>
        </w:rPr>
      </w:pPr>
      <w:r w:rsidRPr="001B7A44">
        <w:rPr>
          <w:color w:val="000000" w:themeColor="text1"/>
        </w:rPr>
        <w:t xml:space="preserve">Kpgo 2022 został sporządzony zgodnie z wymaganiami określonymi w art. 35 ustawy z dnia </w:t>
      </w:r>
      <w:r w:rsidRPr="001B7A44">
        <w:rPr>
          <w:color w:val="000000" w:themeColor="text1"/>
        </w:rPr>
        <w:br/>
        <w:t xml:space="preserve">14 grudnia 2012 r. o odpadach. Kpgo 2022 odnosi się do odpadów, które powstały w Polsce, a przede wszystkim do odpadów komunalnych, odpadów niebezpiecznych, odpadów opakowaniowych, </w:t>
      </w:r>
      <w:r w:rsidRPr="001B7A44">
        <w:rPr>
          <w:color w:val="000000" w:themeColor="text1"/>
        </w:rPr>
        <w:br/>
        <w:t>a także</w:t>
      </w:r>
      <w:r w:rsidR="009323F3" w:rsidRPr="001B7A44">
        <w:rPr>
          <w:color w:val="000000" w:themeColor="text1"/>
        </w:rPr>
        <w:t xml:space="preserve"> komunalne odpady ściekowe</w:t>
      </w:r>
      <w:r w:rsidRPr="001B7A44">
        <w:rPr>
          <w:color w:val="000000" w:themeColor="text1"/>
        </w:rPr>
        <w:t xml:space="preserve"> oraz do odpadów będących przedmiotem transgranicznego ich przemieszczania. </w:t>
      </w:r>
      <w:r w:rsidRPr="001B7A44">
        <w:rPr>
          <w:color w:val="000000" w:themeColor="text1"/>
        </w:rPr>
        <w:br/>
        <w:t xml:space="preserve">W Kpgo 2022 uwzględniono również problematykę odpadów w środowisku morskim. Przedstawione </w:t>
      </w:r>
      <w:r w:rsidRPr="001B7A44">
        <w:rPr>
          <w:color w:val="000000" w:themeColor="text1"/>
        </w:rPr>
        <w:br/>
        <w:t>w Kpgo 2022 cele i zadania dotyczą lat 2016–2022 oraz perspektywicznie okresu do 2030 r.</w:t>
      </w:r>
    </w:p>
    <w:p w14:paraId="729B944B" w14:textId="77777777" w:rsidR="000B7692" w:rsidRPr="001B7A44" w:rsidRDefault="000B7692" w:rsidP="000B7692">
      <w:pPr>
        <w:pStyle w:val="Tekst2"/>
        <w:suppressAutoHyphens/>
        <w:ind w:left="0" w:firstLine="0"/>
        <w:rPr>
          <w:color w:val="000000" w:themeColor="text1"/>
        </w:rPr>
      </w:pPr>
      <w:r w:rsidRPr="001B7A44">
        <w:rPr>
          <w:color w:val="000000" w:themeColor="text1"/>
        </w:rPr>
        <w:t>Kpgo 2022 wpisuje się w strategiczne dokumenty przyjęte na poziomie UE i krajowym. Jednym z takich dokumentów jest decyzja Parlamentu Europejskiego i Rady nr 1386/2013/UE z dnia 20 listopada 2013 r. w sprawie ogólnego unijnego programu działań w zakresie środowiska do 2020 r. „Dobra jakość życia z uwzględnieniem ograniczeń naszej planety” (Dz. Urz. UE L 354 z 28.12.2013, str. 171).</w:t>
      </w:r>
    </w:p>
    <w:p w14:paraId="5594F7A2" w14:textId="77777777" w:rsidR="000B7692" w:rsidRPr="001B7A44" w:rsidRDefault="000B7692" w:rsidP="000B7692">
      <w:pPr>
        <w:pStyle w:val="Tekst2"/>
        <w:suppressAutoHyphens/>
        <w:rPr>
          <w:color w:val="000000" w:themeColor="text1"/>
        </w:rPr>
      </w:pPr>
    </w:p>
    <w:p w14:paraId="4EECDB64" w14:textId="77777777" w:rsidR="000B7692" w:rsidRPr="001B7A44" w:rsidRDefault="000B7692" w:rsidP="000B7692">
      <w:pPr>
        <w:pStyle w:val="Tekst2"/>
        <w:suppressAutoHyphens/>
        <w:ind w:left="0" w:firstLine="0"/>
        <w:rPr>
          <w:color w:val="000000" w:themeColor="text1"/>
        </w:rPr>
      </w:pPr>
      <w:r w:rsidRPr="001B7A44">
        <w:rPr>
          <w:color w:val="000000" w:themeColor="text1"/>
        </w:rPr>
        <w:t xml:space="preserve">KPGO 2022 formułuje cele dla poszczególnych grup odpadów. W przypadku odpadów komunalnych, w tym odpadów żywności i innych odpadów ulegających biodegradacji są to: </w:t>
      </w:r>
    </w:p>
    <w:p w14:paraId="6FA9677D" w14:textId="77777777" w:rsidR="000B7692" w:rsidRPr="001B7A44" w:rsidRDefault="000B7692" w:rsidP="003B7CEC">
      <w:pPr>
        <w:pStyle w:val="Tekst2"/>
        <w:numPr>
          <w:ilvl w:val="0"/>
          <w:numId w:val="50"/>
        </w:numPr>
        <w:suppressAutoHyphens/>
        <w:rPr>
          <w:color w:val="000000" w:themeColor="text1"/>
        </w:rPr>
      </w:pPr>
      <w:r w:rsidRPr="001B7A44">
        <w:rPr>
          <w:color w:val="000000" w:themeColor="text1"/>
        </w:rPr>
        <w:t xml:space="preserve">zmniejszenie ilości powstających odpadów: </w:t>
      </w:r>
    </w:p>
    <w:p w14:paraId="50F41048" w14:textId="77777777" w:rsidR="000B7692" w:rsidRPr="001B7A44" w:rsidRDefault="000B7692" w:rsidP="003B7CEC">
      <w:pPr>
        <w:pStyle w:val="Tekst2"/>
        <w:numPr>
          <w:ilvl w:val="0"/>
          <w:numId w:val="51"/>
        </w:numPr>
        <w:suppressAutoHyphens/>
        <w:rPr>
          <w:color w:val="000000" w:themeColor="text1"/>
        </w:rPr>
      </w:pPr>
      <w:r w:rsidRPr="001B7A44">
        <w:rPr>
          <w:color w:val="000000" w:themeColor="text1"/>
        </w:rPr>
        <w:t xml:space="preserve">ograniczenie marnotrawienia żywności, </w:t>
      </w:r>
    </w:p>
    <w:p w14:paraId="3E218D52" w14:textId="77777777" w:rsidR="000B7692" w:rsidRPr="001B7A44" w:rsidRDefault="000B7692" w:rsidP="003B7CEC">
      <w:pPr>
        <w:pStyle w:val="Tekst2"/>
        <w:numPr>
          <w:ilvl w:val="0"/>
          <w:numId w:val="51"/>
        </w:numPr>
        <w:suppressAutoHyphens/>
        <w:rPr>
          <w:color w:val="000000" w:themeColor="text1"/>
        </w:rPr>
      </w:pPr>
      <w:r w:rsidRPr="001B7A44">
        <w:rPr>
          <w:color w:val="000000" w:themeColor="text1"/>
        </w:rPr>
        <w:t xml:space="preserve">wprowadzenie selektywnego zbierania bioodpadów z zakładów zbiorowego żywienia; </w:t>
      </w:r>
    </w:p>
    <w:p w14:paraId="28376399" w14:textId="77777777" w:rsidR="000B7692" w:rsidRPr="001B7A44" w:rsidRDefault="000B7692" w:rsidP="003B7CEC">
      <w:pPr>
        <w:pStyle w:val="Tekst2"/>
        <w:numPr>
          <w:ilvl w:val="0"/>
          <w:numId w:val="50"/>
        </w:numPr>
        <w:suppressAutoHyphens/>
        <w:rPr>
          <w:color w:val="000000" w:themeColor="text1"/>
        </w:rPr>
      </w:pPr>
      <w:r w:rsidRPr="001B7A44">
        <w:rPr>
          <w:color w:val="000000" w:themeColor="text1"/>
        </w:rPr>
        <w:t xml:space="preserve">zwiększanie świadomości społeczeństwa na temat właściwego gospodarowania odpadami komunalnymi, w tym odpadami żywności i innymi odpadami ulegającymi biodegradacji; </w:t>
      </w:r>
    </w:p>
    <w:p w14:paraId="6FF4B221" w14:textId="77777777" w:rsidR="000B7692" w:rsidRPr="001B7A44" w:rsidRDefault="000B7692" w:rsidP="003B7CEC">
      <w:pPr>
        <w:pStyle w:val="Tekst2"/>
        <w:numPr>
          <w:ilvl w:val="0"/>
          <w:numId w:val="50"/>
        </w:numPr>
        <w:suppressAutoHyphens/>
        <w:rPr>
          <w:color w:val="000000" w:themeColor="text1"/>
        </w:rPr>
      </w:pPr>
      <w:r w:rsidRPr="001B7A44">
        <w:rPr>
          <w:color w:val="000000" w:themeColor="text1"/>
        </w:rPr>
        <w:t xml:space="preserve">doprowadzenie do funkcjonowania systemów zagospodarowania odpadów zgodnie z hierarchią sposobów postępowania z odpadami. W celu obliczenia poszczególnych wartości procentowych wskazanych poniżej, należy ująć wszystkie odpady komunalne odebrane i zebrane (również odpady BiR pochodzące z gospodarstw domowych): </w:t>
      </w:r>
    </w:p>
    <w:p w14:paraId="19629C1E" w14:textId="77777777" w:rsidR="000B7692" w:rsidRPr="001B7A44" w:rsidRDefault="000B7692" w:rsidP="003B7CEC">
      <w:pPr>
        <w:pStyle w:val="Tekst2"/>
        <w:numPr>
          <w:ilvl w:val="0"/>
          <w:numId w:val="52"/>
        </w:numPr>
        <w:suppressAutoHyphens/>
        <w:rPr>
          <w:color w:val="000000" w:themeColor="text1"/>
        </w:rPr>
      </w:pPr>
      <w:r w:rsidRPr="001B7A44">
        <w:rPr>
          <w:color w:val="000000" w:themeColor="text1"/>
        </w:rPr>
        <w:lastRenderedPageBreak/>
        <w:t>osiągnięcie poziomu recyklingu i przygotowania do ponownego użycia frakcji: papieru, metali, tworzyw sztucznych i szkła z odpadów komunalnych w wysokości minimum 50% ich masy do 2020 r.,</w:t>
      </w:r>
    </w:p>
    <w:p w14:paraId="770BF5C0" w14:textId="77777777" w:rsidR="000B7692" w:rsidRPr="001B7A44" w:rsidRDefault="000B7692" w:rsidP="003B7CEC">
      <w:pPr>
        <w:pStyle w:val="Tekst2"/>
        <w:numPr>
          <w:ilvl w:val="0"/>
          <w:numId w:val="52"/>
        </w:numPr>
        <w:suppressAutoHyphens/>
        <w:rPr>
          <w:color w:val="000000" w:themeColor="text1"/>
        </w:rPr>
      </w:pPr>
      <w:r w:rsidRPr="001B7A44">
        <w:rPr>
          <w:color w:val="000000" w:themeColor="text1"/>
        </w:rPr>
        <w:t xml:space="preserve">do 2020 r. udział masy termicznie przekształcanych odpadów komunalnych oraz odpadów pochodzących z przetworzenia odpadów komunalnych w stosunku do wytworzonych odpadów komunalnych nie może przekraczać 30%, </w:t>
      </w:r>
    </w:p>
    <w:p w14:paraId="20DFB233" w14:textId="77777777" w:rsidR="000B7692" w:rsidRPr="001B7A44" w:rsidRDefault="000B7692" w:rsidP="003B7CEC">
      <w:pPr>
        <w:pStyle w:val="Tekst2"/>
        <w:numPr>
          <w:ilvl w:val="0"/>
          <w:numId w:val="52"/>
        </w:numPr>
        <w:suppressAutoHyphens/>
        <w:rPr>
          <w:color w:val="000000" w:themeColor="text1"/>
        </w:rPr>
      </w:pPr>
      <w:r w:rsidRPr="001B7A44">
        <w:rPr>
          <w:color w:val="000000" w:themeColor="text1"/>
        </w:rPr>
        <w:t xml:space="preserve">do 2025 r. recyklingowi powinno być poddawane 60% odpadów komunalnych, </w:t>
      </w:r>
    </w:p>
    <w:p w14:paraId="40C41449" w14:textId="77777777" w:rsidR="000B7692" w:rsidRPr="001B7A44" w:rsidRDefault="000B7692" w:rsidP="003B7CEC">
      <w:pPr>
        <w:pStyle w:val="Tekst2"/>
        <w:numPr>
          <w:ilvl w:val="0"/>
          <w:numId w:val="52"/>
        </w:numPr>
        <w:suppressAutoHyphens/>
        <w:rPr>
          <w:color w:val="000000" w:themeColor="text1"/>
        </w:rPr>
      </w:pPr>
      <w:r w:rsidRPr="001B7A44">
        <w:rPr>
          <w:color w:val="000000" w:themeColor="text1"/>
        </w:rPr>
        <w:t xml:space="preserve">do 2030 r. recyklingowi powinno być poddawane 65% odpadów komunalnych, </w:t>
      </w:r>
    </w:p>
    <w:p w14:paraId="3D4B127B" w14:textId="77777777" w:rsidR="000B7692" w:rsidRPr="001B7A44" w:rsidRDefault="000B7692" w:rsidP="003B7CEC">
      <w:pPr>
        <w:pStyle w:val="Tekst2"/>
        <w:numPr>
          <w:ilvl w:val="0"/>
          <w:numId w:val="52"/>
        </w:numPr>
        <w:suppressAutoHyphens/>
        <w:rPr>
          <w:color w:val="000000" w:themeColor="text1"/>
        </w:rPr>
      </w:pPr>
      <w:r w:rsidRPr="001B7A44">
        <w:rPr>
          <w:color w:val="000000" w:themeColor="text1"/>
        </w:rPr>
        <w:t xml:space="preserve">redukcja składowania odpadów komunalnych do maksymalnie 10% do 2030 r. </w:t>
      </w:r>
    </w:p>
    <w:p w14:paraId="0410C9FC" w14:textId="77777777" w:rsidR="000B7692" w:rsidRPr="001B7A44" w:rsidRDefault="000B7692" w:rsidP="003B7CEC">
      <w:pPr>
        <w:pStyle w:val="Tekst2"/>
        <w:numPr>
          <w:ilvl w:val="0"/>
          <w:numId w:val="50"/>
        </w:numPr>
        <w:suppressAutoHyphens/>
        <w:rPr>
          <w:color w:val="000000" w:themeColor="text1"/>
        </w:rPr>
      </w:pPr>
      <w:r w:rsidRPr="001B7A44">
        <w:rPr>
          <w:color w:val="000000" w:themeColor="text1"/>
        </w:rPr>
        <w:t xml:space="preserve">zmniejszenie udziału zmieszanych odpadów komunalnych w całym strumieniu zbieranych odpadów (zwiększenie udziału odpadów zbieranych selektywnie): </w:t>
      </w:r>
    </w:p>
    <w:p w14:paraId="13217F19" w14:textId="77777777" w:rsidR="000B7692" w:rsidRPr="001B7A44" w:rsidRDefault="000B7692" w:rsidP="003B7CEC">
      <w:pPr>
        <w:pStyle w:val="Tekst2"/>
        <w:numPr>
          <w:ilvl w:val="0"/>
          <w:numId w:val="53"/>
        </w:numPr>
        <w:suppressAutoHyphens/>
        <w:rPr>
          <w:color w:val="000000" w:themeColor="text1"/>
        </w:rPr>
      </w:pPr>
      <w:r w:rsidRPr="001B7A44">
        <w:rPr>
          <w:color w:val="000000" w:themeColor="text1"/>
        </w:rPr>
        <w:t xml:space="preserve">objęcie wszystkich właścicieli nieruchomości, na których zamieszkują mieszkańcy systemem selektywnego zbierania odpadów komunalnych, </w:t>
      </w:r>
    </w:p>
    <w:p w14:paraId="07159E8E" w14:textId="77777777" w:rsidR="000B7692" w:rsidRPr="001B7A44" w:rsidRDefault="000B7692" w:rsidP="003B7CEC">
      <w:pPr>
        <w:pStyle w:val="Tekst2"/>
        <w:numPr>
          <w:ilvl w:val="0"/>
          <w:numId w:val="53"/>
        </w:numPr>
        <w:suppressAutoHyphens/>
        <w:rPr>
          <w:color w:val="000000" w:themeColor="text1"/>
        </w:rPr>
      </w:pPr>
      <w:r w:rsidRPr="001B7A44">
        <w:rPr>
          <w:color w:val="000000" w:themeColor="text1"/>
        </w:rPr>
        <w:t xml:space="preserve">wprowadzenie jednolitych standardów selektywnego zbierania odpadów komunalnych </w:t>
      </w:r>
      <w:r w:rsidRPr="001B7A44">
        <w:rPr>
          <w:color w:val="000000" w:themeColor="text1"/>
        </w:rPr>
        <w:br/>
        <w:t xml:space="preserve">na terenie całego kraju do końca 2021 r. – zestandaryzowanie ma na celu zapewnienie minimalnego poziomu selektywnego zbierania odpadów szczególnie w odniesieniu do gmin </w:t>
      </w:r>
      <w:r w:rsidRPr="001B7A44">
        <w:rPr>
          <w:color w:val="000000" w:themeColor="text1"/>
        </w:rPr>
        <w:br/>
        <w:t xml:space="preserve">w których stosuje się niedopuszczalny podział na odpady „suche”-„mokre”, </w:t>
      </w:r>
    </w:p>
    <w:p w14:paraId="129F3B61" w14:textId="77777777" w:rsidR="009323F3" w:rsidRPr="001B7A44" w:rsidRDefault="000B7692" w:rsidP="003B7CEC">
      <w:pPr>
        <w:pStyle w:val="Tekst2"/>
        <w:numPr>
          <w:ilvl w:val="0"/>
          <w:numId w:val="53"/>
        </w:numPr>
        <w:suppressAutoHyphens/>
        <w:rPr>
          <w:color w:val="000000" w:themeColor="text1"/>
        </w:rPr>
      </w:pPr>
      <w:r w:rsidRPr="001B7A44">
        <w:rPr>
          <w:color w:val="000000" w:themeColor="text1"/>
        </w:rPr>
        <w:t xml:space="preserve">zapewnienie jak najwyższej jakości zbieranych odpadów przez odpowiednie systemy selektywnego zbierania odpadów, w taki sposób, aby mogły one zostać w możliwie najbardziej efektywny sposób poddane recyklingowi, </w:t>
      </w:r>
    </w:p>
    <w:p w14:paraId="6370511A" w14:textId="3ECE7D07" w:rsidR="000B7692" w:rsidRPr="001B7A44" w:rsidRDefault="000B7692" w:rsidP="003B7CEC">
      <w:pPr>
        <w:pStyle w:val="Tekst2"/>
        <w:numPr>
          <w:ilvl w:val="0"/>
          <w:numId w:val="53"/>
        </w:numPr>
        <w:suppressAutoHyphens/>
        <w:rPr>
          <w:color w:val="000000" w:themeColor="text1"/>
        </w:rPr>
      </w:pPr>
      <w:r w:rsidRPr="001B7A44">
        <w:rPr>
          <w:color w:val="000000" w:themeColor="text1"/>
        </w:rPr>
        <w:t xml:space="preserve">d) wprowadzenie we wszystkich gminach w kraju systemów selektywnego odbierania odpadów zielonych i innych bioodpadów u źródła – do końca 2021 r.; </w:t>
      </w:r>
    </w:p>
    <w:p w14:paraId="66E43007" w14:textId="77777777" w:rsidR="000B7692" w:rsidRPr="001B7A44" w:rsidRDefault="000B7692" w:rsidP="003B7CEC">
      <w:pPr>
        <w:pStyle w:val="Tekst2"/>
        <w:numPr>
          <w:ilvl w:val="0"/>
          <w:numId w:val="50"/>
        </w:numPr>
        <w:suppressAutoHyphens/>
        <w:rPr>
          <w:color w:val="000000" w:themeColor="text1"/>
        </w:rPr>
      </w:pPr>
      <w:r w:rsidRPr="001B7A44">
        <w:rPr>
          <w:color w:val="000000" w:themeColor="text1"/>
        </w:rPr>
        <w:t xml:space="preserve">zmniejszenie ilości odpadów komunalnych ulegających biodegradacji kierowanych </w:t>
      </w:r>
      <w:r w:rsidRPr="001B7A44">
        <w:rPr>
          <w:color w:val="000000" w:themeColor="text1"/>
        </w:rPr>
        <w:br/>
        <w:t xml:space="preserve">na składowiska odpadów, aby nie było składowanych w 2020 r. więcej niż 35% masy tych odpadów w stosunku do masy odpadów wytworzonych w 1995 r.; </w:t>
      </w:r>
    </w:p>
    <w:p w14:paraId="5B1377B9" w14:textId="77777777" w:rsidR="000B7692" w:rsidRPr="001B7A44" w:rsidRDefault="000B7692" w:rsidP="003B7CEC">
      <w:pPr>
        <w:pStyle w:val="Tekst2"/>
        <w:numPr>
          <w:ilvl w:val="0"/>
          <w:numId w:val="50"/>
        </w:numPr>
        <w:suppressAutoHyphens/>
        <w:rPr>
          <w:color w:val="000000" w:themeColor="text1"/>
        </w:rPr>
      </w:pPr>
      <w:r w:rsidRPr="001B7A44">
        <w:rPr>
          <w:color w:val="000000" w:themeColor="text1"/>
        </w:rPr>
        <w:t xml:space="preserve">zaprzestanie składowania odpadów ulegających biodegradacji selektywnie zebranych; </w:t>
      </w:r>
    </w:p>
    <w:p w14:paraId="14E4E5BA" w14:textId="77777777" w:rsidR="000B7692" w:rsidRPr="001B7A44" w:rsidRDefault="000B7692" w:rsidP="003B7CEC">
      <w:pPr>
        <w:pStyle w:val="Tekst2"/>
        <w:numPr>
          <w:ilvl w:val="0"/>
          <w:numId w:val="50"/>
        </w:numPr>
        <w:suppressAutoHyphens/>
        <w:rPr>
          <w:color w:val="000000" w:themeColor="text1"/>
        </w:rPr>
      </w:pPr>
      <w:r w:rsidRPr="001B7A44">
        <w:rPr>
          <w:color w:val="000000" w:themeColor="text1"/>
        </w:rPr>
        <w:t xml:space="preserve">zaprzestanie składowania zmieszanych odpadów komunalnych bez przetworzenia; </w:t>
      </w:r>
    </w:p>
    <w:p w14:paraId="2C4DCB2A" w14:textId="77777777" w:rsidR="000B7692" w:rsidRPr="001B7A44" w:rsidRDefault="000B7692" w:rsidP="003B7CEC">
      <w:pPr>
        <w:pStyle w:val="Tekst2"/>
        <w:numPr>
          <w:ilvl w:val="0"/>
          <w:numId w:val="50"/>
        </w:numPr>
        <w:suppressAutoHyphens/>
        <w:rPr>
          <w:color w:val="000000" w:themeColor="text1"/>
        </w:rPr>
      </w:pPr>
      <w:r w:rsidRPr="001B7A44">
        <w:rPr>
          <w:color w:val="000000" w:themeColor="text1"/>
        </w:rPr>
        <w:t xml:space="preserve">zmniejszenie liczby miejsc nielegalnego składowania odpadów komunalnych; </w:t>
      </w:r>
    </w:p>
    <w:p w14:paraId="3F77E5BF" w14:textId="77777777" w:rsidR="000B7692" w:rsidRPr="001B7A44" w:rsidRDefault="000B7692" w:rsidP="003B7CEC">
      <w:pPr>
        <w:pStyle w:val="Tekst2"/>
        <w:numPr>
          <w:ilvl w:val="0"/>
          <w:numId w:val="50"/>
        </w:numPr>
        <w:suppressAutoHyphens/>
        <w:rPr>
          <w:color w:val="000000" w:themeColor="text1"/>
        </w:rPr>
      </w:pPr>
      <w:r w:rsidRPr="001B7A44">
        <w:rPr>
          <w:color w:val="000000" w:themeColor="text1"/>
        </w:rPr>
        <w:t xml:space="preserve">utworzenie systemu monitorowania gospodarki odpadami komunalnymi; </w:t>
      </w:r>
    </w:p>
    <w:p w14:paraId="3A94BCC6" w14:textId="77777777" w:rsidR="009323F3" w:rsidRPr="001B7A44" w:rsidRDefault="000B7692" w:rsidP="009323F3">
      <w:pPr>
        <w:pStyle w:val="Tekst2"/>
        <w:numPr>
          <w:ilvl w:val="0"/>
          <w:numId w:val="50"/>
        </w:numPr>
        <w:suppressAutoHyphens/>
        <w:rPr>
          <w:color w:val="000000" w:themeColor="text1"/>
        </w:rPr>
      </w:pPr>
      <w:r w:rsidRPr="001B7A44">
        <w:rPr>
          <w:color w:val="000000" w:themeColor="text1"/>
        </w:rPr>
        <w:t xml:space="preserve">monitorowanie i kontrola postępowania z frakcją odpadów komunalnych wysortowywaną </w:t>
      </w:r>
      <w:r w:rsidRPr="001B7A44">
        <w:rPr>
          <w:color w:val="000000" w:themeColor="text1"/>
        </w:rPr>
        <w:br/>
        <w:t xml:space="preserve">ze strumienia zmieszanych odpadów komunalnych i nieprzeznaczoną do składowania </w:t>
      </w:r>
      <w:r w:rsidRPr="001B7A44">
        <w:rPr>
          <w:color w:val="000000" w:themeColor="text1"/>
        </w:rPr>
        <w:br/>
        <w:t xml:space="preserve">(frakcja 19 12 12); </w:t>
      </w:r>
    </w:p>
    <w:p w14:paraId="75B5A1E8" w14:textId="4E343D84" w:rsidR="000B7692" w:rsidRPr="001B7A44" w:rsidRDefault="000B7692" w:rsidP="009323F3">
      <w:pPr>
        <w:pStyle w:val="Tekst2"/>
        <w:numPr>
          <w:ilvl w:val="0"/>
          <w:numId w:val="50"/>
        </w:numPr>
        <w:suppressAutoHyphens/>
        <w:rPr>
          <w:color w:val="000000" w:themeColor="text1"/>
        </w:rPr>
      </w:pPr>
      <w:r w:rsidRPr="001B7A44">
        <w:rPr>
          <w:color w:val="000000" w:themeColor="text1"/>
        </w:rPr>
        <w:t xml:space="preserve">zbilansowanie funkcjonowania systemu gospodarki odpadami komunalnymi w świetle obowiązującego zakazu składowania określonych frakcji odpadów komunalnych </w:t>
      </w:r>
      <w:r w:rsidRPr="001B7A44">
        <w:rPr>
          <w:color w:val="000000" w:themeColor="text1"/>
        </w:rPr>
        <w:br/>
        <w:t xml:space="preserve">i pochodzących z przetwarzania odpadów komunalnych, w tym odpadów o zawartości ogólnego węgla organicznego powyżej 5% s.m. i o cieple spalania powyżej 6 MJ/kg suchej masy, </w:t>
      </w:r>
      <w:r w:rsidRPr="001B7A44">
        <w:rPr>
          <w:color w:val="000000" w:themeColor="text1"/>
        </w:rPr>
        <w:br/>
        <w:t>od 1 stycznia 2016 r.</w:t>
      </w:r>
    </w:p>
    <w:p w14:paraId="54113319" w14:textId="77777777" w:rsidR="000B7692" w:rsidRPr="001B7A44" w:rsidRDefault="000B7692" w:rsidP="000B7692">
      <w:pPr>
        <w:pStyle w:val="Tekst2"/>
        <w:suppressAutoHyphens/>
        <w:ind w:left="360" w:firstLine="0"/>
        <w:rPr>
          <w:color w:val="000000" w:themeColor="text1"/>
        </w:rPr>
      </w:pPr>
    </w:p>
    <w:p w14:paraId="2770F819" w14:textId="797F35BF" w:rsidR="000B7692" w:rsidRPr="001B7A44" w:rsidRDefault="000B7692" w:rsidP="00816B4B">
      <w:pPr>
        <w:jc w:val="both"/>
        <w:rPr>
          <w:rFonts w:ascii="Arial" w:hAnsi="Arial" w:cs="Arial"/>
          <w:color w:val="000000" w:themeColor="text1"/>
        </w:rPr>
      </w:pPr>
      <w:r w:rsidRPr="001B7A44">
        <w:rPr>
          <w:rFonts w:ascii="Arial" w:hAnsi="Arial" w:cs="Arial"/>
          <w:color w:val="000000" w:themeColor="text1"/>
        </w:rPr>
        <w:t xml:space="preserve">Wyznaczone w KPGO poziomy odzysku są uzyskiwane zgodnie z założonymi terminami. Zapisy uwzględniono w Programie ochrony środowiska dla </w:t>
      </w:r>
      <w:r w:rsidR="00B922E3" w:rsidRPr="001B7A44">
        <w:rPr>
          <w:rFonts w:ascii="Arial" w:hAnsi="Arial" w:cs="Arial"/>
          <w:color w:val="000000" w:themeColor="text1"/>
        </w:rPr>
        <w:t xml:space="preserve">Gminy </w:t>
      </w:r>
      <w:r w:rsidR="00676AE7" w:rsidRPr="001B7A44">
        <w:rPr>
          <w:rFonts w:ascii="Arial" w:hAnsi="Arial" w:cs="Arial"/>
          <w:color w:val="000000" w:themeColor="text1"/>
        </w:rPr>
        <w:t>Suchy Las</w:t>
      </w:r>
      <w:r w:rsidR="00B922E3" w:rsidRPr="001B7A44">
        <w:rPr>
          <w:rFonts w:ascii="Arial" w:hAnsi="Arial" w:cs="Arial"/>
          <w:color w:val="000000" w:themeColor="text1"/>
        </w:rPr>
        <w:t xml:space="preserve"> </w:t>
      </w:r>
      <w:r w:rsidRPr="001B7A44">
        <w:rPr>
          <w:rFonts w:ascii="Arial" w:hAnsi="Arial" w:cs="Arial"/>
          <w:color w:val="000000" w:themeColor="text1"/>
        </w:rPr>
        <w:t>w kierunku interwencji dotyczącym gospodarki odpadami w kierunku gospodarki o obiegu zamkniętym.</w:t>
      </w:r>
    </w:p>
    <w:p w14:paraId="33EAA5FC" w14:textId="77777777" w:rsidR="000B7692" w:rsidRPr="001B7A44" w:rsidRDefault="000B7692" w:rsidP="000B7692">
      <w:pPr>
        <w:pStyle w:val="Tekst2"/>
        <w:suppressAutoHyphens/>
        <w:ind w:left="0" w:firstLine="0"/>
        <w:rPr>
          <w:b/>
          <w:i/>
          <w:iCs w:val="0"/>
          <w:color w:val="000000" w:themeColor="text1"/>
          <w:szCs w:val="20"/>
          <w:highlight w:val="lightGray"/>
        </w:rPr>
      </w:pPr>
    </w:p>
    <w:p w14:paraId="4BEE724A" w14:textId="77777777" w:rsidR="000B7692" w:rsidRPr="001B7A44" w:rsidRDefault="000B7692" w:rsidP="000B7692">
      <w:pPr>
        <w:pStyle w:val="Tekst2"/>
        <w:suppressAutoHyphens/>
        <w:ind w:left="0" w:firstLine="0"/>
        <w:rPr>
          <w:color w:val="000000" w:themeColor="text1"/>
          <w:szCs w:val="20"/>
          <w:u w:val="single"/>
        </w:rPr>
      </w:pPr>
      <w:r w:rsidRPr="001B7A44">
        <w:rPr>
          <w:b/>
          <w:iCs w:val="0"/>
          <w:color w:val="000000" w:themeColor="text1"/>
          <w:szCs w:val="20"/>
          <w:highlight w:val="lightGray"/>
          <w:u w:val="single"/>
        </w:rPr>
        <w:t>Program Oczyszczania Kraju z Azbestu na lata 2009 –2032 (POKzA)</w:t>
      </w:r>
      <w:r w:rsidRPr="001B7A44">
        <w:rPr>
          <w:b/>
          <w:color w:val="000000" w:themeColor="text1"/>
          <w:szCs w:val="20"/>
          <w:highlight w:val="lightGray"/>
          <w:u w:val="single"/>
        </w:rPr>
        <w:t>.</w:t>
      </w:r>
      <w:r w:rsidRPr="001B7A44">
        <w:rPr>
          <w:color w:val="000000" w:themeColor="text1"/>
          <w:szCs w:val="20"/>
          <w:u w:val="single"/>
        </w:rPr>
        <w:t xml:space="preserve"> </w:t>
      </w:r>
    </w:p>
    <w:p w14:paraId="15A34E23" w14:textId="77777777" w:rsidR="000B7692" w:rsidRPr="001B7A44" w:rsidRDefault="000B7692" w:rsidP="000B7692">
      <w:pPr>
        <w:pStyle w:val="Tekst2"/>
        <w:suppressAutoHyphens/>
        <w:ind w:left="0" w:firstLine="0"/>
        <w:rPr>
          <w:color w:val="000000" w:themeColor="text1"/>
          <w:szCs w:val="20"/>
        </w:rPr>
      </w:pPr>
      <w:r w:rsidRPr="001B7A44">
        <w:rPr>
          <w:color w:val="000000" w:themeColor="text1"/>
          <w:szCs w:val="20"/>
        </w:rPr>
        <w:t xml:space="preserve">Głównymi celami POKzA są: </w:t>
      </w:r>
    </w:p>
    <w:p w14:paraId="34F9529B" w14:textId="77777777" w:rsidR="000B7692" w:rsidRPr="001B7A44" w:rsidRDefault="000B7692" w:rsidP="003B7CEC">
      <w:pPr>
        <w:numPr>
          <w:ilvl w:val="0"/>
          <w:numId w:val="33"/>
        </w:numPr>
        <w:jc w:val="both"/>
        <w:rPr>
          <w:rFonts w:ascii="Arial" w:hAnsi="Arial" w:cs="Arial"/>
          <w:color w:val="000000" w:themeColor="text1"/>
        </w:rPr>
      </w:pPr>
      <w:r w:rsidRPr="001B7A44">
        <w:rPr>
          <w:rFonts w:ascii="Arial" w:hAnsi="Arial" w:cs="Arial"/>
          <w:color w:val="000000" w:themeColor="text1"/>
        </w:rPr>
        <w:t xml:space="preserve">usunięcie i unieszkodliwianie wyrobów zawierających azbest; </w:t>
      </w:r>
    </w:p>
    <w:p w14:paraId="5BE2DF7F" w14:textId="77777777" w:rsidR="000B7692" w:rsidRPr="001B7A44" w:rsidRDefault="000B7692" w:rsidP="003B7CEC">
      <w:pPr>
        <w:numPr>
          <w:ilvl w:val="0"/>
          <w:numId w:val="33"/>
        </w:numPr>
        <w:jc w:val="both"/>
        <w:rPr>
          <w:rFonts w:ascii="Arial" w:hAnsi="Arial" w:cs="Arial"/>
          <w:color w:val="000000" w:themeColor="text1"/>
        </w:rPr>
      </w:pPr>
      <w:r w:rsidRPr="001B7A44">
        <w:rPr>
          <w:rFonts w:ascii="Arial" w:hAnsi="Arial" w:cs="Arial"/>
          <w:color w:val="000000" w:themeColor="text1"/>
        </w:rPr>
        <w:t xml:space="preserve">minimalizacja negatywnych skutków zdrowotnych spowodowanych obecnością azbestu </w:t>
      </w:r>
      <w:r w:rsidRPr="001B7A44">
        <w:rPr>
          <w:rFonts w:ascii="Arial" w:hAnsi="Arial" w:cs="Arial"/>
          <w:color w:val="000000" w:themeColor="text1"/>
        </w:rPr>
        <w:br/>
        <w:t xml:space="preserve">na terytorium kraju; </w:t>
      </w:r>
    </w:p>
    <w:p w14:paraId="29A4E726" w14:textId="77777777" w:rsidR="000B7692" w:rsidRPr="001B7A44" w:rsidRDefault="000B7692" w:rsidP="003B7CEC">
      <w:pPr>
        <w:numPr>
          <w:ilvl w:val="0"/>
          <w:numId w:val="33"/>
        </w:numPr>
        <w:jc w:val="both"/>
        <w:rPr>
          <w:rFonts w:ascii="Arial" w:hAnsi="Arial" w:cs="Arial"/>
          <w:color w:val="000000" w:themeColor="text1"/>
        </w:rPr>
      </w:pPr>
      <w:r w:rsidRPr="001B7A44">
        <w:rPr>
          <w:rFonts w:ascii="Arial" w:hAnsi="Arial" w:cs="Arial"/>
          <w:color w:val="000000" w:themeColor="text1"/>
        </w:rPr>
        <w:t>likwidacja szkodliwego oddziaływania azbestu na środowisko;</w:t>
      </w:r>
    </w:p>
    <w:p w14:paraId="364478BE" w14:textId="77777777" w:rsidR="000B7692" w:rsidRPr="001B7A44" w:rsidRDefault="000B7692" w:rsidP="000B7692">
      <w:pPr>
        <w:pStyle w:val="Tekst2"/>
        <w:suppressAutoHyphens/>
        <w:ind w:left="0" w:firstLine="0"/>
        <w:rPr>
          <w:color w:val="000000" w:themeColor="text1"/>
        </w:rPr>
      </w:pPr>
      <w:r w:rsidRPr="001B7A44">
        <w:rPr>
          <w:color w:val="000000" w:themeColor="text1"/>
        </w:rPr>
        <w:t xml:space="preserve">Cele te realizowane powinny być przez następujące działania: </w:t>
      </w:r>
    </w:p>
    <w:p w14:paraId="7BD8E5FD" w14:textId="77777777" w:rsidR="000B7692" w:rsidRPr="001B7A44" w:rsidRDefault="000B7692" w:rsidP="00192DBB">
      <w:pPr>
        <w:pStyle w:val="Tekst2"/>
        <w:numPr>
          <w:ilvl w:val="0"/>
          <w:numId w:val="8"/>
        </w:numPr>
        <w:tabs>
          <w:tab w:val="clear" w:pos="794"/>
          <w:tab w:val="left" w:pos="709"/>
        </w:tabs>
        <w:suppressAutoHyphens/>
        <w:rPr>
          <w:color w:val="000000" w:themeColor="text1"/>
        </w:rPr>
      </w:pPr>
      <w:r w:rsidRPr="001B7A44">
        <w:rPr>
          <w:color w:val="000000" w:themeColor="text1"/>
        </w:rPr>
        <w:t xml:space="preserve">do 2012 r. przeprowadzenie pełnej i rzetelnej inwentaryzacji oraz ustalenie rozmieszczenia terytorialnego azbestu i wyrobów zawierających azbest; </w:t>
      </w:r>
    </w:p>
    <w:p w14:paraId="4AFC1A5D" w14:textId="77777777" w:rsidR="000B7692" w:rsidRPr="001B7A44" w:rsidRDefault="000B7692" w:rsidP="00192DBB">
      <w:pPr>
        <w:pStyle w:val="Tekst2"/>
        <w:numPr>
          <w:ilvl w:val="0"/>
          <w:numId w:val="8"/>
        </w:numPr>
        <w:tabs>
          <w:tab w:val="clear" w:pos="794"/>
          <w:tab w:val="left" w:pos="709"/>
        </w:tabs>
        <w:suppressAutoHyphens/>
        <w:rPr>
          <w:color w:val="000000" w:themeColor="text1"/>
        </w:rPr>
      </w:pPr>
      <w:r w:rsidRPr="001B7A44">
        <w:rPr>
          <w:color w:val="000000" w:themeColor="text1"/>
        </w:rPr>
        <w:t xml:space="preserve">utworzenie i uruchomienie elektronicznego Systemu Informacji Przestrzennej </w:t>
      </w:r>
      <w:r w:rsidRPr="001B7A44">
        <w:rPr>
          <w:color w:val="000000" w:themeColor="text1"/>
        </w:rPr>
        <w:br/>
        <w:t xml:space="preserve">do monitoringu usuwania wyrobów zawierających azbest; </w:t>
      </w:r>
    </w:p>
    <w:p w14:paraId="448C3A93" w14:textId="77777777" w:rsidR="000B7692" w:rsidRPr="001B7A44" w:rsidRDefault="000B7692" w:rsidP="00192DBB">
      <w:pPr>
        <w:pStyle w:val="Tekst2"/>
        <w:numPr>
          <w:ilvl w:val="0"/>
          <w:numId w:val="8"/>
        </w:numPr>
        <w:tabs>
          <w:tab w:val="clear" w:pos="794"/>
          <w:tab w:val="left" w:pos="709"/>
        </w:tabs>
        <w:suppressAutoHyphens/>
        <w:rPr>
          <w:color w:val="000000" w:themeColor="text1"/>
        </w:rPr>
      </w:pPr>
      <w:r w:rsidRPr="001B7A44">
        <w:rPr>
          <w:color w:val="000000" w:themeColor="text1"/>
        </w:rPr>
        <w:t xml:space="preserve">podjęcie prac legislacyjnych umożliwiających egzekwowanie obowiązków nałożonych </w:t>
      </w:r>
      <w:r w:rsidRPr="001B7A44">
        <w:rPr>
          <w:color w:val="000000" w:themeColor="text1"/>
        </w:rPr>
        <w:br/>
        <w:t xml:space="preserve">na podmioty fizyczne i prawne oraz zasilanie danymi elektronicznego systemu monitorowania realizacji programu; </w:t>
      </w:r>
    </w:p>
    <w:p w14:paraId="52AFFC9B" w14:textId="77777777" w:rsidR="000B7692" w:rsidRPr="001B7A44" w:rsidRDefault="000B7692" w:rsidP="00192DBB">
      <w:pPr>
        <w:pStyle w:val="Tekst2"/>
        <w:numPr>
          <w:ilvl w:val="0"/>
          <w:numId w:val="8"/>
        </w:numPr>
        <w:tabs>
          <w:tab w:val="clear" w:pos="794"/>
          <w:tab w:val="left" w:pos="709"/>
        </w:tabs>
        <w:suppressAutoHyphens/>
        <w:rPr>
          <w:color w:val="000000" w:themeColor="text1"/>
        </w:rPr>
      </w:pPr>
      <w:r w:rsidRPr="001B7A44">
        <w:rPr>
          <w:color w:val="000000" w:themeColor="text1"/>
        </w:rPr>
        <w:t>działania edukacyjno-informacyjne;</w:t>
      </w:r>
    </w:p>
    <w:p w14:paraId="447AB308" w14:textId="77777777" w:rsidR="000B7692" w:rsidRPr="001B7A44" w:rsidRDefault="000B7692" w:rsidP="00192DBB">
      <w:pPr>
        <w:pStyle w:val="Tekst2"/>
        <w:numPr>
          <w:ilvl w:val="0"/>
          <w:numId w:val="8"/>
        </w:numPr>
        <w:tabs>
          <w:tab w:val="clear" w:pos="794"/>
          <w:tab w:val="left" w:pos="709"/>
        </w:tabs>
        <w:suppressAutoHyphens/>
        <w:rPr>
          <w:color w:val="000000" w:themeColor="text1"/>
        </w:rPr>
      </w:pPr>
      <w:r w:rsidRPr="001B7A44">
        <w:rPr>
          <w:color w:val="000000" w:themeColor="text1"/>
        </w:rPr>
        <w:t xml:space="preserve">zadania w zakresie usuwania wyrobów zawierających azbest; </w:t>
      </w:r>
    </w:p>
    <w:p w14:paraId="323302E3" w14:textId="77777777" w:rsidR="000B7692" w:rsidRPr="001B7A44" w:rsidRDefault="000B7692" w:rsidP="00192DBB">
      <w:pPr>
        <w:pStyle w:val="Tekst2"/>
        <w:numPr>
          <w:ilvl w:val="0"/>
          <w:numId w:val="8"/>
        </w:numPr>
        <w:tabs>
          <w:tab w:val="clear" w:pos="794"/>
          <w:tab w:val="left" w:pos="709"/>
        </w:tabs>
        <w:suppressAutoHyphens/>
        <w:rPr>
          <w:color w:val="000000" w:themeColor="text1"/>
        </w:rPr>
      </w:pPr>
      <w:r w:rsidRPr="001B7A44">
        <w:rPr>
          <w:color w:val="000000" w:themeColor="text1"/>
        </w:rPr>
        <w:t xml:space="preserve">działania w zakresie oceny narażenia i ochrony zdrowia, w tym działalność Ośrodka Referencyjnego Badań i Oceny Ryzyka Zdrowotnego Związanych z Azbestem. </w:t>
      </w:r>
    </w:p>
    <w:p w14:paraId="6A029528" w14:textId="77777777" w:rsidR="000B7692" w:rsidRPr="001B7A44" w:rsidRDefault="000B7692" w:rsidP="000B7692">
      <w:pPr>
        <w:pStyle w:val="Tekstkomentarza"/>
        <w:rPr>
          <w:rFonts w:ascii="Arial" w:hAnsi="Arial" w:cs="Arial"/>
          <w:color w:val="000000" w:themeColor="text1"/>
        </w:rPr>
      </w:pPr>
      <w:r w:rsidRPr="001B7A44">
        <w:rPr>
          <w:rFonts w:ascii="Arial" w:hAnsi="Arial" w:cs="Arial"/>
          <w:color w:val="000000" w:themeColor="text1"/>
        </w:rPr>
        <w:t>W Programie wskazano również:</w:t>
      </w:r>
    </w:p>
    <w:p w14:paraId="0020FF72" w14:textId="77777777" w:rsidR="000B7692" w:rsidRPr="001B7A44" w:rsidRDefault="000B7692" w:rsidP="00192DBB">
      <w:pPr>
        <w:pStyle w:val="Tekst2"/>
        <w:numPr>
          <w:ilvl w:val="0"/>
          <w:numId w:val="9"/>
        </w:numPr>
        <w:tabs>
          <w:tab w:val="clear" w:pos="794"/>
          <w:tab w:val="left" w:pos="709"/>
        </w:tabs>
        <w:suppressAutoHyphens/>
        <w:rPr>
          <w:color w:val="000000" w:themeColor="text1"/>
        </w:rPr>
      </w:pPr>
      <w:r w:rsidRPr="001B7A44">
        <w:rPr>
          <w:color w:val="000000" w:themeColor="text1"/>
        </w:rPr>
        <w:lastRenderedPageBreak/>
        <w:t xml:space="preserve">możliwość składowania odpadów azbestowych na składowiskach podziemnych; </w:t>
      </w:r>
    </w:p>
    <w:p w14:paraId="0CF458B6" w14:textId="77777777" w:rsidR="000B7692" w:rsidRPr="001B7A44" w:rsidRDefault="000B7692" w:rsidP="00192DBB">
      <w:pPr>
        <w:pStyle w:val="Tekst2"/>
        <w:numPr>
          <w:ilvl w:val="0"/>
          <w:numId w:val="9"/>
        </w:numPr>
        <w:tabs>
          <w:tab w:val="clear" w:pos="794"/>
          <w:tab w:val="left" w:pos="709"/>
        </w:tabs>
        <w:suppressAutoHyphens/>
        <w:rPr>
          <w:color w:val="000000" w:themeColor="text1"/>
        </w:rPr>
      </w:pPr>
      <w:r w:rsidRPr="001B7A44">
        <w:rPr>
          <w:color w:val="000000" w:themeColor="text1"/>
        </w:rPr>
        <w:t xml:space="preserve">wdrażanie nowych technologii umożliwiających unicestwianie włókien azbestu; </w:t>
      </w:r>
    </w:p>
    <w:p w14:paraId="14FBFC9D" w14:textId="77777777" w:rsidR="000B7692" w:rsidRPr="001B7A44" w:rsidRDefault="000B7692" w:rsidP="00192DBB">
      <w:pPr>
        <w:pStyle w:val="Tekst2"/>
        <w:numPr>
          <w:ilvl w:val="0"/>
          <w:numId w:val="9"/>
        </w:numPr>
        <w:tabs>
          <w:tab w:val="clear" w:pos="794"/>
          <w:tab w:val="left" w:pos="709"/>
        </w:tabs>
        <w:suppressAutoHyphens/>
        <w:rPr>
          <w:color w:val="000000" w:themeColor="text1"/>
        </w:rPr>
      </w:pPr>
      <w:r w:rsidRPr="001B7A44">
        <w:rPr>
          <w:color w:val="000000" w:themeColor="text1"/>
        </w:rPr>
        <w:t xml:space="preserve">pozostawianie w ziemi – w dopuszczonych prawem przypadkach – wyrobów azbestowych wycofanych z użytkowania. </w:t>
      </w:r>
    </w:p>
    <w:p w14:paraId="2216C142" w14:textId="77777777" w:rsidR="000B7692" w:rsidRPr="001B7A44" w:rsidRDefault="000B7692" w:rsidP="000B7692">
      <w:pPr>
        <w:jc w:val="both"/>
        <w:rPr>
          <w:rFonts w:ascii="Arial" w:hAnsi="Arial" w:cs="Arial"/>
          <w:color w:val="000000" w:themeColor="text1"/>
        </w:rPr>
      </w:pPr>
    </w:p>
    <w:p w14:paraId="5E00CE57" w14:textId="7D7880D5" w:rsidR="000B7692" w:rsidRPr="001B7A44" w:rsidRDefault="000B7692" w:rsidP="000B7692">
      <w:pPr>
        <w:jc w:val="both"/>
        <w:rPr>
          <w:rFonts w:ascii="Arial" w:hAnsi="Arial" w:cs="Arial"/>
          <w:color w:val="000000" w:themeColor="text1"/>
        </w:rPr>
      </w:pPr>
      <w:r w:rsidRPr="001B7A44">
        <w:rPr>
          <w:rFonts w:ascii="Arial" w:hAnsi="Arial" w:cs="Arial"/>
          <w:color w:val="000000" w:themeColor="text1"/>
        </w:rPr>
        <w:t xml:space="preserve">Program ochrony środowiska dla </w:t>
      </w:r>
      <w:r w:rsidR="00B922E3" w:rsidRPr="001B7A44">
        <w:rPr>
          <w:rFonts w:ascii="Arial" w:hAnsi="Arial" w:cs="Arial"/>
          <w:color w:val="000000" w:themeColor="text1"/>
        </w:rPr>
        <w:t xml:space="preserve">Gminy </w:t>
      </w:r>
      <w:r w:rsidR="008D6253" w:rsidRPr="001B7A44">
        <w:rPr>
          <w:rFonts w:ascii="Arial" w:hAnsi="Arial" w:cs="Arial"/>
          <w:color w:val="000000" w:themeColor="text1"/>
        </w:rPr>
        <w:t>Suchy Las</w:t>
      </w:r>
      <w:r w:rsidR="00B922E3" w:rsidRPr="001B7A44">
        <w:rPr>
          <w:rFonts w:ascii="Arial" w:hAnsi="Arial" w:cs="Arial"/>
          <w:color w:val="000000" w:themeColor="text1"/>
        </w:rPr>
        <w:t xml:space="preserve"> </w:t>
      </w:r>
      <w:r w:rsidRPr="001B7A44">
        <w:rPr>
          <w:rFonts w:ascii="Arial" w:hAnsi="Arial" w:cs="Arial"/>
          <w:color w:val="000000" w:themeColor="text1"/>
        </w:rPr>
        <w:t>spójny jest z ustaleniami powyższego dokumentu. Realizowane będą działania polegające na pomocy w usuwaniu azbestu i prowadzeniu przez gmin</w:t>
      </w:r>
      <w:r w:rsidR="00B922E3" w:rsidRPr="001B7A44">
        <w:rPr>
          <w:rFonts w:ascii="Arial" w:hAnsi="Arial" w:cs="Arial"/>
          <w:color w:val="000000" w:themeColor="text1"/>
        </w:rPr>
        <w:t xml:space="preserve">ę </w:t>
      </w:r>
      <w:r w:rsidRPr="001B7A44">
        <w:rPr>
          <w:rFonts w:ascii="Arial" w:hAnsi="Arial" w:cs="Arial"/>
          <w:color w:val="000000" w:themeColor="text1"/>
        </w:rPr>
        <w:t>ewidencji za pomocą bazy azbestowej.</w:t>
      </w:r>
    </w:p>
    <w:p w14:paraId="5FF8BB21" w14:textId="77777777" w:rsidR="000B7692" w:rsidRPr="001B7A44" w:rsidRDefault="000B7692" w:rsidP="000B7692">
      <w:pPr>
        <w:jc w:val="both"/>
        <w:rPr>
          <w:rFonts w:ascii="Arial" w:hAnsi="Arial" w:cs="Arial"/>
          <w:color w:val="000000" w:themeColor="text1"/>
        </w:rPr>
      </w:pPr>
    </w:p>
    <w:p w14:paraId="642FC923" w14:textId="77777777" w:rsidR="000B7692" w:rsidRPr="001B7A44" w:rsidRDefault="000B7692" w:rsidP="000B7692">
      <w:pPr>
        <w:jc w:val="both"/>
        <w:rPr>
          <w:rFonts w:ascii="Arial" w:hAnsi="Arial" w:cs="Arial"/>
          <w:color w:val="000000" w:themeColor="text1"/>
          <w:u w:val="single"/>
        </w:rPr>
      </w:pPr>
      <w:r w:rsidRPr="001B7A44">
        <w:rPr>
          <w:rFonts w:ascii="Arial" w:hAnsi="Arial" w:cs="Arial"/>
          <w:b/>
          <w:color w:val="000000" w:themeColor="text1"/>
          <w:highlight w:val="lightGray"/>
          <w:u w:val="single"/>
        </w:rPr>
        <w:t>Strategiczny Plan Adaptacji dla sektorów i obszarów wrażliwych na zmiany klimatu do roku 2020 z perspektywą do roku 2030</w:t>
      </w:r>
    </w:p>
    <w:p w14:paraId="18442FFD" w14:textId="77777777" w:rsidR="000B7692" w:rsidRPr="001B7A44" w:rsidRDefault="000B7692" w:rsidP="000B7692">
      <w:pPr>
        <w:jc w:val="both"/>
        <w:rPr>
          <w:rFonts w:ascii="Arial" w:hAnsi="Arial" w:cs="Arial"/>
          <w:color w:val="000000" w:themeColor="text1"/>
        </w:rPr>
      </w:pPr>
      <w:r w:rsidRPr="001B7A44">
        <w:rPr>
          <w:rFonts w:ascii="Arial" w:hAnsi="Arial" w:cs="Arial"/>
          <w:color w:val="000000" w:themeColor="text1"/>
        </w:rPr>
        <w:t xml:space="preserve">POŚ nawiązuje również do dokumentu opracowywanego przez Ministerstwo Środowiska dotyczącego „Strategicznego Planu Adaptacji dla sektorów i obszarów wrażliwych na zmiany klimatu do roku 2020 z perspektywą do roku 2030”. Głównym celem Strategii jest zapewnienie zrównoważonego rozwoju oraz efektywnego funkcjonowania gospodarki i społeczeństwa w warunkach zmian klimatu. Plan zakłada następujące kierunki działań w odniesieniu do poszczególnych sektorów (z zaznaczeniem uszczegółowienia ich i wdrożenia na poziomie regionalnym i lokalnym): </w:t>
      </w:r>
    </w:p>
    <w:p w14:paraId="0AF1C272" w14:textId="77777777" w:rsidR="000B7692" w:rsidRPr="001B7A44" w:rsidRDefault="000B7692" w:rsidP="000B7692">
      <w:pPr>
        <w:jc w:val="both"/>
        <w:rPr>
          <w:rFonts w:ascii="Arial" w:hAnsi="Arial" w:cs="Arial"/>
          <w:color w:val="000000" w:themeColor="text1"/>
        </w:rPr>
      </w:pPr>
      <w:r w:rsidRPr="001B7A44">
        <w:rPr>
          <w:rFonts w:ascii="Arial" w:hAnsi="Arial" w:cs="Arial"/>
          <w:color w:val="000000" w:themeColor="text1"/>
        </w:rPr>
        <w:t xml:space="preserve">1. Zapewnienie bezpieczeństwa energetycznego i dobrego stanu środowiska: </w:t>
      </w:r>
    </w:p>
    <w:p w14:paraId="77BD5877" w14:textId="77777777" w:rsidR="000B7692" w:rsidRPr="001B7A44" w:rsidRDefault="000B7692" w:rsidP="003B7CEC">
      <w:pPr>
        <w:numPr>
          <w:ilvl w:val="0"/>
          <w:numId w:val="26"/>
        </w:numPr>
        <w:jc w:val="both"/>
        <w:rPr>
          <w:rFonts w:ascii="Arial" w:hAnsi="Arial" w:cs="Arial"/>
          <w:color w:val="000000" w:themeColor="text1"/>
        </w:rPr>
      </w:pPr>
      <w:r w:rsidRPr="001B7A44">
        <w:rPr>
          <w:rFonts w:ascii="Arial" w:hAnsi="Arial" w:cs="Arial"/>
          <w:color w:val="000000" w:themeColor="text1"/>
        </w:rPr>
        <w:t xml:space="preserve">dostosowanie sektora gospodarki wodnej do zmian klimatu; </w:t>
      </w:r>
    </w:p>
    <w:p w14:paraId="35F7D141" w14:textId="77777777" w:rsidR="000B7692" w:rsidRPr="001B7A44" w:rsidRDefault="000B7692" w:rsidP="003B7CEC">
      <w:pPr>
        <w:numPr>
          <w:ilvl w:val="0"/>
          <w:numId w:val="26"/>
        </w:numPr>
        <w:jc w:val="both"/>
        <w:rPr>
          <w:rFonts w:ascii="Arial" w:hAnsi="Arial" w:cs="Arial"/>
          <w:color w:val="000000" w:themeColor="text1"/>
        </w:rPr>
      </w:pPr>
      <w:r w:rsidRPr="001B7A44">
        <w:rPr>
          <w:rFonts w:ascii="Arial" w:hAnsi="Arial" w:cs="Arial"/>
          <w:color w:val="000000" w:themeColor="text1"/>
        </w:rPr>
        <w:t xml:space="preserve">dostosowanie sektora energetycznego do zmian klimatu; </w:t>
      </w:r>
    </w:p>
    <w:p w14:paraId="7F23868C" w14:textId="77777777" w:rsidR="000B7692" w:rsidRPr="001B7A44" w:rsidRDefault="000B7692" w:rsidP="003B7CEC">
      <w:pPr>
        <w:numPr>
          <w:ilvl w:val="0"/>
          <w:numId w:val="26"/>
        </w:numPr>
        <w:jc w:val="both"/>
        <w:rPr>
          <w:rFonts w:ascii="Arial" w:hAnsi="Arial" w:cs="Arial"/>
          <w:color w:val="000000" w:themeColor="text1"/>
        </w:rPr>
      </w:pPr>
      <w:r w:rsidRPr="001B7A44">
        <w:rPr>
          <w:rFonts w:ascii="Arial" w:hAnsi="Arial" w:cs="Arial"/>
          <w:color w:val="000000" w:themeColor="text1"/>
        </w:rPr>
        <w:t xml:space="preserve">ochrona różnorodności biologicznej i gospodarka leśna w kontekście zmian klimatu; </w:t>
      </w:r>
    </w:p>
    <w:p w14:paraId="10EDA432" w14:textId="77777777" w:rsidR="000B7692" w:rsidRPr="001B7A44" w:rsidRDefault="000B7692" w:rsidP="003B7CEC">
      <w:pPr>
        <w:numPr>
          <w:ilvl w:val="0"/>
          <w:numId w:val="26"/>
        </w:numPr>
        <w:jc w:val="both"/>
        <w:rPr>
          <w:rFonts w:ascii="Arial" w:hAnsi="Arial" w:cs="Arial"/>
          <w:color w:val="000000" w:themeColor="text1"/>
        </w:rPr>
      </w:pPr>
      <w:r w:rsidRPr="001B7A44">
        <w:rPr>
          <w:rFonts w:ascii="Arial" w:hAnsi="Arial" w:cs="Arial"/>
          <w:color w:val="000000" w:themeColor="text1"/>
        </w:rPr>
        <w:t>adaptacja do zamian klimatu w gospodarce przestrzennej i budownictwie;</w:t>
      </w:r>
    </w:p>
    <w:p w14:paraId="07C0C50B" w14:textId="77777777" w:rsidR="000B7692" w:rsidRPr="001B7A44" w:rsidRDefault="000B7692" w:rsidP="003B7CEC">
      <w:pPr>
        <w:numPr>
          <w:ilvl w:val="0"/>
          <w:numId w:val="26"/>
        </w:numPr>
        <w:jc w:val="both"/>
        <w:rPr>
          <w:rFonts w:ascii="Arial" w:hAnsi="Arial" w:cs="Arial"/>
          <w:color w:val="000000" w:themeColor="text1"/>
        </w:rPr>
      </w:pPr>
      <w:r w:rsidRPr="001B7A44">
        <w:rPr>
          <w:rFonts w:ascii="Arial" w:hAnsi="Arial" w:cs="Arial"/>
          <w:color w:val="000000" w:themeColor="text1"/>
        </w:rPr>
        <w:t xml:space="preserve">zapewnienie funkcjonowania skutecznego systemu ochrony zdrowia w warunkach zmian klimatu. </w:t>
      </w:r>
    </w:p>
    <w:p w14:paraId="0953F74A" w14:textId="77777777" w:rsidR="000B7692" w:rsidRPr="001B7A44" w:rsidRDefault="000B7692" w:rsidP="000B7692">
      <w:pPr>
        <w:jc w:val="both"/>
        <w:rPr>
          <w:rFonts w:ascii="Arial" w:hAnsi="Arial" w:cs="Arial"/>
          <w:color w:val="000000" w:themeColor="text1"/>
        </w:rPr>
      </w:pPr>
      <w:r w:rsidRPr="001B7A44">
        <w:rPr>
          <w:rFonts w:ascii="Arial" w:hAnsi="Arial" w:cs="Arial"/>
          <w:color w:val="000000" w:themeColor="text1"/>
        </w:rPr>
        <w:t xml:space="preserve">2. Skuteczna adaptacja do zmian klimatu na obszarach wiejskich: </w:t>
      </w:r>
    </w:p>
    <w:p w14:paraId="75427F83" w14:textId="77777777" w:rsidR="000B7692" w:rsidRPr="001B7A44" w:rsidRDefault="000B7692" w:rsidP="003B7CEC">
      <w:pPr>
        <w:numPr>
          <w:ilvl w:val="0"/>
          <w:numId w:val="27"/>
        </w:numPr>
        <w:jc w:val="both"/>
        <w:rPr>
          <w:rFonts w:ascii="Arial" w:hAnsi="Arial" w:cs="Arial"/>
          <w:color w:val="000000" w:themeColor="text1"/>
        </w:rPr>
      </w:pPr>
      <w:r w:rsidRPr="001B7A44">
        <w:rPr>
          <w:rFonts w:ascii="Arial" w:hAnsi="Arial" w:cs="Arial"/>
          <w:color w:val="000000" w:themeColor="text1"/>
        </w:rPr>
        <w:t xml:space="preserve">stworzenie lokalnych systemów monitorowania i ostrzegania przed zagrożeniami; </w:t>
      </w:r>
    </w:p>
    <w:p w14:paraId="1322B62F" w14:textId="77777777" w:rsidR="000B7692" w:rsidRPr="001B7A44" w:rsidRDefault="000B7692" w:rsidP="003B7CEC">
      <w:pPr>
        <w:numPr>
          <w:ilvl w:val="0"/>
          <w:numId w:val="27"/>
        </w:numPr>
        <w:jc w:val="both"/>
        <w:rPr>
          <w:rFonts w:ascii="Arial" w:hAnsi="Arial" w:cs="Arial"/>
          <w:color w:val="000000" w:themeColor="text1"/>
        </w:rPr>
      </w:pPr>
      <w:r w:rsidRPr="001B7A44">
        <w:rPr>
          <w:rFonts w:ascii="Arial" w:hAnsi="Arial" w:cs="Arial"/>
          <w:color w:val="000000" w:themeColor="text1"/>
        </w:rPr>
        <w:t xml:space="preserve">organizacyjne i techniczne dostosowanie działalności rolniczej i rybackiej do zmian klimatu. </w:t>
      </w:r>
    </w:p>
    <w:p w14:paraId="35B3EAA3" w14:textId="77777777" w:rsidR="000B7692" w:rsidRPr="001B7A44" w:rsidRDefault="000B7692" w:rsidP="000B7692">
      <w:pPr>
        <w:jc w:val="both"/>
        <w:rPr>
          <w:rFonts w:ascii="Arial" w:hAnsi="Arial" w:cs="Arial"/>
          <w:color w:val="000000" w:themeColor="text1"/>
        </w:rPr>
      </w:pPr>
      <w:r w:rsidRPr="001B7A44">
        <w:rPr>
          <w:rFonts w:ascii="Arial" w:hAnsi="Arial" w:cs="Arial"/>
          <w:color w:val="000000" w:themeColor="text1"/>
        </w:rPr>
        <w:t xml:space="preserve">3. Rozwój transportu w warunkach zmian klimatu: </w:t>
      </w:r>
    </w:p>
    <w:p w14:paraId="523D4695" w14:textId="77777777" w:rsidR="000B7692" w:rsidRPr="001B7A44" w:rsidRDefault="000B7692" w:rsidP="003B7CEC">
      <w:pPr>
        <w:numPr>
          <w:ilvl w:val="0"/>
          <w:numId w:val="28"/>
        </w:numPr>
        <w:jc w:val="both"/>
        <w:rPr>
          <w:rFonts w:ascii="Arial" w:hAnsi="Arial" w:cs="Arial"/>
          <w:color w:val="000000" w:themeColor="text1"/>
        </w:rPr>
      </w:pPr>
      <w:r w:rsidRPr="001B7A44">
        <w:rPr>
          <w:rFonts w:ascii="Arial" w:hAnsi="Arial" w:cs="Arial"/>
          <w:color w:val="000000" w:themeColor="text1"/>
        </w:rPr>
        <w:t xml:space="preserve">wypracowywanie standardów konstrukcyjnych uwzględniających zmiany klimatu, </w:t>
      </w:r>
    </w:p>
    <w:p w14:paraId="13C99407" w14:textId="77777777" w:rsidR="000B7692" w:rsidRPr="001B7A44" w:rsidRDefault="000B7692" w:rsidP="003B7CEC">
      <w:pPr>
        <w:numPr>
          <w:ilvl w:val="0"/>
          <w:numId w:val="28"/>
        </w:numPr>
        <w:jc w:val="both"/>
        <w:rPr>
          <w:rFonts w:ascii="Arial" w:hAnsi="Arial" w:cs="Arial"/>
          <w:color w:val="000000" w:themeColor="text1"/>
        </w:rPr>
      </w:pPr>
      <w:r w:rsidRPr="001B7A44">
        <w:rPr>
          <w:rFonts w:ascii="Arial" w:hAnsi="Arial" w:cs="Arial"/>
          <w:color w:val="000000" w:themeColor="text1"/>
        </w:rPr>
        <w:t xml:space="preserve">zarządzanie szlakami komunikacyjnymi w warunkach zmian klimatu. </w:t>
      </w:r>
    </w:p>
    <w:p w14:paraId="3740987A" w14:textId="77777777" w:rsidR="000B7692" w:rsidRPr="001B7A44" w:rsidRDefault="000B7692" w:rsidP="000B7692">
      <w:pPr>
        <w:jc w:val="both"/>
        <w:rPr>
          <w:rFonts w:ascii="Arial" w:hAnsi="Arial" w:cs="Arial"/>
          <w:color w:val="000000" w:themeColor="text1"/>
        </w:rPr>
      </w:pPr>
      <w:r w:rsidRPr="001B7A44">
        <w:rPr>
          <w:rFonts w:ascii="Arial" w:hAnsi="Arial" w:cs="Arial"/>
          <w:color w:val="000000" w:themeColor="text1"/>
        </w:rPr>
        <w:t xml:space="preserve">4. Zapewnienie zrównoważonego rozwoju regionalnego i lokalnego z uwzględnieniem zmian klimatu: </w:t>
      </w:r>
    </w:p>
    <w:p w14:paraId="4426422F" w14:textId="77777777" w:rsidR="000B7692" w:rsidRPr="001B7A44" w:rsidRDefault="000B7692" w:rsidP="003B7CEC">
      <w:pPr>
        <w:numPr>
          <w:ilvl w:val="0"/>
          <w:numId w:val="29"/>
        </w:numPr>
        <w:jc w:val="both"/>
        <w:rPr>
          <w:rFonts w:ascii="Arial" w:hAnsi="Arial" w:cs="Arial"/>
          <w:color w:val="000000" w:themeColor="text1"/>
        </w:rPr>
      </w:pPr>
      <w:r w:rsidRPr="001B7A44">
        <w:rPr>
          <w:rFonts w:ascii="Arial" w:hAnsi="Arial" w:cs="Arial"/>
          <w:color w:val="000000" w:themeColor="text1"/>
        </w:rPr>
        <w:t xml:space="preserve">monitoring stanu środowiska i systemy wczesnego ostrzegania w kontekście zmian klimatu (miasta i obszary wiejskie), </w:t>
      </w:r>
    </w:p>
    <w:p w14:paraId="0AC5D1F4" w14:textId="77777777" w:rsidR="000B7692" w:rsidRPr="001B7A44" w:rsidRDefault="000B7692" w:rsidP="003B7CEC">
      <w:pPr>
        <w:numPr>
          <w:ilvl w:val="0"/>
          <w:numId w:val="29"/>
        </w:numPr>
        <w:jc w:val="both"/>
        <w:rPr>
          <w:rFonts w:ascii="Arial" w:hAnsi="Arial" w:cs="Arial"/>
          <w:color w:val="000000" w:themeColor="text1"/>
        </w:rPr>
      </w:pPr>
      <w:r w:rsidRPr="001B7A44">
        <w:rPr>
          <w:rFonts w:ascii="Arial" w:hAnsi="Arial" w:cs="Arial"/>
          <w:color w:val="000000" w:themeColor="text1"/>
        </w:rPr>
        <w:t xml:space="preserve">miejska polityka przestrzenna uwzględniająca zmiany klimatu. </w:t>
      </w:r>
    </w:p>
    <w:p w14:paraId="62143F0D" w14:textId="77777777" w:rsidR="000B7692" w:rsidRPr="001B7A44" w:rsidRDefault="000B7692" w:rsidP="000B7692">
      <w:pPr>
        <w:jc w:val="both"/>
        <w:rPr>
          <w:rFonts w:ascii="Arial" w:hAnsi="Arial" w:cs="Arial"/>
          <w:color w:val="000000" w:themeColor="text1"/>
        </w:rPr>
      </w:pPr>
      <w:r w:rsidRPr="001B7A44">
        <w:rPr>
          <w:rFonts w:ascii="Arial" w:hAnsi="Arial" w:cs="Arial"/>
          <w:color w:val="000000" w:themeColor="text1"/>
        </w:rPr>
        <w:t xml:space="preserve">5. Stymulowanie innowacji sprzyjających adaptacji do zmian klimatu: </w:t>
      </w:r>
    </w:p>
    <w:p w14:paraId="3DC3C584" w14:textId="77777777" w:rsidR="000B7692" w:rsidRPr="001B7A44" w:rsidRDefault="000B7692" w:rsidP="003B7CEC">
      <w:pPr>
        <w:numPr>
          <w:ilvl w:val="0"/>
          <w:numId w:val="30"/>
        </w:numPr>
        <w:jc w:val="both"/>
        <w:rPr>
          <w:rFonts w:ascii="Arial" w:hAnsi="Arial" w:cs="Arial"/>
          <w:color w:val="000000" w:themeColor="text1"/>
        </w:rPr>
      </w:pPr>
      <w:r w:rsidRPr="001B7A44">
        <w:rPr>
          <w:rFonts w:ascii="Arial" w:hAnsi="Arial" w:cs="Arial"/>
          <w:color w:val="000000" w:themeColor="text1"/>
        </w:rPr>
        <w:t xml:space="preserve">promowanie innowacji na poziomie działań organizacyjnych i zarządczych sprzyjających adaptacji do zmian klimatu; </w:t>
      </w:r>
    </w:p>
    <w:p w14:paraId="1A7D3318" w14:textId="77777777" w:rsidR="000B7692" w:rsidRPr="001B7A44" w:rsidRDefault="000B7692" w:rsidP="003B7CEC">
      <w:pPr>
        <w:numPr>
          <w:ilvl w:val="0"/>
          <w:numId w:val="30"/>
        </w:numPr>
        <w:jc w:val="both"/>
        <w:rPr>
          <w:rFonts w:ascii="Arial" w:hAnsi="Arial" w:cs="Arial"/>
          <w:color w:val="000000" w:themeColor="text1"/>
        </w:rPr>
      </w:pPr>
      <w:r w:rsidRPr="001B7A44">
        <w:rPr>
          <w:rFonts w:ascii="Arial" w:hAnsi="Arial" w:cs="Arial"/>
          <w:color w:val="000000" w:themeColor="text1"/>
        </w:rPr>
        <w:t xml:space="preserve">budowa systemu wsparcia polskich innowacyjnych technologii sprzyjających adaptacji </w:t>
      </w:r>
      <w:r w:rsidRPr="001B7A44">
        <w:rPr>
          <w:rFonts w:ascii="Arial" w:hAnsi="Arial" w:cs="Arial"/>
          <w:color w:val="000000" w:themeColor="text1"/>
        </w:rPr>
        <w:br/>
        <w:t xml:space="preserve">do zmian klimatu. </w:t>
      </w:r>
    </w:p>
    <w:p w14:paraId="501DE6E6" w14:textId="77777777" w:rsidR="000B7692" w:rsidRPr="001B7A44" w:rsidRDefault="000B7692" w:rsidP="000B7692">
      <w:pPr>
        <w:jc w:val="both"/>
        <w:rPr>
          <w:rFonts w:ascii="Arial" w:hAnsi="Arial" w:cs="Arial"/>
          <w:color w:val="000000" w:themeColor="text1"/>
        </w:rPr>
      </w:pPr>
      <w:r w:rsidRPr="001B7A44">
        <w:rPr>
          <w:rFonts w:ascii="Arial" w:hAnsi="Arial" w:cs="Arial"/>
          <w:color w:val="000000" w:themeColor="text1"/>
        </w:rPr>
        <w:t xml:space="preserve">6. Kształtowanie postaw społecznych sprzyjających adaptacji do zmian klimatu: </w:t>
      </w:r>
    </w:p>
    <w:p w14:paraId="262FF4D3" w14:textId="7647DAEB" w:rsidR="000B7692" w:rsidRPr="001B7A44" w:rsidRDefault="000B7692" w:rsidP="003B7CEC">
      <w:pPr>
        <w:numPr>
          <w:ilvl w:val="0"/>
          <w:numId w:val="31"/>
        </w:numPr>
        <w:jc w:val="both"/>
        <w:rPr>
          <w:rFonts w:ascii="Arial" w:hAnsi="Arial" w:cs="Arial"/>
          <w:color w:val="000000" w:themeColor="text1"/>
        </w:rPr>
      </w:pPr>
      <w:r w:rsidRPr="001B7A44">
        <w:rPr>
          <w:rFonts w:ascii="Arial" w:hAnsi="Arial" w:cs="Arial"/>
          <w:color w:val="000000" w:themeColor="text1"/>
        </w:rPr>
        <w:t xml:space="preserve">zwiększenie świadomości </w:t>
      </w:r>
      <w:r w:rsidR="00CF2F4C" w:rsidRPr="001B7A44">
        <w:rPr>
          <w:rFonts w:ascii="Arial" w:hAnsi="Arial" w:cs="Arial"/>
          <w:color w:val="000000" w:themeColor="text1"/>
        </w:rPr>
        <w:t>odnośnie do</w:t>
      </w:r>
      <w:r w:rsidRPr="001B7A44">
        <w:rPr>
          <w:rFonts w:ascii="Arial" w:hAnsi="Arial" w:cs="Arial"/>
          <w:color w:val="000000" w:themeColor="text1"/>
        </w:rPr>
        <w:t xml:space="preserve"> ryzyka związanego ze zjawiskami ekstremalnymi </w:t>
      </w:r>
      <w:r w:rsidRPr="001B7A44">
        <w:rPr>
          <w:rFonts w:ascii="Arial" w:hAnsi="Arial" w:cs="Arial"/>
          <w:color w:val="000000" w:themeColor="text1"/>
        </w:rPr>
        <w:br/>
        <w:t xml:space="preserve">i metodami ograniczania ich wpływu; </w:t>
      </w:r>
    </w:p>
    <w:p w14:paraId="18D01261" w14:textId="77777777" w:rsidR="000B7692" w:rsidRPr="001B7A44" w:rsidRDefault="000B7692" w:rsidP="003B7CEC">
      <w:pPr>
        <w:numPr>
          <w:ilvl w:val="0"/>
          <w:numId w:val="31"/>
        </w:numPr>
        <w:jc w:val="both"/>
        <w:rPr>
          <w:rFonts w:ascii="Arial" w:hAnsi="Arial" w:cs="Arial"/>
          <w:color w:val="000000" w:themeColor="text1"/>
        </w:rPr>
      </w:pPr>
      <w:r w:rsidRPr="001B7A44">
        <w:rPr>
          <w:rFonts w:ascii="Arial" w:hAnsi="Arial" w:cs="Arial"/>
          <w:color w:val="000000" w:themeColor="text1"/>
        </w:rPr>
        <w:t xml:space="preserve">ochrona grup szczególnie narażonych przed skutkami niekorzystnych zjawisk klimatycznych. </w:t>
      </w:r>
    </w:p>
    <w:p w14:paraId="015DD0E9" w14:textId="77777777" w:rsidR="000B7692" w:rsidRPr="001B7A44" w:rsidRDefault="000B7692" w:rsidP="000B7692">
      <w:pPr>
        <w:spacing w:line="276" w:lineRule="auto"/>
        <w:jc w:val="both"/>
        <w:rPr>
          <w:rFonts w:ascii="Arial" w:hAnsi="Arial" w:cs="Arial"/>
          <w:color w:val="000000" w:themeColor="text1"/>
        </w:rPr>
      </w:pPr>
    </w:p>
    <w:p w14:paraId="07241A91" w14:textId="3869D499" w:rsidR="000B7692" w:rsidRPr="001B7A44" w:rsidRDefault="000B7692" w:rsidP="000B7692">
      <w:pPr>
        <w:pStyle w:val="Akapitzlist11"/>
        <w:widowControl/>
        <w:tabs>
          <w:tab w:val="left" w:pos="6972"/>
        </w:tabs>
        <w:spacing w:after="120" w:line="240" w:lineRule="auto"/>
        <w:ind w:left="0"/>
        <w:contextualSpacing/>
        <w:jc w:val="both"/>
        <w:rPr>
          <w:rFonts w:ascii="Arial" w:hAnsi="Arial" w:cs="Arial"/>
          <w:color w:val="000000" w:themeColor="text1"/>
          <w:sz w:val="20"/>
          <w:szCs w:val="20"/>
        </w:rPr>
      </w:pPr>
      <w:r w:rsidRPr="001B7A44">
        <w:rPr>
          <w:rFonts w:ascii="Arial" w:hAnsi="Arial" w:cs="Arial"/>
          <w:color w:val="000000" w:themeColor="text1"/>
          <w:sz w:val="20"/>
          <w:szCs w:val="20"/>
        </w:rPr>
        <w:t xml:space="preserve">Powyższe założenia uwzględnione zostały w Programie ochrony środowiska dla </w:t>
      </w:r>
      <w:r w:rsidR="00B922E3" w:rsidRPr="001B7A44">
        <w:rPr>
          <w:rFonts w:ascii="Arial" w:hAnsi="Arial" w:cs="Arial"/>
          <w:color w:val="000000" w:themeColor="text1"/>
          <w:sz w:val="20"/>
          <w:szCs w:val="20"/>
        </w:rPr>
        <w:t xml:space="preserve">Gminy </w:t>
      </w:r>
      <w:r w:rsidR="008D6253" w:rsidRPr="001B7A44">
        <w:rPr>
          <w:rFonts w:ascii="Arial" w:hAnsi="Arial" w:cs="Arial"/>
          <w:color w:val="000000" w:themeColor="text1"/>
          <w:sz w:val="20"/>
          <w:szCs w:val="20"/>
        </w:rPr>
        <w:t>Suchy Las</w:t>
      </w:r>
      <w:r w:rsidR="00B922E3" w:rsidRPr="001B7A44">
        <w:rPr>
          <w:rFonts w:ascii="Arial" w:hAnsi="Arial" w:cs="Arial"/>
          <w:color w:val="000000" w:themeColor="text1"/>
          <w:sz w:val="20"/>
          <w:szCs w:val="20"/>
        </w:rPr>
        <w:t xml:space="preserve"> </w:t>
      </w:r>
      <w:r w:rsidRPr="001B7A44">
        <w:rPr>
          <w:rFonts w:ascii="Arial" w:hAnsi="Arial" w:cs="Arial"/>
          <w:color w:val="000000" w:themeColor="text1"/>
          <w:sz w:val="20"/>
          <w:szCs w:val="20"/>
        </w:rPr>
        <w:t>w ramach kierunku interwencji dotyczącego przeciwdziałania zmianom klimatu i adaptacji do nich.</w:t>
      </w:r>
    </w:p>
    <w:p w14:paraId="3BF7B97E" w14:textId="77777777" w:rsidR="00EC490E" w:rsidRPr="001B7A44" w:rsidRDefault="00EC490E" w:rsidP="00EC490E">
      <w:pPr>
        <w:pStyle w:val="Nagwek3"/>
        <w:rPr>
          <w:color w:val="000000" w:themeColor="text1"/>
        </w:rPr>
      </w:pPr>
      <w:bookmarkStart w:id="27" w:name="_Toc19879548"/>
      <w:bookmarkStart w:id="28" w:name="_Toc103598782"/>
      <w:r w:rsidRPr="001B7A44">
        <w:rPr>
          <w:color w:val="000000" w:themeColor="text1"/>
        </w:rPr>
        <w:t>Ocena zgodności Projektu Programu z celami ustanowionymi na szczeblu regionalnym i lokalnym</w:t>
      </w:r>
      <w:bookmarkEnd w:id="27"/>
      <w:bookmarkEnd w:id="28"/>
    </w:p>
    <w:p w14:paraId="2993E17B" w14:textId="244C1D6A" w:rsidR="00EC490E" w:rsidRPr="001B7A44" w:rsidRDefault="00EC490E" w:rsidP="00EC490E">
      <w:pPr>
        <w:pStyle w:val="Tekst2"/>
        <w:suppressAutoHyphens/>
        <w:ind w:left="0" w:firstLine="0"/>
        <w:rPr>
          <w:b/>
          <w:color w:val="000000" w:themeColor="text1"/>
          <w:szCs w:val="20"/>
          <w:u w:val="single"/>
        </w:rPr>
      </w:pPr>
      <w:r w:rsidRPr="001B7A44">
        <w:rPr>
          <w:color w:val="000000" w:themeColor="text1"/>
          <w:szCs w:val="20"/>
        </w:rPr>
        <w:t xml:space="preserve">Cele oraz poszczególne zadania realizacyjne przyjęte w POŚ zostały zaplanowane z uwzględnieniem wytycznych i kierunków działań zaproponowanych w dokumentach nadrzędnych, czyli w </w:t>
      </w:r>
      <w:r w:rsidRPr="001B7A44">
        <w:rPr>
          <w:b/>
          <w:color w:val="000000" w:themeColor="text1"/>
          <w:szCs w:val="20"/>
          <w:highlight w:val="lightGray"/>
          <w:u w:val="single"/>
        </w:rPr>
        <w:t xml:space="preserve">Programie Ochrony Środowiska dla Województwa Wielkopolskiego </w:t>
      </w:r>
      <w:r w:rsidR="00816B4B" w:rsidRPr="001B7A44">
        <w:rPr>
          <w:b/>
          <w:color w:val="000000" w:themeColor="text1"/>
          <w:szCs w:val="20"/>
          <w:highlight w:val="lightGray"/>
          <w:u w:val="single"/>
        </w:rPr>
        <w:t>do roku 2030</w:t>
      </w:r>
      <w:r w:rsidRPr="001B7A44">
        <w:rPr>
          <w:b/>
          <w:color w:val="000000" w:themeColor="text1"/>
          <w:szCs w:val="20"/>
          <w:highlight w:val="lightGray"/>
          <w:u w:val="single"/>
        </w:rPr>
        <w:t>.</w:t>
      </w:r>
    </w:p>
    <w:p w14:paraId="34EEF4E2" w14:textId="77777777" w:rsidR="00816B4B" w:rsidRPr="001B7A44" w:rsidRDefault="00816B4B" w:rsidP="00816B4B">
      <w:pPr>
        <w:pStyle w:val="Tekst2"/>
        <w:tabs>
          <w:tab w:val="clear" w:pos="794"/>
        </w:tabs>
        <w:ind w:left="0" w:firstLine="0"/>
        <w:rPr>
          <w:bCs w:val="0"/>
          <w:iCs w:val="0"/>
          <w:color w:val="000000" w:themeColor="text1"/>
          <w:szCs w:val="20"/>
        </w:rPr>
      </w:pPr>
      <w:r w:rsidRPr="001B7A44">
        <w:rPr>
          <w:bCs w:val="0"/>
          <w:iCs w:val="0"/>
          <w:color w:val="000000" w:themeColor="text1"/>
          <w:szCs w:val="20"/>
        </w:rPr>
        <w:t xml:space="preserve">W oparciu o diagnozę stanu środowiska województwa wielkopolskiego, zdefiniowane zagrożenia </w:t>
      </w:r>
      <w:r w:rsidRPr="001B7A44">
        <w:rPr>
          <w:bCs w:val="0"/>
          <w:iCs w:val="0"/>
          <w:color w:val="000000" w:themeColor="text1"/>
          <w:szCs w:val="20"/>
        </w:rPr>
        <w:br/>
        <w:t>i problemy oraz mając na uwadze oczekiwane pozytywne zmiany w ochronie środowiska, zaproponowano następujące cele i kierunki interwencji:</w:t>
      </w:r>
    </w:p>
    <w:p w14:paraId="4E3555B9" w14:textId="77777777" w:rsidR="00816B4B" w:rsidRPr="001B7A44" w:rsidRDefault="00816B4B" w:rsidP="00816B4B">
      <w:pPr>
        <w:pStyle w:val="Tekst2"/>
        <w:widowControl w:val="0"/>
        <w:tabs>
          <w:tab w:val="left" w:pos="709"/>
        </w:tabs>
        <w:suppressAutoHyphens/>
        <w:ind w:left="0" w:firstLine="0"/>
        <w:rPr>
          <w:color w:val="000000" w:themeColor="text1"/>
        </w:rPr>
      </w:pPr>
      <w:r w:rsidRPr="001B7A44">
        <w:rPr>
          <w:color w:val="000000" w:themeColor="text1"/>
        </w:rPr>
        <w:t xml:space="preserve">1. Ochrona klimatu i jakości powietrza – cele: </w:t>
      </w:r>
    </w:p>
    <w:p w14:paraId="6F2668F4" w14:textId="77777777" w:rsidR="00816B4B" w:rsidRPr="001B7A44" w:rsidRDefault="00816B4B" w:rsidP="00816B4B">
      <w:pPr>
        <w:pStyle w:val="Tekst2"/>
        <w:widowControl w:val="0"/>
        <w:tabs>
          <w:tab w:val="left" w:pos="709"/>
        </w:tabs>
        <w:suppressAutoHyphens/>
        <w:ind w:left="720" w:firstLine="0"/>
        <w:rPr>
          <w:color w:val="000000" w:themeColor="text1"/>
        </w:rPr>
      </w:pPr>
      <w:r w:rsidRPr="001B7A44">
        <w:rPr>
          <w:color w:val="000000" w:themeColor="text1"/>
        </w:rPr>
        <w:t xml:space="preserve">1.1. Dobra jakość powietrza atmosferycznego bez przekroczeń dopuszczalnych norm w strefach </w:t>
      </w:r>
    </w:p>
    <w:p w14:paraId="2F95552C" w14:textId="77777777" w:rsidR="00816B4B" w:rsidRPr="001B7A44" w:rsidRDefault="00816B4B" w:rsidP="00816B4B">
      <w:pPr>
        <w:pStyle w:val="Tekst2"/>
        <w:widowControl w:val="0"/>
        <w:tabs>
          <w:tab w:val="left" w:pos="709"/>
        </w:tabs>
        <w:suppressAutoHyphens/>
        <w:ind w:left="720" w:firstLine="0"/>
        <w:rPr>
          <w:color w:val="000000" w:themeColor="text1"/>
        </w:rPr>
      </w:pPr>
      <w:r w:rsidRPr="001B7A44">
        <w:rPr>
          <w:color w:val="000000" w:themeColor="text1"/>
        </w:rPr>
        <w:t xml:space="preserve">1.2. Adaptacja do zmian klimatu; </w:t>
      </w:r>
    </w:p>
    <w:p w14:paraId="0EF14EA1" w14:textId="77777777" w:rsidR="00816B4B" w:rsidRPr="001B7A44" w:rsidRDefault="00816B4B" w:rsidP="00816B4B">
      <w:pPr>
        <w:pStyle w:val="Tekst2"/>
        <w:widowControl w:val="0"/>
        <w:tabs>
          <w:tab w:val="left" w:pos="709"/>
        </w:tabs>
        <w:suppressAutoHyphens/>
        <w:ind w:left="720" w:firstLine="0"/>
        <w:rPr>
          <w:color w:val="000000" w:themeColor="text1"/>
        </w:rPr>
      </w:pPr>
      <w:r w:rsidRPr="001B7A44">
        <w:rPr>
          <w:color w:val="000000" w:themeColor="text1"/>
        </w:rPr>
        <w:t xml:space="preserve">1.3. Ograniczenie emisji gazów cieplarnianych; </w:t>
      </w:r>
    </w:p>
    <w:p w14:paraId="5A624191" w14:textId="77777777" w:rsidR="00816B4B" w:rsidRPr="001B7A44" w:rsidRDefault="00816B4B" w:rsidP="00816B4B">
      <w:pPr>
        <w:pStyle w:val="Tekst2"/>
        <w:widowControl w:val="0"/>
        <w:tabs>
          <w:tab w:val="left" w:pos="709"/>
        </w:tabs>
        <w:suppressAutoHyphens/>
        <w:ind w:left="0" w:firstLine="0"/>
        <w:rPr>
          <w:color w:val="000000" w:themeColor="text1"/>
        </w:rPr>
      </w:pPr>
      <w:r w:rsidRPr="001B7A44">
        <w:rPr>
          <w:color w:val="000000" w:themeColor="text1"/>
        </w:rPr>
        <w:t xml:space="preserve">2. Zagrożenie hałasem – cele: </w:t>
      </w:r>
    </w:p>
    <w:p w14:paraId="067A31AB" w14:textId="77777777" w:rsidR="00816B4B" w:rsidRPr="001B7A44" w:rsidRDefault="00816B4B" w:rsidP="00816B4B">
      <w:pPr>
        <w:pStyle w:val="Tekst2"/>
        <w:widowControl w:val="0"/>
        <w:tabs>
          <w:tab w:val="left" w:pos="709"/>
        </w:tabs>
        <w:suppressAutoHyphens/>
        <w:ind w:left="720" w:firstLine="0"/>
        <w:rPr>
          <w:color w:val="000000" w:themeColor="text1"/>
        </w:rPr>
      </w:pPr>
      <w:r w:rsidRPr="001B7A44">
        <w:rPr>
          <w:color w:val="000000" w:themeColor="text1"/>
        </w:rPr>
        <w:lastRenderedPageBreak/>
        <w:t xml:space="preserve">2.1. Dobry stan klimatu akustycznego, brak przekroczeń dopuszczalnych poziomów hałasu; 2.2. Zmniejszenie liczby osób narażonych na ponadnormatywny hałas; </w:t>
      </w:r>
    </w:p>
    <w:p w14:paraId="18D0265E" w14:textId="77777777" w:rsidR="00816B4B" w:rsidRPr="001B7A44" w:rsidRDefault="00816B4B" w:rsidP="00816B4B">
      <w:pPr>
        <w:pStyle w:val="Tekst2"/>
        <w:widowControl w:val="0"/>
        <w:tabs>
          <w:tab w:val="left" w:pos="709"/>
        </w:tabs>
        <w:suppressAutoHyphens/>
        <w:ind w:left="0" w:firstLine="0"/>
        <w:rPr>
          <w:color w:val="000000" w:themeColor="text1"/>
        </w:rPr>
      </w:pPr>
      <w:r w:rsidRPr="001B7A44">
        <w:rPr>
          <w:color w:val="000000" w:themeColor="text1"/>
        </w:rPr>
        <w:t xml:space="preserve">3. Pola elektromagnetyczne – cel: </w:t>
      </w:r>
    </w:p>
    <w:p w14:paraId="045CB54D" w14:textId="77777777" w:rsidR="00816B4B" w:rsidRPr="001B7A44" w:rsidRDefault="00816B4B" w:rsidP="00816B4B">
      <w:pPr>
        <w:pStyle w:val="Tekst2"/>
        <w:widowControl w:val="0"/>
        <w:tabs>
          <w:tab w:val="left" w:pos="709"/>
        </w:tabs>
        <w:suppressAutoHyphens/>
        <w:ind w:left="720" w:firstLine="0"/>
        <w:rPr>
          <w:color w:val="000000" w:themeColor="text1"/>
        </w:rPr>
      </w:pPr>
      <w:r w:rsidRPr="001B7A44">
        <w:rPr>
          <w:color w:val="000000" w:themeColor="text1"/>
        </w:rPr>
        <w:t xml:space="preserve">3.1. Utrzymanie poziomów pól elektromagnetycznych na poziomach nieprzekraczających wartości dopuszczalnych; </w:t>
      </w:r>
    </w:p>
    <w:p w14:paraId="73A3F395" w14:textId="77777777" w:rsidR="00816B4B" w:rsidRPr="001B7A44" w:rsidRDefault="00816B4B" w:rsidP="00816B4B">
      <w:pPr>
        <w:pStyle w:val="Tekst2"/>
        <w:widowControl w:val="0"/>
        <w:tabs>
          <w:tab w:val="left" w:pos="709"/>
        </w:tabs>
        <w:suppressAutoHyphens/>
        <w:ind w:left="0" w:firstLine="0"/>
        <w:rPr>
          <w:color w:val="000000" w:themeColor="text1"/>
        </w:rPr>
      </w:pPr>
      <w:r w:rsidRPr="001B7A44">
        <w:rPr>
          <w:color w:val="000000" w:themeColor="text1"/>
        </w:rPr>
        <w:t xml:space="preserve">4. Gospodarowanie wodami – cele: </w:t>
      </w:r>
    </w:p>
    <w:p w14:paraId="73C48633" w14:textId="77777777" w:rsidR="00816B4B" w:rsidRPr="001B7A44" w:rsidRDefault="00816B4B" w:rsidP="00816B4B">
      <w:pPr>
        <w:pStyle w:val="Tekst2"/>
        <w:widowControl w:val="0"/>
        <w:tabs>
          <w:tab w:val="left" w:pos="709"/>
        </w:tabs>
        <w:suppressAutoHyphens/>
        <w:ind w:left="720" w:firstLine="0"/>
        <w:rPr>
          <w:color w:val="000000" w:themeColor="text1"/>
        </w:rPr>
      </w:pPr>
      <w:r w:rsidRPr="001B7A44">
        <w:rPr>
          <w:color w:val="000000" w:themeColor="text1"/>
        </w:rPr>
        <w:t xml:space="preserve">4.1. Zwiększenie retencji wodnej województwa; </w:t>
      </w:r>
    </w:p>
    <w:p w14:paraId="555D4218" w14:textId="77777777" w:rsidR="00816B4B" w:rsidRPr="001B7A44" w:rsidRDefault="00816B4B" w:rsidP="00816B4B">
      <w:pPr>
        <w:pStyle w:val="Tekst2"/>
        <w:widowControl w:val="0"/>
        <w:tabs>
          <w:tab w:val="left" w:pos="709"/>
        </w:tabs>
        <w:suppressAutoHyphens/>
        <w:ind w:left="720" w:firstLine="0"/>
        <w:rPr>
          <w:color w:val="000000" w:themeColor="text1"/>
        </w:rPr>
      </w:pPr>
      <w:r w:rsidRPr="001B7A44">
        <w:rPr>
          <w:color w:val="000000" w:themeColor="text1"/>
        </w:rPr>
        <w:t xml:space="preserve">4.2. Racjonalizacja i ograniczenie zużycia wody; </w:t>
      </w:r>
    </w:p>
    <w:p w14:paraId="75BD7E63" w14:textId="77777777" w:rsidR="00816B4B" w:rsidRPr="001B7A44" w:rsidRDefault="00816B4B" w:rsidP="00816B4B">
      <w:pPr>
        <w:pStyle w:val="Tekst2"/>
        <w:widowControl w:val="0"/>
        <w:tabs>
          <w:tab w:val="left" w:pos="709"/>
        </w:tabs>
        <w:suppressAutoHyphens/>
        <w:ind w:left="720" w:firstLine="0"/>
        <w:rPr>
          <w:color w:val="000000" w:themeColor="text1"/>
        </w:rPr>
      </w:pPr>
      <w:r w:rsidRPr="001B7A44">
        <w:rPr>
          <w:color w:val="000000" w:themeColor="text1"/>
        </w:rPr>
        <w:t xml:space="preserve">4.3. Przeciwdziałanie skutkom suszy; </w:t>
      </w:r>
    </w:p>
    <w:p w14:paraId="01A69CD8" w14:textId="77777777" w:rsidR="00816B4B" w:rsidRPr="001B7A44" w:rsidRDefault="00816B4B" w:rsidP="00816B4B">
      <w:pPr>
        <w:pStyle w:val="Tekst2"/>
        <w:widowControl w:val="0"/>
        <w:tabs>
          <w:tab w:val="left" w:pos="709"/>
        </w:tabs>
        <w:suppressAutoHyphens/>
        <w:ind w:left="720" w:firstLine="0"/>
        <w:rPr>
          <w:color w:val="000000" w:themeColor="text1"/>
        </w:rPr>
      </w:pPr>
      <w:r w:rsidRPr="001B7A44">
        <w:rPr>
          <w:color w:val="000000" w:themeColor="text1"/>
        </w:rPr>
        <w:t xml:space="preserve">4.4. Osiągnięcie lub utrzymanie co najmniej dobrego stanu wód; </w:t>
      </w:r>
    </w:p>
    <w:p w14:paraId="6FDBCE20" w14:textId="77777777" w:rsidR="00816B4B" w:rsidRPr="001B7A44" w:rsidRDefault="00816B4B" w:rsidP="00816B4B">
      <w:pPr>
        <w:pStyle w:val="Tekst2"/>
        <w:widowControl w:val="0"/>
        <w:tabs>
          <w:tab w:val="left" w:pos="709"/>
        </w:tabs>
        <w:suppressAutoHyphens/>
        <w:ind w:left="0" w:firstLine="0"/>
        <w:rPr>
          <w:color w:val="000000" w:themeColor="text1"/>
        </w:rPr>
      </w:pPr>
      <w:r w:rsidRPr="001B7A44">
        <w:rPr>
          <w:color w:val="000000" w:themeColor="text1"/>
        </w:rPr>
        <w:t xml:space="preserve">5. Gospodarka wodno-ściekowa, - cele: </w:t>
      </w:r>
    </w:p>
    <w:p w14:paraId="5E7FA2A7" w14:textId="77777777" w:rsidR="00816B4B" w:rsidRPr="001B7A44" w:rsidRDefault="00816B4B" w:rsidP="00816B4B">
      <w:pPr>
        <w:pStyle w:val="Tekst2"/>
        <w:widowControl w:val="0"/>
        <w:tabs>
          <w:tab w:val="left" w:pos="709"/>
        </w:tabs>
        <w:suppressAutoHyphens/>
        <w:ind w:left="720" w:firstLine="0"/>
        <w:rPr>
          <w:color w:val="000000" w:themeColor="text1"/>
        </w:rPr>
      </w:pPr>
      <w:r w:rsidRPr="001B7A44">
        <w:rPr>
          <w:color w:val="000000" w:themeColor="text1"/>
        </w:rPr>
        <w:t xml:space="preserve">5.1. Poprawa jakości wody; </w:t>
      </w:r>
    </w:p>
    <w:p w14:paraId="618FBDCD" w14:textId="77777777" w:rsidR="00816B4B" w:rsidRPr="001B7A44" w:rsidRDefault="00816B4B" w:rsidP="00816B4B">
      <w:pPr>
        <w:pStyle w:val="Tekst2"/>
        <w:widowControl w:val="0"/>
        <w:tabs>
          <w:tab w:val="left" w:pos="709"/>
        </w:tabs>
        <w:suppressAutoHyphens/>
        <w:ind w:left="720" w:firstLine="0"/>
        <w:rPr>
          <w:color w:val="000000" w:themeColor="text1"/>
        </w:rPr>
      </w:pPr>
      <w:r w:rsidRPr="001B7A44">
        <w:rPr>
          <w:color w:val="000000" w:themeColor="text1"/>
        </w:rPr>
        <w:t xml:space="preserve">5.2. Wyrównanie dysproporcji pomiędzy stopniem zwodociągowania i skanalizowania na terenach wiejskich; </w:t>
      </w:r>
    </w:p>
    <w:p w14:paraId="62715935" w14:textId="77777777" w:rsidR="00816B4B" w:rsidRPr="001B7A44" w:rsidRDefault="00816B4B" w:rsidP="00816B4B">
      <w:pPr>
        <w:pStyle w:val="Tekst2"/>
        <w:widowControl w:val="0"/>
        <w:tabs>
          <w:tab w:val="left" w:pos="709"/>
        </w:tabs>
        <w:suppressAutoHyphens/>
        <w:ind w:left="0" w:firstLine="0"/>
        <w:rPr>
          <w:color w:val="000000" w:themeColor="text1"/>
        </w:rPr>
      </w:pPr>
      <w:r w:rsidRPr="001B7A44">
        <w:rPr>
          <w:color w:val="000000" w:themeColor="text1"/>
        </w:rPr>
        <w:t xml:space="preserve">6. Zasoby geologiczne – cele: </w:t>
      </w:r>
    </w:p>
    <w:p w14:paraId="31782A22" w14:textId="77777777" w:rsidR="00816B4B" w:rsidRPr="001B7A44" w:rsidRDefault="00816B4B" w:rsidP="00816B4B">
      <w:pPr>
        <w:pStyle w:val="Tekst2"/>
        <w:widowControl w:val="0"/>
        <w:tabs>
          <w:tab w:val="left" w:pos="709"/>
        </w:tabs>
        <w:suppressAutoHyphens/>
        <w:ind w:left="720" w:firstLine="0"/>
        <w:rPr>
          <w:color w:val="000000" w:themeColor="text1"/>
        </w:rPr>
      </w:pPr>
      <w:r w:rsidRPr="001B7A44">
        <w:rPr>
          <w:color w:val="000000" w:themeColor="text1"/>
        </w:rPr>
        <w:t xml:space="preserve">6.1. Ograniczenie presji wywieranej na środowisko podczas wydobycia kopalin; </w:t>
      </w:r>
    </w:p>
    <w:p w14:paraId="69F5390F" w14:textId="77777777" w:rsidR="00816B4B" w:rsidRPr="001B7A44" w:rsidRDefault="00816B4B" w:rsidP="00816B4B">
      <w:pPr>
        <w:pStyle w:val="Tekst2"/>
        <w:widowControl w:val="0"/>
        <w:tabs>
          <w:tab w:val="left" w:pos="709"/>
        </w:tabs>
        <w:suppressAutoHyphens/>
        <w:ind w:left="720" w:firstLine="0"/>
        <w:rPr>
          <w:color w:val="000000" w:themeColor="text1"/>
        </w:rPr>
      </w:pPr>
      <w:r w:rsidRPr="001B7A44">
        <w:rPr>
          <w:color w:val="000000" w:themeColor="text1"/>
        </w:rPr>
        <w:t xml:space="preserve">6.2. Rekultywacja terenów poeksploatacyjnych; </w:t>
      </w:r>
    </w:p>
    <w:p w14:paraId="7F9AE510" w14:textId="77777777" w:rsidR="00816B4B" w:rsidRPr="001B7A44" w:rsidRDefault="00816B4B" w:rsidP="00816B4B">
      <w:pPr>
        <w:pStyle w:val="Tekst2"/>
        <w:widowControl w:val="0"/>
        <w:tabs>
          <w:tab w:val="left" w:pos="709"/>
        </w:tabs>
        <w:suppressAutoHyphens/>
        <w:ind w:left="0" w:firstLine="0"/>
        <w:rPr>
          <w:color w:val="000000" w:themeColor="text1"/>
        </w:rPr>
      </w:pPr>
      <w:r w:rsidRPr="001B7A44">
        <w:rPr>
          <w:color w:val="000000" w:themeColor="text1"/>
        </w:rPr>
        <w:t xml:space="preserve">7. Gleby – cele: </w:t>
      </w:r>
    </w:p>
    <w:p w14:paraId="7452973D" w14:textId="77777777" w:rsidR="00816B4B" w:rsidRPr="001B7A44" w:rsidRDefault="00816B4B" w:rsidP="00816B4B">
      <w:pPr>
        <w:pStyle w:val="Tekst2"/>
        <w:widowControl w:val="0"/>
        <w:tabs>
          <w:tab w:val="left" w:pos="709"/>
        </w:tabs>
        <w:suppressAutoHyphens/>
        <w:ind w:left="720" w:firstLine="0"/>
        <w:rPr>
          <w:color w:val="000000" w:themeColor="text1"/>
        </w:rPr>
      </w:pPr>
      <w:r w:rsidRPr="001B7A44">
        <w:rPr>
          <w:color w:val="000000" w:themeColor="text1"/>
        </w:rPr>
        <w:t xml:space="preserve">7.1. Ochrona gleb przed degradacją, utrzymanie dobrej jakości gleb; </w:t>
      </w:r>
    </w:p>
    <w:p w14:paraId="1F80E5E4" w14:textId="77777777" w:rsidR="00816B4B" w:rsidRPr="001B7A44" w:rsidRDefault="00816B4B" w:rsidP="00816B4B">
      <w:pPr>
        <w:pStyle w:val="Tekst2"/>
        <w:widowControl w:val="0"/>
        <w:tabs>
          <w:tab w:val="left" w:pos="709"/>
        </w:tabs>
        <w:suppressAutoHyphens/>
        <w:ind w:left="720" w:firstLine="0"/>
        <w:rPr>
          <w:color w:val="000000" w:themeColor="text1"/>
        </w:rPr>
      </w:pPr>
      <w:r w:rsidRPr="001B7A44">
        <w:rPr>
          <w:color w:val="000000" w:themeColor="text1"/>
        </w:rPr>
        <w:t xml:space="preserve">7.2. Rekultywacja i rewitalizacja terenów zdegradowanych; </w:t>
      </w:r>
    </w:p>
    <w:p w14:paraId="2F001081" w14:textId="77777777" w:rsidR="00816B4B" w:rsidRPr="001B7A44" w:rsidRDefault="00816B4B" w:rsidP="00816B4B">
      <w:pPr>
        <w:pStyle w:val="Tekst2"/>
        <w:widowControl w:val="0"/>
        <w:tabs>
          <w:tab w:val="left" w:pos="709"/>
        </w:tabs>
        <w:suppressAutoHyphens/>
        <w:ind w:left="0" w:firstLine="0"/>
        <w:rPr>
          <w:color w:val="000000" w:themeColor="text1"/>
        </w:rPr>
      </w:pPr>
      <w:r w:rsidRPr="001B7A44">
        <w:rPr>
          <w:color w:val="000000" w:themeColor="text1"/>
        </w:rPr>
        <w:t xml:space="preserve">8. Gospodarka odpadami i zapobieganie powstawaniu odpadów – cele: </w:t>
      </w:r>
    </w:p>
    <w:p w14:paraId="3085F2F1" w14:textId="77777777" w:rsidR="00816B4B" w:rsidRPr="001B7A44" w:rsidRDefault="00816B4B" w:rsidP="00816B4B">
      <w:pPr>
        <w:pStyle w:val="Tekst2"/>
        <w:widowControl w:val="0"/>
        <w:tabs>
          <w:tab w:val="left" w:pos="709"/>
        </w:tabs>
        <w:suppressAutoHyphens/>
        <w:ind w:left="720" w:firstLine="0"/>
        <w:rPr>
          <w:color w:val="000000" w:themeColor="text1"/>
        </w:rPr>
      </w:pPr>
      <w:r w:rsidRPr="001B7A44">
        <w:rPr>
          <w:color w:val="000000" w:themeColor="text1"/>
        </w:rPr>
        <w:t xml:space="preserve">8.1. Redukcja ilości wytwarzanych odpadów, w szczególności zmieszanych odpadów komunalnych; </w:t>
      </w:r>
    </w:p>
    <w:p w14:paraId="1DC5C55E" w14:textId="77777777" w:rsidR="00816B4B" w:rsidRPr="001B7A44" w:rsidRDefault="00816B4B" w:rsidP="00816B4B">
      <w:pPr>
        <w:pStyle w:val="Tekst2"/>
        <w:widowControl w:val="0"/>
        <w:tabs>
          <w:tab w:val="left" w:pos="709"/>
        </w:tabs>
        <w:suppressAutoHyphens/>
        <w:ind w:left="720" w:firstLine="0"/>
        <w:rPr>
          <w:color w:val="000000" w:themeColor="text1"/>
        </w:rPr>
      </w:pPr>
      <w:r w:rsidRPr="001B7A44">
        <w:rPr>
          <w:color w:val="000000" w:themeColor="text1"/>
        </w:rPr>
        <w:t xml:space="preserve">8.2. Ograniczenie ilości odpadów komunalnych przekazywanych do składowania; </w:t>
      </w:r>
    </w:p>
    <w:p w14:paraId="47317B5E" w14:textId="77777777" w:rsidR="00816B4B" w:rsidRPr="001B7A44" w:rsidRDefault="00816B4B" w:rsidP="00816B4B">
      <w:pPr>
        <w:pStyle w:val="Tekst2"/>
        <w:widowControl w:val="0"/>
        <w:tabs>
          <w:tab w:val="left" w:pos="709"/>
        </w:tabs>
        <w:suppressAutoHyphens/>
        <w:ind w:left="720" w:firstLine="0"/>
        <w:rPr>
          <w:color w:val="000000" w:themeColor="text1"/>
        </w:rPr>
      </w:pPr>
      <w:r w:rsidRPr="001B7A44">
        <w:rPr>
          <w:color w:val="000000" w:themeColor="text1"/>
        </w:rPr>
        <w:t xml:space="preserve">8.3. Ograniczenie nielegalnego obrotu odpadami; </w:t>
      </w:r>
    </w:p>
    <w:p w14:paraId="5056A548" w14:textId="77777777" w:rsidR="00816B4B" w:rsidRPr="001B7A44" w:rsidRDefault="00816B4B" w:rsidP="00816B4B">
      <w:pPr>
        <w:pStyle w:val="Tekst2"/>
        <w:widowControl w:val="0"/>
        <w:tabs>
          <w:tab w:val="left" w:pos="709"/>
        </w:tabs>
        <w:suppressAutoHyphens/>
        <w:ind w:left="0" w:firstLine="0"/>
        <w:rPr>
          <w:color w:val="000000" w:themeColor="text1"/>
        </w:rPr>
      </w:pPr>
      <w:r w:rsidRPr="001B7A44">
        <w:rPr>
          <w:color w:val="000000" w:themeColor="text1"/>
        </w:rPr>
        <w:t xml:space="preserve">9. Zasoby przyrodnicze – cel: </w:t>
      </w:r>
    </w:p>
    <w:p w14:paraId="270F96B8" w14:textId="77777777" w:rsidR="00816B4B" w:rsidRPr="001B7A44" w:rsidRDefault="00816B4B" w:rsidP="00816B4B">
      <w:pPr>
        <w:pStyle w:val="Tekst2"/>
        <w:widowControl w:val="0"/>
        <w:tabs>
          <w:tab w:val="left" w:pos="709"/>
        </w:tabs>
        <w:suppressAutoHyphens/>
        <w:ind w:left="720" w:firstLine="0"/>
        <w:rPr>
          <w:color w:val="000000" w:themeColor="text1"/>
        </w:rPr>
      </w:pPr>
      <w:r w:rsidRPr="001B7A44">
        <w:rPr>
          <w:color w:val="000000" w:themeColor="text1"/>
        </w:rPr>
        <w:t xml:space="preserve">9.1. Zwiększenie lesistości województwa i zachowanie dobrego stanu terenów leśnych; </w:t>
      </w:r>
    </w:p>
    <w:p w14:paraId="1C15E956" w14:textId="77777777" w:rsidR="00816B4B" w:rsidRPr="001B7A44" w:rsidRDefault="00816B4B" w:rsidP="00816B4B">
      <w:pPr>
        <w:pStyle w:val="Tekst2"/>
        <w:widowControl w:val="0"/>
        <w:tabs>
          <w:tab w:val="left" w:pos="709"/>
        </w:tabs>
        <w:suppressAutoHyphens/>
        <w:ind w:left="720" w:firstLine="0"/>
        <w:rPr>
          <w:color w:val="000000" w:themeColor="text1"/>
        </w:rPr>
      </w:pPr>
      <w:r w:rsidRPr="001B7A44">
        <w:rPr>
          <w:color w:val="000000" w:themeColor="text1"/>
        </w:rPr>
        <w:t xml:space="preserve">9.2. Zachowanie różnorodności biologicznej; </w:t>
      </w:r>
    </w:p>
    <w:p w14:paraId="0FA54F94" w14:textId="77777777" w:rsidR="00816B4B" w:rsidRPr="001B7A44" w:rsidRDefault="00816B4B" w:rsidP="00816B4B">
      <w:pPr>
        <w:pStyle w:val="Tekst2"/>
        <w:widowControl w:val="0"/>
        <w:tabs>
          <w:tab w:val="left" w:pos="709"/>
        </w:tabs>
        <w:suppressAutoHyphens/>
        <w:ind w:left="0" w:firstLine="0"/>
        <w:rPr>
          <w:color w:val="000000" w:themeColor="text1"/>
        </w:rPr>
      </w:pPr>
      <w:r w:rsidRPr="001B7A44">
        <w:rPr>
          <w:color w:val="000000" w:themeColor="text1"/>
        </w:rPr>
        <w:t xml:space="preserve">10.Zagrożenie poważnymi awariami – cel: </w:t>
      </w:r>
    </w:p>
    <w:p w14:paraId="53EA913E" w14:textId="77777777" w:rsidR="00816B4B" w:rsidRPr="001B7A44" w:rsidRDefault="00816B4B" w:rsidP="00816B4B">
      <w:pPr>
        <w:pStyle w:val="Tekst2"/>
        <w:widowControl w:val="0"/>
        <w:tabs>
          <w:tab w:val="left" w:pos="709"/>
        </w:tabs>
        <w:suppressAutoHyphens/>
        <w:ind w:left="720" w:firstLine="0"/>
        <w:rPr>
          <w:color w:val="000000" w:themeColor="text1"/>
        </w:rPr>
      </w:pPr>
      <w:r w:rsidRPr="001B7A44">
        <w:rPr>
          <w:color w:val="000000" w:themeColor="text1"/>
        </w:rPr>
        <w:t xml:space="preserve">10.1. Brak incydentów o znamionach poważnej awarii. Poza głównymi obszarami interwencji w strategii ochrony środowiska uwzględniono również zagadnienia horyzontalne takie, jak działania edukacyjne, czy monitoring środowiska: </w:t>
      </w:r>
    </w:p>
    <w:p w14:paraId="68D2E55E" w14:textId="77777777" w:rsidR="00816B4B" w:rsidRPr="001B7A44" w:rsidRDefault="00816B4B" w:rsidP="00816B4B">
      <w:pPr>
        <w:pStyle w:val="Tekst2"/>
        <w:widowControl w:val="0"/>
        <w:tabs>
          <w:tab w:val="left" w:pos="709"/>
        </w:tabs>
        <w:suppressAutoHyphens/>
        <w:ind w:left="0" w:firstLine="0"/>
        <w:rPr>
          <w:color w:val="000000" w:themeColor="text1"/>
        </w:rPr>
      </w:pPr>
      <w:r w:rsidRPr="001B7A44">
        <w:rPr>
          <w:color w:val="000000" w:themeColor="text1"/>
        </w:rPr>
        <w:t xml:space="preserve">11.Edukacja – cel: </w:t>
      </w:r>
    </w:p>
    <w:p w14:paraId="7DB62BEC" w14:textId="77777777" w:rsidR="00816B4B" w:rsidRPr="001B7A44" w:rsidRDefault="00816B4B" w:rsidP="00816B4B">
      <w:pPr>
        <w:pStyle w:val="Tekst2"/>
        <w:widowControl w:val="0"/>
        <w:tabs>
          <w:tab w:val="left" w:pos="709"/>
        </w:tabs>
        <w:suppressAutoHyphens/>
        <w:ind w:left="720" w:firstLine="0"/>
        <w:rPr>
          <w:color w:val="000000" w:themeColor="text1"/>
        </w:rPr>
      </w:pPr>
      <w:r w:rsidRPr="001B7A44">
        <w:rPr>
          <w:color w:val="000000" w:themeColor="text1"/>
        </w:rPr>
        <w:t xml:space="preserve">11.1. Świadome ekologicznie społeczeństwo; </w:t>
      </w:r>
    </w:p>
    <w:p w14:paraId="50C008B3" w14:textId="77777777" w:rsidR="00816B4B" w:rsidRPr="001B7A44" w:rsidRDefault="00816B4B" w:rsidP="00816B4B">
      <w:pPr>
        <w:pStyle w:val="Tekst2"/>
        <w:widowControl w:val="0"/>
        <w:tabs>
          <w:tab w:val="left" w:pos="709"/>
        </w:tabs>
        <w:suppressAutoHyphens/>
        <w:ind w:left="0" w:firstLine="0"/>
        <w:rPr>
          <w:color w:val="000000" w:themeColor="text1"/>
        </w:rPr>
      </w:pPr>
      <w:r w:rsidRPr="001B7A44">
        <w:rPr>
          <w:color w:val="000000" w:themeColor="text1"/>
        </w:rPr>
        <w:t xml:space="preserve">12.Monitoring środowiska – cel: </w:t>
      </w:r>
    </w:p>
    <w:p w14:paraId="721AA08D" w14:textId="77777777" w:rsidR="00816B4B" w:rsidRPr="001B7A44" w:rsidRDefault="00816B4B" w:rsidP="00816B4B">
      <w:pPr>
        <w:pStyle w:val="Tekst2"/>
        <w:widowControl w:val="0"/>
        <w:tabs>
          <w:tab w:val="left" w:pos="709"/>
        </w:tabs>
        <w:suppressAutoHyphens/>
        <w:ind w:left="720" w:firstLine="0"/>
        <w:rPr>
          <w:color w:val="000000" w:themeColor="text1"/>
        </w:rPr>
      </w:pPr>
      <w:r w:rsidRPr="001B7A44">
        <w:rPr>
          <w:color w:val="000000" w:themeColor="text1"/>
        </w:rPr>
        <w:t>12.1. Zapewnienie aktualnych i wiarygodnych informacji o stanie środowiska.</w:t>
      </w:r>
    </w:p>
    <w:p w14:paraId="265884A6" w14:textId="36B42AA9" w:rsidR="000B7692" w:rsidRPr="001B7A44" w:rsidRDefault="000B7692" w:rsidP="00CF3F00">
      <w:pPr>
        <w:pStyle w:val="Tekst2"/>
        <w:suppressAutoHyphens/>
        <w:ind w:left="0" w:firstLine="0"/>
        <w:rPr>
          <w:color w:val="000000" w:themeColor="text1"/>
        </w:rPr>
      </w:pPr>
    </w:p>
    <w:p w14:paraId="6CF13B4C" w14:textId="37EA98B4" w:rsidR="00B922E3" w:rsidRPr="001B7A44" w:rsidRDefault="00B922E3" w:rsidP="00B922E3">
      <w:pPr>
        <w:pStyle w:val="Akapitzlist11"/>
        <w:widowControl/>
        <w:tabs>
          <w:tab w:val="left" w:pos="6972"/>
        </w:tabs>
        <w:spacing w:after="120" w:line="240" w:lineRule="auto"/>
        <w:ind w:left="0"/>
        <w:contextualSpacing/>
        <w:jc w:val="both"/>
        <w:rPr>
          <w:rFonts w:ascii="Arial" w:hAnsi="Arial" w:cs="Arial"/>
          <w:color w:val="000000" w:themeColor="text1"/>
          <w:sz w:val="20"/>
          <w:szCs w:val="20"/>
        </w:rPr>
      </w:pPr>
      <w:r w:rsidRPr="001B7A44">
        <w:rPr>
          <w:rFonts w:ascii="Arial" w:hAnsi="Arial" w:cs="Arial"/>
          <w:color w:val="000000" w:themeColor="text1"/>
          <w:sz w:val="20"/>
          <w:szCs w:val="20"/>
        </w:rPr>
        <w:t xml:space="preserve">Powyższe założenia uwzględnione zostały w Programie ochrony środowiska dla Gminy </w:t>
      </w:r>
      <w:r w:rsidR="008D0C4D" w:rsidRPr="001B7A44">
        <w:rPr>
          <w:rFonts w:ascii="Arial" w:hAnsi="Arial" w:cs="Arial"/>
          <w:color w:val="000000" w:themeColor="text1"/>
          <w:sz w:val="20"/>
          <w:szCs w:val="20"/>
        </w:rPr>
        <w:t xml:space="preserve">Suchy Las </w:t>
      </w:r>
      <w:r w:rsidRPr="001B7A44">
        <w:rPr>
          <w:rFonts w:ascii="Arial" w:hAnsi="Arial" w:cs="Arial"/>
          <w:color w:val="000000" w:themeColor="text1"/>
          <w:sz w:val="20"/>
          <w:szCs w:val="20"/>
        </w:rPr>
        <w:t>w zakresie wszystkich przyjętych celów i kierunków interwencji.</w:t>
      </w:r>
    </w:p>
    <w:p w14:paraId="38D560D9" w14:textId="77777777" w:rsidR="00B922E3" w:rsidRPr="001B7A44" w:rsidRDefault="00B922E3" w:rsidP="00CF3F00">
      <w:pPr>
        <w:pStyle w:val="Tekst2"/>
        <w:suppressAutoHyphens/>
        <w:ind w:left="0" w:firstLine="0"/>
        <w:rPr>
          <w:color w:val="000000" w:themeColor="text1"/>
        </w:rPr>
      </w:pPr>
    </w:p>
    <w:p w14:paraId="79F7F238" w14:textId="5A9BC2C9" w:rsidR="00816B4B" w:rsidRPr="001B7A44" w:rsidRDefault="00816B4B" w:rsidP="00816B4B">
      <w:pPr>
        <w:rPr>
          <w:rFonts w:ascii="Arial" w:hAnsi="Arial" w:cs="Arial"/>
          <w:b/>
          <w:bCs/>
          <w:color w:val="000000" w:themeColor="text1"/>
          <w:u w:val="single"/>
        </w:rPr>
      </w:pPr>
      <w:bookmarkStart w:id="29" w:name="_Toc69808643"/>
      <w:r w:rsidRPr="001B7A44">
        <w:rPr>
          <w:rFonts w:ascii="Arial" w:hAnsi="Arial" w:cs="Arial"/>
          <w:b/>
          <w:bCs/>
          <w:color w:val="000000" w:themeColor="text1"/>
          <w:highlight w:val="lightGray"/>
          <w:u w:val="single"/>
        </w:rPr>
        <w:t>Plan gospodarki odpadami dla województwa wielkopolskiego na lata 2019-2025 wraz z planem inwestycyjnym</w:t>
      </w:r>
      <w:bookmarkEnd w:id="29"/>
    </w:p>
    <w:p w14:paraId="38143512" w14:textId="77777777" w:rsidR="00816B4B" w:rsidRPr="001B7A44" w:rsidRDefault="00816B4B" w:rsidP="00816B4B">
      <w:pPr>
        <w:pStyle w:val="Tekst2"/>
        <w:widowControl w:val="0"/>
        <w:tabs>
          <w:tab w:val="left" w:pos="709"/>
        </w:tabs>
        <w:suppressAutoHyphens/>
        <w:ind w:left="0" w:firstLine="0"/>
        <w:rPr>
          <w:bCs w:val="0"/>
          <w:iCs w:val="0"/>
          <w:color w:val="000000" w:themeColor="text1"/>
          <w:szCs w:val="20"/>
        </w:rPr>
      </w:pPr>
      <w:r w:rsidRPr="001B7A44">
        <w:rPr>
          <w:bCs w:val="0"/>
          <w:iCs w:val="0"/>
          <w:color w:val="000000" w:themeColor="text1"/>
          <w:szCs w:val="20"/>
        </w:rPr>
        <w:t>W Planie przyjęto następujące cele w zakresie odpadów komunalnych:</w:t>
      </w:r>
    </w:p>
    <w:p w14:paraId="7A44CE93" w14:textId="77777777" w:rsidR="00816B4B" w:rsidRPr="001B7A44" w:rsidRDefault="00816B4B" w:rsidP="00816B4B">
      <w:pPr>
        <w:pStyle w:val="Tekst2"/>
        <w:widowControl w:val="0"/>
        <w:tabs>
          <w:tab w:val="left" w:pos="709"/>
        </w:tabs>
        <w:suppressAutoHyphens/>
        <w:ind w:left="0" w:firstLine="0"/>
        <w:rPr>
          <w:color w:val="000000" w:themeColor="text1"/>
        </w:rPr>
      </w:pPr>
      <w:r w:rsidRPr="001B7A44">
        <w:rPr>
          <w:color w:val="000000" w:themeColor="text1"/>
        </w:rPr>
        <w:t xml:space="preserve">1) zmniejszenie ilości powstających odpadów: </w:t>
      </w:r>
    </w:p>
    <w:p w14:paraId="3CB5D1D7" w14:textId="77777777" w:rsidR="00816B4B" w:rsidRPr="001B7A44" w:rsidRDefault="00816B4B" w:rsidP="00816B4B">
      <w:pPr>
        <w:pStyle w:val="Tekst2"/>
        <w:widowControl w:val="0"/>
        <w:tabs>
          <w:tab w:val="left" w:pos="709"/>
        </w:tabs>
        <w:suppressAutoHyphens/>
        <w:ind w:left="0" w:firstLine="0"/>
        <w:rPr>
          <w:color w:val="000000" w:themeColor="text1"/>
        </w:rPr>
      </w:pPr>
      <w:r w:rsidRPr="001B7A44">
        <w:rPr>
          <w:color w:val="000000" w:themeColor="text1"/>
        </w:rPr>
        <w:t xml:space="preserve">a) ograniczenie marnotrawienia żywności, </w:t>
      </w:r>
    </w:p>
    <w:p w14:paraId="26400970" w14:textId="77777777" w:rsidR="00816B4B" w:rsidRPr="001B7A44" w:rsidRDefault="00816B4B" w:rsidP="00816B4B">
      <w:pPr>
        <w:pStyle w:val="Tekst2"/>
        <w:widowControl w:val="0"/>
        <w:tabs>
          <w:tab w:val="left" w:pos="709"/>
        </w:tabs>
        <w:suppressAutoHyphens/>
        <w:ind w:left="0" w:firstLine="0"/>
        <w:rPr>
          <w:color w:val="000000" w:themeColor="text1"/>
        </w:rPr>
      </w:pPr>
      <w:r w:rsidRPr="001B7A44">
        <w:rPr>
          <w:color w:val="000000" w:themeColor="text1"/>
        </w:rPr>
        <w:t xml:space="preserve">b) wprowadzenie selektywnego zbierania bioodpadów z zakładów zbiorowego żywienia; </w:t>
      </w:r>
    </w:p>
    <w:p w14:paraId="01B6C97C" w14:textId="77777777" w:rsidR="00816B4B" w:rsidRPr="001B7A44" w:rsidRDefault="00816B4B" w:rsidP="00816B4B">
      <w:pPr>
        <w:pStyle w:val="Tekst2"/>
        <w:widowControl w:val="0"/>
        <w:tabs>
          <w:tab w:val="left" w:pos="709"/>
        </w:tabs>
        <w:suppressAutoHyphens/>
        <w:ind w:left="0" w:firstLine="0"/>
        <w:rPr>
          <w:color w:val="000000" w:themeColor="text1"/>
        </w:rPr>
      </w:pPr>
      <w:r w:rsidRPr="001B7A44">
        <w:rPr>
          <w:color w:val="000000" w:themeColor="text1"/>
        </w:rPr>
        <w:t xml:space="preserve">2) zwiększanie świadomości społeczeństwa na temat właściwego gospodarowania odpadami komunalnymi, w tym odpadami żywności i innymi odpadami ulegającymi biodegradacji; </w:t>
      </w:r>
    </w:p>
    <w:p w14:paraId="5C5C4B93" w14:textId="77777777" w:rsidR="00816B4B" w:rsidRPr="001B7A44" w:rsidRDefault="00816B4B" w:rsidP="00816B4B">
      <w:pPr>
        <w:pStyle w:val="Tekst2"/>
        <w:widowControl w:val="0"/>
        <w:tabs>
          <w:tab w:val="left" w:pos="709"/>
        </w:tabs>
        <w:suppressAutoHyphens/>
        <w:ind w:left="0" w:firstLine="0"/>
        <w:rPr>
          <w:color w:val="000000" w:themeColor="text1"/>
        </w:rPr>
      </w:pPr>
      <w:r w:rsidRPr="001B7A44">
        <w:rPr>
          <w:color w:val="000000" w:themeColor="text1"/>
        </w:rPr>
        <w:t xml:space="preserve">3) doprowadzenie do funkcjonowania systemów zagospodarowania odpadów zgodnie z hierarchią sposobów postępowania z odpadami. </w:t>
      </w:r>
    </w:p>
    <w:p w14:paraId="5BCC22B7" w14:textId="77777777" w:rsidR="00816B4B" w:rsidRPr="001B7A44" w:rsidRDefault="00816B4B" w:rsidP="00816B4B">
      <w:pPr>
        <w:pStyle w:val="Tekst2"/>
        <w:widowControl w:val="0"/>
        <w:tabs>
          <w:tab w:val="left" w:pos="709"/>
        </w:tabs>
        <w:suppressAutoHyphens/>
        <w:ind w:left="0" w:firstLine="0"/>
        <w:rPr>
          <w:color w:val="000000" w:themeColor="text1"/>
        </w:rPr>
      </w:pPr>
    </w:p>
    <w:p w14:paraId="415CAEEE" w14:textId="77777777" w:rsidR="00816B4B" w:rsidRPr="001B7A44" w:rsidRDefault="00816B4B" w:rsidP="00816B4B">
      <w:pPr>
        <w:pStyle w:val="Tekst2"/>
        <w:widowControl w:val="0"/>
        <w:tabs>
          <w:tab w:val="left" w:pos="709"/>
        </w:tabs>
        <w:suppressAutoHyphens/>
        <w:ind w:left="0" w:firstLine="0"/>
        <w:rPr>
          <w:color w:val="000000" w:themeColor="text1"/>
        </w:rPr>
      </w:pPr>
      <w:r w:rsidRPr="001B7A44">
        <w:rPr>
          <w:color w:val="000000" w:themeColor="text1"/>
        </w:rPr>
        <w:t xml:space="preserve">W celu obliczenia poszczególnych wartości procentowych wskazanych poniżej, należy ująć wszystkie odpady komunalne odebrane i zebrane (również odpady BiR pochodzące z gospodarstw domowych): a) osiągnięcie poziomu recyklingu i przygotowania do ponownego użycia dla całego strumienia odpadów komunalnych w wysokości minimum 50% ich masy do końca 2020 roku; </w:t>
      </w:r>
    </w:p>
    <w:p w14:paraId="1BAFC23F" w14:textId="77777777" w:rsidR="00816B4B" w:rsidRPr="001B7A44" w:rsidRDefault="00816B4B" w:rsidP="00816B4B">
      <w:pPr>
        <w:pStyle w:val="Tekst2"/>
        <w:widowControl w:val="0"/>
        <w:tabs>
          <w:tab w:val="left" w:pos="709"/>
        </w:tabs>
        <w:suppressAutoHyphens/>
        <w:ind w:left="0" w:firstLine="0"/>
        <w:rPr>
          <w:color w:val="000000" w:themeColor="text1"/>
        </w:rPr>
      </w:pPr>
      <w:r w:rsidRPr="001B7A44">
        <w:rPr>
          <w:color w:val="000000" w:themeColor="text1"/>
        </w:rPr>
        <w:t xml:space="preserve">b) do 2025 r. recyklingowi powinno być poddawane 55% odpadów komunalnych, </w:t>
      </w:r>
    </w:p>
    <w:p w14:paraId="40BB9FF0" w14:textId="77777777" w:rsidR="00816B4B" w:rsidRPr="001B7A44" w:rsidRDefault="00816B4B" w:rsidP="00816B4B">
      <w:pPr>
        <w:pStyle w:val="Tekst2"/>
        <w:widowControl w:val="0"/>
        <w:tabs>
          <w:tab w:val="left" w:pos="709"/>
        </w:tabs>
        <w:suppressAutoHyphens/>
        <w:ind w:left="0" w:firstLine="0"/>
        <w:rPr>
          <w:color w:val="000000" w:themeColor="text1"/>
        </w:rPr>
      </w:pPr>
      <w:r w:rsidRPr="001B7A44">
        <w:rPr>
          <w:color w:val="000000" w:themeColor="text1"/>
        </w:rPr>
        <w:t xml:space="preserve">c) do 2030 r. recyklingowi powinno być poddawane 60% odpadów komunalnych, </w:t>
      </w:r>
    </w:p>
    <w:p w14:paraId="78F384BD" w14:textId="77777777" w:rsidR="00816B4B" w:rsidRPr="001B7A44" w:rsidRDefault="00816B4B" w:rsidP="00816B4B">
      <w:pPr>
        <w:pStyle w:val="Tekst2"/>
        <w:widowControl w:val="0"/>
        <w:tabs>
          <w:tab w:val="left" w:pos="709"/>
        </w:tabs>
        <w:suppressAutoHyphens/>
        <w:ind w:left="0" w:firstLine="0"/>
        <w:rPr>
          <w:color w:val="000000" w:themeColor="text1"/>
        </w:rPr>
      </w:pPr>
      <w:r w:rsidRPr="001B7A44">
        <w:rPr>
          <w:color w:val="000000" w:themeColor="text1"/>
        </w:rPr>
        <w:t xml:space="preserve">d) redukcja składowania odpadów komunalnych do maksymalnie 10% do 2030 r. </w:t>
      </w:r>
    </w:p>
    <w:p w14:paraId="31383C99" w14:textId="77777777" w:rsidR="00816B4B" w:rsidRPr="001B7A44" w:rsidRDefault="00816B4B" w:rsidP="00816B4B">
      <w:pPr>
        <w:pStyle w:val="Tekst2"/>
        <w:widowControl w:val="0"/>
        <w:tabs>
          <w:tab w:val="left" w:pos="709"/>
        </w:tabs>
        <w:suppressAutoHyphens/>
        <w:ind w:left="0" w:firstLine="0"/>
        <w:rPr>
          <w:color w:val="000000" w:themeColor="text1"/>
        </w:rPr>
      </w:pPr>
      <w:r w:rsidRPr="001B7A44">
        <w:rPr>
          <w:color w:val="000000" w:themeColor="text1"/>
        </w:rPr>
        <w:t xml:space="preserve">4) zmniejszenie udziału niesegregowanych (zmieszanych) odpadów komunalnych w całym strumieniu zbieranych odpadów (zwiększenie udziału odpadów zbieranych selektywnie): </w:t>
      </w:r>
    </w:p>
    <w:p w14:paraId="55798FD3" w14:textId="77777777" w:rsidR="00816B4B" w:rsidRPr="001B7A44" w:rsidRDefault="00816B4B" w:rsidP="00816B4B">
      <w:pPr>
        <w:pStyle w:val="Tekst2"/>
        <w:widowControl w:val="0"/>
        <w:tabs>
          <w:tab w:val="left" w:pos="709"/>
        </w:tabs>
        <w:suppressAutoHyphens/>
        <w:ind w:left="0" w:firstLine="0"/>
        <w:rPr>
          <w:color w:val="000000" w:themeColor="text1"/>
        </w:rPr>
      </w:pPr>
      <w:r w:rsidRPr="001B7A44">
        <w:rPr>
          <w:color w:val="000000" w:themeColor="text1"/>
        </w:rPr>
        <w:t xml:space="preserve">a) objęcie wszystkich właścicieli nieruchomości, na których zamieszkują mieszkańcy systemem </w:t>
      </w:r>
      <w:r w:rsidRPr="001B7A44">
        <w:rPr>
          <w:color w:val="000000" w:themeColor="text1"/>
        </w:rPr>
        <w:lastRenderedPageBreak/>
        <w:t xml:space="preserve">selektywnego zbierania odpadów komunalnych, </w:t>
      </w:r>
    </w:p>
    <w:p w14:paraId="4A46106A" w14:textId="77777777" w:rsidR="009323F3" w:rsidRPr="001B7A44" w:rsidRDefault="00816B4B" w:rsidP="00816B4B">
      <w:pPr>
        <w:pStyle w:val="Tekst2"/>
        <w:widowControl w:val="0"/>
        <w:tabs>
          <w:tab w:val="left" w:pos="709"/>
        </w:tabs>
        <w:suppressAutoHyphens/>
        <w:ind w:left="0" w:firstLine="0"/>
        <w:rPr>
          <w:color w:val="000000" w:themeColor="text1"/>
        </w:rPr>
      </w:pPr>
      <w:r w:rsidRPr="001B7A44">
        <w:rPr>
          <w:color w:val="000000" w:themeColor="text1"/>
        </w:rPr>
        <w:t xml:space="preserve">b) wprowadzenie jednolitych standardów selektywnego zbierania odpadów komunalnych do 1 stycznia 2020 r. (zgodnie z rozporządzeniem Ministra Środowiska z dnia 28 grudnia 2018 r. zmieniającym rozporządzenie w sprawie szczegółowego sposobu zbierania wybranych frakcji odpadów), </w:t>
      </w:r>
    </w:p>
    <w:p w14:paraId="364D2116" w14:textId="77777777" w:rsidR="009323F3" w:rsidRPr="001B7A44" w:rsidRDefault="00816B4B" w:rsidP="00816B4B">
      <w:pPr>
        <w:pStyle w:val="Tekst2"/>
        <w:widowControl w:val="0"/>
        <w:tabs>
          <w:tab w:val="left" w:pos="709"/>
        </w:tabs>
        <w:suppressAutoHyphens/>
        <w:ind w:left="0" w:firstLine="0"/>
        <w:rPr>
          <w:color w:val="000000" w:themeColor="text1"/>
        </w:rPr>
      </w:pPr>
      <w:r w:rsidRPr="001B7A44">
        <w:rPr>
          <w:color w:val="000000" w:themeColor="text1"/>
        </w:rPr>
        <w:t xml:space="preserve">c) zapewnienie jak najwyższej jakości zbieranych odpadów przez odpowiednie systemy selektywnego zbierania odpadów, w taki sposób, aby mogły one zostać w możliwie najbardziej efektywny sposób poddane recyklingowi, </w:t>
      </w:r>
    </w:p>
    <w:p w14:paraId="338F6E1D" w14:textId="7CF0A093" w:rsidR="00816B4B" w:rsidRPr="001B7A44" w:rsidRDefault="00816B4B" w:rsidP="00816B4B">
      <w:pPr>
        <w:pStyle w:val="Tekst2"/>
        <w:widowControl w:val="0"/>
        <w:tabs>
          <w:tab w:val="left" w:pos="709"/>
        </w:tabs>
        <w:suppressAutoHyphens/>
        <w:ind w:left="0" w:firstLine="0"/>
        <w:rPr>
          <w:color w:val="000000" w:themeColor="text1"/>
        </w:rPr>
      </w:pPr>
      <w:r w:rsidRPr="001B7A44">
        <w:rPr>
          <w:color w:val="000000" w:themeColor="text1"/>
        </w:rPr>
        <w:t xml:space="preserve">d) wprowadzenie we wszystkich gminach województwa systemów selektywnego odbierania bioodpadów u źródła – do 30 czerwca 2021 r.; </w:t>
      </w:r>
    </w:p>
    <w:p w14:paraId="20802DEC" w14:textId="77777777" w:rsidR="00816B4B" w:rsidRPr="001B7A44" w:rsidRDefault="00816B4B" w:rsidP="00816B4B">
      <w:pPr>
        <w:pStyle w:val="Tekst2"/>
        <w:widowControl w:val="0"/>
        <w:tabs>
          <w:tab w:val="left" w:pos="709"/>
        </w:tabs>
        <w:suppressAutoHyphens/>
        <w:ind w:left="0" w:firstLine="0"/>
        <w:rPr>
          <w:color w:val="000000" w:themeColor="text1"/>
        </w:rPr>
      </w:pPr>
      <w:r w:rsidRPr="001B7A44">
        <w:rPr>
          <w:color w:val="000000" w:themeColor="text1"/>
        </w:rPr>
        <w:t xml:space="preserve">5) zaprzestanie nielegalnego składowania odpadów ulegających biodegradacji selektywnie zebranych oraz zbieranych nieselektywnie, które nie mogą być składowane od dnia 1 stycznia 2016 r. zgodnie z rozporządzeniem Ministra Gospodarki z dnia 16 lipca 2015 r. w sprawie dopuszczania odpadów do składowania na składowiskach (Dz.U. z 2015 r., poz. 1277). </w:t>
      </w:r>
    </w:p>
    <w:p w14:paraId="706E72F9" w14:textId="77777777" w:rsidR="00816B4B" w:rsidRPr="001B7A44" w:rsidRDefault="00816B4B" w:rsidP="00816B4B">
      <w:pPr>
        <w:pStyle w:val="Tekst2"/>
        <w:widowControl w:val="0"/>
        <w:tabs>
          <w:tab w:val="left" w:pos="709"/>
        </w:tabs>
        <w:suppressAutoHyphens/>
        <w:ind w:left="0" w:firstLine="0"/>
        <w:rPr>
          <w:color w:val="000000" w:themeColor="text1"/>
        </w:rPr>
      </w:pPr>
      <w:r w:rsidRPr="001B7A44">
        <w:rPr>
          <w:color w:val="000000" w:themeColor="text1"/>
        </w:rPr>
        <w:t xml:space="preserve">6) likwidacja miejsc nielegalnego składowania odpadów komunalnych, </w:t>
      </w:r>
    </w:p>
    <w:p w14:paraId="583DBC28" w14:textId="77777777" w:rsidR="00816B4B" w:rsidRPr="001B7A44" w:rsidRDefault="00816B4B" w:rsidP="00816B4B">
      <w:pPr>
        <w:pStyle w:val="Tekst2"/>
        <w:widowControl w:val="0"/>
        <w:tabs>
          <w:tab w:val="left" w:pos="709"/>
        </w:tabs>
        <w:suppressAutoHyphens/>
        <w:ind w:left="0" w:firstLine="0"/>
        <w:rPr>
          <w:color w:val="000000" w:themeColor="text1"/>
        </w:rPr>
      </w:pPr>
      <w:r w:rsidRPr="001B7A44">
        <w:rPr>
          <w:color w:val="000000" w:themeColor="text1"/>
        </w:rPr>
        <w:t xml:space="preserve">7) wdrażanie systemu monitorowania gospodarki odpadami komunalnymi zgodnie z wymaganiami przepisów krajowych, </w:t>
      </w:r>
    </w:p>
    <w:p w14:paraId="5368348E" w14:textId="70521C4F" w:rsidR="00816B4B" w:rsidRPr="001B7A44" w:rsidRDefault="00816B4B" w:rsidP="00816B4B">
      <w:pPr>
        <w:pStyle w:val="Tekst2"/>
        <w:widowControl w:val="0"/>
        <w:tabs>
          <w:tab w:val="left" w:pos="709"/>
        </w:tabs>
        <w:suppressAutoHyphens/>
        <w:ind w:left="0" w:firstLine="0"/>
        <w:rPr>
          <w:bCs w:val="0"/>
          <w:iCs w:val="0"/>
          <w:color w:val="000000" w:themeColor="text1"/>
          <w:szCs w:val="20"/>
        </w:rPr>
      </w:pPr>
      <w:r w:rsidRPr="001B7A44">
        <w:rPr>
          <w:color w:val="000000" w:themeColor="text1"/>
        </w:rPr>
        <w:t>8) monitorowanie i kontrola</w:t>
      </w:r>
      <w:r w:rsidR="00776D02" w:rsidRPr="001B7A44">
        <w:rPr>
          <w:color w:val="000000" w:themeColor="text1"/>
        </w:rPr>
        <w:t>,</w:t>
      </w:r>
      <w:r w:rsidRPr="001B7A44">
        <w:rPr>
          <w:color w:val="000000" w:themeColor="text1"/>
        </w:rPr>
        <w:t xml:space="preserve"> zgodnie z istniejącymi instrumentami prawnymi</w:t>
      </w:r>
      <w:r w:rsidR="00776D02" w:rsidRPr="001B7A44">
        <w:rPr>
          <w:color w:val="000000" w:themeColor="text1"/>
        </w:rPr>
        <w:t>,</w:t>
      </w:r>
      <w:r w:rsidRPr="001B7A44">
        <w:rPr>
          <w:color w:val="000000" w:themeColor="text1"/>
        </w:rPr>
        <w:t xml:space="preserve"> postępowania z frakcją odpadów komunalnych wysortowywaną ze strumienia niesegregowanych (zmieszanych) odpadów komunalnych i nieprzeznaczoną do składowania (frakcja 19 12 12) zgodnie z wymaganiami przepisów krajowych.</w:t>
      </w:r>
    </w:p>
    <w:p w14:paraId="1E453122" w14:textId="248C7F26" w:rsidR="00816B4B" w:rsidRPr="001B7A44" w:rsidRDefault="00816B4B" w:rsidP="00CF3F00">
      <w:pPr>
        <w:pStyle w:val="Tekst2"/>
        <w:suppressAutoHyphens/>
        <w:ind w:left="0" w:firstLine="0"/>
        <w:rPr>
          <w:color w:val="000000" w:themeColor="text1"/>
        </w:rPr>
      </w:pPr>
    </w:p>
    <w:p w14:paraId="3CF69E63" w14:textId="4519AFEA" w:rsidR="00816B4B" w:rsidRPr="001B7A44" w:rsidRDefault="00816B4B" w:rsidP="00CF3F00">
      <w:pPr>
        <w:pStyle w:val="Tekst2"/>
        <w:suppressAutoHyphens/>
        <w:ind w:left="0" w:firstLine="0"/>
        <w:rPr>
          <w:color w:val="000000" w:themeColor="text1"/>
        </w:rPr>
      </w:pPr>
      <w:r w:rsidRPr="001B7A44">
        <w:rPr>
          <w:color w:val="000000" w:themeColor="text1"/>
        </w:rPr>
        <w:t xml:space="preserve">Założenia Programu ochrony środowiska dla Gminy </w:t>
      </w:r>
      <w:r w:rsidR="008D0C4D" w:rsidRPr="001B7A44">
        <w:rPr>
          <w:color w:val="000000" w:themeColor="text1"/>
        </w:rPr>
        <w:t>Suchy Las</w:t>
      </w:r>
      <w:r w:rsidRPr="001B7A44">
        <w:rPr>
          <w:color w:val="000000" w:themeColor="text1"/>
        </w:rPr>
        <w:t xml:space="preserve"> w zakresie </w:t>
      </w:r>
      <w:r w:rsidR="00A25600" w:rsidRPr="001B7A44">
        <w:rPr>
          <w:color w:val="000000" w:themeColor="text1"/>
        </w:rPr>
        <w:t xml:space="preserve">m.in. </w:t>
      </w:r>
      <w:r w:rsidRPr="001B7A44">
        <w:rPr>
          <w:color w:val="000000" w:themeColor="text1"/>
        </w:rPr>
        <w:t xml:space="preserve">zmniejszenia ilości powstawania odpadów, wprowadzania selektywnej zbiórki odpadów, </w:t>
      </w:r>
      <w:r w:rsidR="00A25600" w:rsidRPr="001B7A44">
        <w:rPr>
          <w:color w:val="000000" w:themeColor="text1"/>
        </w:rPr>
        <w:t>osiągnięcia zakładanych poziomów recyklingu i przygotowania do ponownego użycia całego strumienia odpadów są spójne z przyjętymi zapisami w Planie gospodarki odpadami dla województwa wielkopolskiego na lata 2019-2025.</w:t>
      </w:r>
    </w:p>
    <w:p w14:paraId="03A5E26B" w14:textId="77777777" w:rsidR="00A25600" w:rsidRPr="001B7A44" w:rsidRDefault="00A25600" w:rsidP="00CF3F00">
      <w:pPr>
        <w:pStyle w:val="Tekst2"/>
        <w:suppressAutoHyphens/>
        <w:ind w:left="0" w:firstLine="0"/>
        <w:rPr>
          <w:color w:val="000000" w:themeColor="text1"/>
        </w:rPr>
      </w:pPr>
    </w:p>
    <w:p w14:paraId="47E28B24" w14:textId="15C746CC" w:rsidR="00EC490E" w:rsidRPr="001B7A44" w:rsidRDefault="00EC490E" w:rsidP="00EC490E">
      <w:pPr>
        <w:rPr>
          <w:rFonts w:ascii="Arial" w:hAnsi="Arial" w:cs="Arial"/>
          <w:b/>
          <w:color w:val="000000" w:themeColor="text1"/>
          <w:u w:val="single"/>
        </w:rPr>
      </w:pPr>
      <w:r w:rsidRPr="001B7A44">
        <w:rPr>
          <w:rFonts w:ascii="Arial" w:hAnsi="Arial" w:cs="Arial"/>
          <w:b/>
          <w:color w:val="000000" w:themeColor="text1"/>
          <w:highlight w:val="lightGray"/>
          <w:u w:val="single"/>
        </w:rPr>
        <w:t>Strategia Rozwoju Województwa Wielkopolskiego do 2030 r.</w:t>
      </w:r>
    </w:p>
    <w:p w14:paraId="04BEBBA6" w14:textId="1FA886DA" w:rsidR="00EC490E" w:rsidRPr="001B7A44" w:rsidRDefault="00EC490E" w:rsidP="00EC490E">
      <w:pPr>
        <w:pStyle w:val="Tekst3Znak"/>
        <w:suppressAutoHyphens/>
        <w:ind w:left="0" w:firstLine="0"/>
        <w:rPr>
          <w:color w:val="000000" w:themeColor="text1"/>
          <w:szCs w:val="20"/>
        </w:rPr>
      </w:pPr>
      <w:r w:rsidRPr="001B7A44">
        <w:rPr>
          <w:color w:val="000000" w:themeColor="text1"/>
          <w:szCs w:val="20"/>
          <w:shd w:val="clear" w:color="auto" w:fill="FFFFFF"/>
        </w:rPr>
        <w:t>Strategi</w:t>
      </w:r>
      <w:r w:rsidR="00776D02" w:rsidRPr="001B7A44">
        <w:rPr>
          <w:color w:val="000000" w:themeColor="text1"/>
          <w:szCs w:val="20"/>
          <w:shd w:val="clear" w:color="auto" w:fill="FFFFFF"/>
        </w:rPr>
        <w:t>a</w:t>
      </w:r>
      <w:r w:rsidRPr="001B7A44">
        <w:rPr>
          <w:color w:val="000000" w:themeColor="text1"/>
          <w:szCs w:val="20"/>
          <w:shd w:val="clear" w:color="auto" w:fill="FFFFFF"/>
        </w:rPr>
        <w:t xml:space="preserve"> przedstawia główne wyzwania stojące przed regionem, ale także wskazuje cele, działania oraz narzędzia ich realizacji. Dokument posłuży do przygotowania regionu m.in. do kolejnej perspektywy finansowej Unii Europejskiej.</w:t>
      </w:r>
    </w:p>
    <w:p w14:paraId="24318495" w14:textId="77777777" w:rsidR="00EC490E" w:rsidRPr="001B7A44" w:rsidRDefault="00EC490E" w:rsidP="00EC490E">
      <w:pPr>
        <w:autoSpaceDE w:val="0"/>
        <w:autoSpaceDN w:val="0"/>
        <w:adjustRightInd w:val="0"/>
        <w:jc w:val="both"/>
        <w:rPr>
          <w:rFonts w:ascii="Arial" w:hAnsi="Arial" w:cs="Arial"/>
          <w:color w:val="000000" w:themeColor="text1"/>
        </w:rPr>
      </w:pPr>
      <w:r w:rsidRPr="001B7A44">
        <w:rPr>
          <w:rFonts w:ascii="Arial" w:hAnsi="Arial" w:cs="Arial"/>
          <w:color w:val="000000" w:themeColor="text1"/>
        </w:rPr>
        <w:t xml:space="preserve">Zmieniające się uwarunkowania rozwojowe powodują, że wyzwania, z którymi mierzy się polityka regionalna ulegają ewolucji. Globalizacja, cyfryzacja, zmiany demograficzne i klimatyczne, niedobór zasobów, urbanizacja to globalne megatrendy, które będą w najbliższych latach kształtować społeczeństwa i gospodarki. Procesy te wpływają na zmiany w regionie i tym samym na kierunki interwencji publicznej, natomiast wczesne ich dostrzeżenie oraz dostosowanie do zmieniających się bądź nowych warunków pozwoli uzyskać trwały i zrównoważony rozwój regionu. </w:t>
      </w:r>
    </w:p>
    <w:p w14:paraId="1AB8013A" w14:textId="77777777" w:rsidR="00EC490E" w:rsidRPr="001B7A44" w:rsidRDefault="00EC490E" w:rsidP="00EC490E">
      <w:pPr>
        <w:autoSpaceDE w:val="0"/>
        <w:autoSpaceDN w:val="0"/>
        <w:adjustRightInd w:val="0"/>
        <w:jc w:val="both"/>
        <w:rPr>
          <w:rFonts w:ascii="Arial" w:hAnsi="Arial" w:cs="Arial"/>
          <w:color w:val="000000" w:themeColor="text1"/>
        </w:rPr>
      </w:pPr>
      <w:r w:rsidRPr="001B7A44">
        <w:rPr>
          <w:rFonts w:ascii="Arial" w:hAnsi="Arial" w:cs="Arial"/>
          <w:color w:val="000000" w:themeColor="text1"/>
        </w:rPr>
        <w:t xml:space="preserve">Samorząd Województwa przyjął następującą wizję rozwoju województwa wielkopolskiego w perspektywie do 2030 roku: </w:t>
      </w:r>
      <w:r w:rsidRPr="001B7A44">
        <w:rPr>
          <w:rFonts w:ascii="Arial" w:hAnsi="Arial" w:cs="Arial"/>
          <w:i/>
          <w:iCs/>
          <w:color w:val="000000" w:themeColor="text1"/>
        </w:rPr>
        <w:t>„Wielkopolska w 2030 to region przodujący w kraju, liczący się w Europie i szanujący jej uniwersalne wartości, świadomy swojego dziedzictwa przyrodniczego i cywilizacyjnego, spójny, zrównoważony i dostępny terytorialnie, otwarty na nowe idee i ludzi, silny nowoczesną gospodarką, aspiracjami i wiedzą swoich mieszkańców, zapewniający im bardzo dobre warunki życia, pracy i wypoczynku na całym obszarze województwa.”</w:t>
      </w:r>
    </w:p>
    <w:p w14:paraId="2013D149" w14:textId="77777777" w:rsidR="00EC490E" w:rsidRPr="001B7A44" w:rsidRDefault="00EC490E" w:rsidP="00EC490E">
      <w:pPr>
        <w:autoSpaceDE w:val="0"/>
        <w:autoSpaceDN w:val="0"/>
        <w:adjustRightInd w:val="0"/>
        <w:jc w:val="both"/>
        <w:rPr>
          <w:rFonts w:ascii="Arial" w:hAnsi="Arial" w:cs="Arial"/>
          <w:color w:val="000000" w:themeColor="text1"/>
        </w:rPr>
      </w:pPr>
      <w:r w:rsidRPr="001B7A44">
        <w:rPr>
          <w:rFonts w:ascii="Arial" w:hAnsi="Arial" w:cs="Arial"/>
          <w:color w:val="000000" w:themeColor="text1"/>
        </w:rPr>
        <w:t xml:space="preserve">Misja samorządu regionalnego w zwięzły sposób precyzuje istotę jego działań i podstawowe funkcje do spełnienia na rzecz podnoszenia poziomu życia i zaspokojenia potrzeb mieszkańców i województwa. Kierując się tym przesłaniem, Samorząd Województwa przyjął następującą misję: </w:t>
      </w:r>
      <w:r w:rsidRPr="001B7A44">
        <w:rPr>
          <w:rFonts w:ascii="Arial" w:hAnsi="Arial" w:cs="Arial"/>
          <w:i/>
          <w:iCs/>
          <w:color w:val="000000" w:themeColor="text1"/>
        </w:rPr>
        <w:t>„Samorząd Województwa umacnia krajową i europejską pozycję Wielkopolski, rozwija jej potencjał społeczny i gospodarczy, podnosi poziom życia mieszkańców oraz dba o środowisko przyrodnicze i dziedzictwo kulturowe regionu dla dobra jego obecnych i przyszłych pokoleń w myśl zasad zrównoważonego rozwoju.”</w:t>
      </w:r>
    </w:p>
    <w:p w14:paraId="33508E60" w14:textId="77777777" w:rsidR="00EC490E" w:rsidRPr="001B7A44" w:rsidRDefault="00EC490E" w:rsidP="00EC490E">
      <w:pPr>
        <w:autoSpaceDE w:val="0"/>
        <w:autoSpaceDN w:val="0"/>
        <w:adjustRightInd w:val="0"/>
        <w:jc w:val="both"/>
        <w:rPr>
          <w:rFonts w:ascii="Arial" w:hAnsi="Arial" w:cs="Arial"/>
          <w:color w:val="000000" w:themeColor="text1"/>
        </w:rPr>
      </w:pPr>
      <w:r w:rsidRPr="001B7A44">
        <w:rPr>
          <w:rFonts w:ascii="Arial" w:hAnsi="Arial" w:cs="Arial"/>
          <w:color w:val="000000" w:themeColor="text1"/>
        </w:rPr>
        <w:t>W Strategii przyjęto następujące cele strategiczne oraz przypisane im odpowiednio cele operacyjne i kluczowe kierunki interwencji, które ściśle odnoszą się do ochrony środowiska:</w:t>
      </w:r>
    </w:p>
    <w:p w14:paraId="350625BD" w14:textId="6AC64D18" w:rsidR="00EC490E" w:rsidRPr="001B7A44" w:rsidRDefault="00EC490E" w:rsidP="00CF3F00">
      <w:pPr>
        <w:pStyle w:val="Tekst2"/>
        <w:suppressAutoHyphens/>
        <w:ind w:left="0" w:firstLine="0"/>
        <w:rPr>
          <w:color w:val="000000" w:themeColor="text1"/>
        </w:rPr>
      </w:pPr>
    </w:p>
    <w:p w14:paraId="14F14C51" w14:textId="77777777" w:rsidR="00EC490E" w:rsidRPr="001B7A44" w:rsidRDefault="00EC490E" w:rsidP="00EC490E">
      <w:pPr>
        <w:autoSpaceDE w:val="0"/>
        <w:autoSpaceDN w:val="0"/>
        <w:adjustRightInd w:val="0"/>
        <w:jc w:val="both"/>
        <w:rPr>
          <w:rFonts w:ascii="Arial" w:hAnsi="Arial" w:cs="Arial"/>
          <w:b/>
          <w:bCs/>
          <w:color w:val="000000" w:themeColor="text1"/>
        </w:rPr>
      </w:pPr>
      <w:r w:rsidRPr="001B7A44">
        <w:rPr>
          <w:rFonts w:ascii="Arial" w:hAnsi="Arial" w:cs="Arial"/>
          <w:b/>
          <w:bCs/>
          <w:color w:val="000000" w:themeColor="text1"/>
        </w:rPr>
        <w:t xml:space="preserve">3. ROZWÓJ INFRASTRUKTURY Z POSZANOWANIEM ŚRODOWISKA PRZYRODNICZEGO WIELKOPOLSKI </w:t>
      </w:r>
    </w:p>
    <w:p w14:paraId="08097A9F" w14:textId="77777777" w:rsidR="00EC490E" w:rsidRPr="001B7A44" w:rsidRDefault="00EC490E" w:rsidP="00EC490E">
      <w:pPr>
        <w:autoSpaceDE w:val="0"/>
        <w:autoSpaceDN w:val="0"/>
        <w:adjustRightInd w:val="0"/>
        <w:jc w:val="both"/>
        <w:rPr>
          <w:rFonts w:ascii="Arial" w:hAnsi="Arial" w:cs="Arial"/>
          <w:color w:val="000000" w:themeColor="text1"/>
        </w:rPr>
      </w:pPr>
      <w:r w:rsidRPr="001B7A44">
        <w:rPr>
          <w:rFonts w:ascii="Arial" w:hAnsi="Arial" w:cs="Arial"/>
          <w:color w:val="000000" w:themeColor="text1"/>
        </w:rPr>
        <w:t xml:space="preserve">3.1. Poprawa dostępności i spójności komunikacyjnej województwa </w:t>
      </w:r>
    </w:p>
    <w:p w14:paraId="6EB1EC44" w14:textId="7EDCB537" w:rsidR="00EC490E" w:rsidRPr="001B7A44" w:rsidRDefault="00EC490E" w:rsidP="003B7CEC">
      <w:pPr>
        <w:pStyle w:val="Akapitzlist"/>
        <w:numPr>
          <w:ilvl w:val="0"/>
          <w:numId w:val="58"/>
        </w:numPr>
        <w:autoSpaceDE w:val="0"/>
        <w:autoSpaceDN w:val="0"/>
        <w:adjustRightInd w:val="0"/>
        <w:jc w:val="both"/>
        <w:rPr>
          <w:rFonts w:ascii="Arial" w:hAnsi="Arial" w:cs="Arial"/>
          <w:color w:val="000000" w:themeColor="text1"/>
        </w:rPr>
      </w:pPr>
      <w:r w:rsidRPr="001B7A44">
        <w:rPr>
          <w:rFonts w:ascii="Arial" w:hAnsi="Arial" w:cs="Arial"/>
          <w:color w:val="000000" w:themeColor="text1"/>
        </w:rPr>
        <w:t>Rozwój transportu drogowego i ekomobilności</w:t>
      </w:r>
      <w:r w:rsidR="00776D02" w:rsidRPr="001B7A44">
        <w:rPr>
          <w:rFonts w:ascii="Arial" w:hAnsi="Arial" w:cs="Arial"/>
          <w:color w:val="000000" w:themeColor="text1"/>
        </w:rPr>
        <w:t>,</w:t>
      </w:r>
      <w:r w:rsidRPr="001B7A44">
        <w:rPr>
          <w:rFonts w:ascii="Arial" w:hAnsi="Arial" w:cs="Arial"/>
          <w:color w:val="000000" w:themeColor="text1"/>
        </w:rPr>
        <w:t xml:space="preserve"> </w:t>
      </w:r>
    </w:p>
    <w:p w14:paraId="3AC1E9FC" w14:textId="7420EF4C" w:rsidR="00EC490E" w:rsidRPr="001B7A44" w:rsidRDefault="00EC490E" w:rsidP="003B7CEC">
      <w:pPr>
        <w:pStyle w:val="Akapitzlist"/>
        <w:numPr>
          <w:ilvl w:val="0"/>
          <w:numId w:val="58"/>
        </w:numPr>
        <w:autoSpaceDE w:val="0"/>
        <w:autoSpaceDN w:val="0"/>
        <w:adjustRightInd w:val="0"/>
        <w:jc w:val="both"/>
        <w:rPr>
          <w:rFonts w:ascii="Arial" w:hAnsi="Arial" w:cs="Arial"/>
          <w:color w:val="000000" w:themeColor="text1"/>
        </w:rPr>
      </w:pPr>
      <w:r w:rsidRPr="001B7A44">
        <w:rPr>
          <w:rFonts w:ascii="Arial" w:hAnsi="Arial" w:cs="Arial"/>
          <w:color w:val="000000" w:themeColor="text1"/>
        </w:rPr>
        <w:t>Rozwój zintegrowanego transportu zbiorowego, w tym kolejowego</w:t>
      </w:r>
      <w:r w:rsidR="00776D02" w:rsidRPr="001B7A44">
        <w:rPr>
          <w:rFonts w:ascii="Arial" w:hAnsi="Arial" w:cs="Arial"/>
          <w:color w:val="000000" w:themeColor="text1"/>
        </w:rPr>
        <w:t>,</w:t>
      </w:r>
      <w:r w:rsidRPr="001B7A44">
        <w:rPr>
          <w:rFonts w:ascii="Arial" w:hAnsi="Arial" w:cs="Arial"/>
          <w:color w:val="000000" w:themeColor="text1"/>
        </w:rPr>
        <w:t xml:space="preserve"> </w:t>
      </w:r>
    </w:p>
    <w:p w14:paraId="3C3A36FF" w14:textId="2E891B3D" w:rsidR="00EC490E" w:rsidRPr="001B7A44" w:rsidRDefault="00EC490E" w:rsidP="003B7CEC">
      <w:pPr>
        <w:pStyle w:val="Akapitzlist"/>
        <w:numPr>
          <w:ilvl w:val="0"/>
          <w:numId w:val="58"/>
        </w:numPr>
        <w:autoSpaceDE w:val="0"/>
        <w:autoSpaceDN w:val="0"/>
        <w:adjustRightInd w:val="0"/>
        <w:jc w:val="both"/>
        <w:rPr>
          <w:rFonts w:ascii="Arial" w:hAnsi="Arial" w:cs="Arial"/>
          <w:color w:val="000000" w:themeColor="text1"/>
        </w:rPr>
      </w:pPr>
      <w:r w:rsidRPr="001B7A44">
        <w:rPr>
          <w:rFonts w:ascii="Arial" w:hAnsi="Arial" w:cs="Arial"/>
          <w:color w:val="000000" w:themeColor="text1"/>
        </w:rPr>
        <w:t>Rozwój regionalnego Portu Lotniczego Poznań-Ławica</w:t>
      </w:r>
      <w:r w:rsidR="00776D02" w:rsidRPr="001B7A44">
        <w:rPr>
          <w:rFonts w:ascii="Arial" w:hAnsi="Arial" w:cs="Arial"/>
          <w:color w:val="000000" w:themeColor="text1"/>
        </w:rPr>
        <w:t>,</w:t>
      </w:r>
    </w:p>
    <w:p w14:paraId="205CB54C" w14:textId="5CE6CAE6" w:rsidR="00EC490E" w:rsidRPr="001B7A44" w:rsidRDefault="00EC490E" w:rsidP="003B7CEC">
      <w:pPr>
        <w:pStyle w:val="Akapitzlist"/>
        <w:numPr>
          <w:ilvl w:val="0"/>
          <w:numId w:val="58"/>
        </w:numPr>
        <w:autoSpaceDE w:val="0"/>
        <w:autoSpaceDN w:val="0"/>
        <w:adjustRightInd w:val="0"/>
        <w:jc w:val="both"/>
        <w:rPr>
          <w:rFonts w:ascii="Arial" w:hAnsi="Arial" w:cs="Arial"/>
          <w:color w:val="000000" w:themeColor="text1"/>
        </w:rPr>
      </w:pPr>
      <w:r w:rsidRPr="001B7A44">
        <w:rPr>
          <w:rFonts w:ascii="Arial" w:hAnsi="Arial" w:cs="Arial"/>
          <w:color w:val="000000" w:themeColor="text1"/>
        </w:rPr>
        <w:t>Rozwój działalności logistycznej</w:t>
      </w:r>
      <w:r w:rsidR="00776D02" w:rsidRPr="001B7A44">
        <w:rPr>
          <w:rFonts w:ascii="Arial" w:hAnsi="Arial" w:cs="Arial"/>
          <w:color w:val="000000" w:themeColor="text1"/>
        </w:rPr>
        <w:t>,</w:t>
      </w:r>
      <w:r w:rsidRPr="001B7A44">
        <w:rPr>
          <w:rFonts w:ascii="Arial" w:hAnsi="Arial" w:cs="Arial"/>
          <w:color w:val="000000" w:themeColor="text1"/>
        </w:rPr>
        <w:t xml:space="preserve"> </w:t>
      </w:r>
    </w:p>
    <w:p w14:paraId="1FA3E43A" w14:textId="0FB0ECF0" w:rsidR="00EC490E" w:rsidRPr="001B7A44" w:rsidRDefault="00EC490E" w:rsidP="003B7CEC">
      <w:pPr>
        <w:pStyle w:val="Akapitzlist"/>
        <w:numPr>
          <w:ilvl w:val="0"/>
          <w:numId w:val="58"/>
        </w:numPr>
        <w:autoSpaceDE w:val="0"/>
        <w:autoSpaceDN w:val="0"/>
        <w:adjustRightInd w:val="0"/>
        <w:jc w:val="both"/>
        <w:rPr>
          <w:rFonts w:ascii="Arial" w:hAnsi="Arial" w:cs="Arial"/>
          <w:color w:val="000000" w:themeColor="text1"/>
        </w:rPr>
      </w:pPr>
      <w:r w:rsidRPr="001B7A44">
        <w:rPr>
          <w:rFonts w:ascii="Arial" w:hAnsi="Arial" w:cs="Arial"/>
          <w:color w:val="000000" w:themeColor="text1"/>
        </w:rPr>
        <w:t>Zagospodarowanie dróg wodnych dla celów turystycznych</w:t>
      </w:r>
      <w:r w:rsidR="00776D02" w:rsidRPr="001B7A44">
        <w:rPr>
          <w:rFonts w:ascii="Arial" w:hAnsi="Arial" w:cs="Arial"/>
          <w:color w:val="000000" w:themeColor="text1"/>
        </w:rPr>
        <w:t>,</w:t>
      </w:r>
    </w:p>
    <w:p w14:paraId="6D7740B6" w14:textId="77777777" w:rsidR="00EC490E" w:rsidRPr="001B7A44" w:rsidRDefault="00EC490E" w:rsidP="00EC490E">
      <w:pPr>
        <w:autoSpaceDE w:val="0"/>
        <w:autoSpaceDN w:val="0"/>
        <w:adjustRightInd w:val="0"/>
        <w:jc w:val="both"/>
        <w:rPr>
          <w:rFonts w:ascii="Arial" w:hAnsi="Arial" w:cs="Arial"/>
          <w:color w:val="000000" w:themeColor="text1"/>
        </w:rPr>
      </w:pPr>
    </w:p>
    <w:p w14:paraId="12FA7670" w14:textId="77777777" w:rsidR="00EC490E" w:rsidRPr="001B7A44" w:rsidRDefault="00EC490E" w:rsidP="00EC490E">
      <w:pPr>
        <w:autoSpaceDE w:val="0"/>
        <w:autoSpaceDN w:val="0"/>
        <w:adjustRightInd w:val="0"/>
        <w:jc w:val="both"/>
        <w:rPr>
          <w:rFonts w:ascii="Arial" w:hAnsi="Arial" w:cs="Arial"/>
          <w:color w:val="000000" w:themeColor="text1"/>
        </w:rPr>
      </w:pPr>
      <w:r w:rsidRPr="001B7A44">
        <w:rPr>
          <w:rFonts w:ascii="Arial" w:hAnsi="Arial" w:cs="Arial"/>
          <w:color w:val="000000" w:themeColor="text1"/>
        </w:rPr>
        <w:t xml:space="preserve">3.2. Poprawa stanu oraz ochrona środowiska przyrodniczego Wielkopolski </w:t>
      </w:r>
    </w:p>
    <w:p w14:paraId="2D9E64F4" w14:textId="7086CFBF" w:rsidR="00EC490E" w:rsidRPr="001B7A44" w:rsidRDefault="00EC490E" w:rsidP="003B7CEC">
      <w:pPr>
        <w:pStyle w:val="Akapitzlist"/>
        <w:numPr>
          <w:ilvl w:val="0"/>
          <w:numId w:val="59"/>
        </w:numPr>
        <w:autoSpaceDE w:val="0"/>
        <w:autoSpaceDN w:val="0"/>
        <w:adjustRightInd w:val="0"/>
        <w:jc w:val="both"/>
        <w:rPr>
          <w:rFonts w:ascii="Arial" w:hAnsi="Arial" w:cs="Arial"/>
          <w:color w:val="000000" w:themeColor="text1"/>
        </w:rPr>
      </w:pPr>
      <w:r w:rsidRPr="001B7A44">
        <w:rPr>
          <w:rFonts w:ascii="Arial" w:hAnsi="Arial" w:cs="Arial"/>
          <w:color w:val="000000" w:themeColor="text1"/>
        </w:rPr>
        <w:t>Zwiększanie i ochrona zasobów wód oraz poprawa ich jakości</w:t>
      </w:r>
      <w:r w:rsidR="00776D02" w:rsidRPr="001B7A44">
        <w:rPr>
          <w:rFonts w:ascii="Arial" w:hAnsi="Arial" w:cs="Arial"/>
          <w:color w:val="000000" w:themeColor="text1"/>
        </w:rPr>
        <w:t>,</w:t>
      </w:r>
      <w:r w:rsidRPr="001B7A44">
        <w:rPr>
          <w:rFonts w:ascii="Arial" w:hAnsi="Arial" w:cs="Arial"/>
          <w:color w:val="000000" w:themeColor="text1"/>
        </w:rPr>
        <w:t xml:space="preserve"> </w:t>
      </w:r>
    </w:p>
    <w:p w14:paraId="3093BC4F" w14:textId="646E24CE" w:rsidR="00EC490E" w:rsidRPr="001B7A44" w:rsidRDefault="00EC490E" w:rsidP="003B7CEC">
      <w:pPr>
        <w:pStyle w:val="Akapitzlist"/>
        <w:numPr>
          <w:ilvl w:val="0"/>
          <w:numId w:val="59"/>
        </w:numPr>
        <w:autoSpaceDE w:val="0"/>
        <w:autoSpaceDN w:val="0"/>
        <w:adjustRightInd w:val="0"/>
        <w:jc w:val="both"/>
        <w:rPr>
          <w:rFonts w:ascii="Arial" w:hAnsi="Arial" w:cs="Arial"/>
          <w:color w:val="000000" w:themeColor="text1"/>
        </w:rPr>
      </w:pPr>
      <w:r w:rsidRPr="001B7A44">
        <w:rPr>
          <w:rFonts w:ascii="Arial" w:hAnsi="Arial" w:cs="Arial"/>
          <w:color w:val="000000" w:themeColor="text1"/>
        </w:rPr>
        <w:t>Poprawa jakości powietrza</w:t>
      </w:r>
      <w:r w:rsidR="00776D02" w:rsidRPr="001B7A44">
        <w:rPr>
          <w:rFonts w:ascii="Arial" w:hAnsi="Arial" w:cs="Arial"/>
          <w:color w:val="000000" w:themeColor="text1"/>
        </w:rPr>
        <w:t>,</w:t>
      </w:r>
      <w:r w:rsidRPr="001B7A44">
        <w:rPr>
          <w:rFonts w:ascii="Arial" w:hAnsi="Arial" w:cs="Arial"/>
          <w:color w:val="000000" w:themeColor="text1"/>
        </w:rPr>
        <w:t xml:space="preserve"> </w:t>
      </w:r>
    </w:p>
    <w:p w14:paraId="2EABEA1B" w14:textId="4A7E256A" w:rsidR="00EC490E" w:rsidRPr="001B7A44" w:rsidRDefault="00EC490E" w:rsidP="003B7CEC">
      <w:pPr>
        <w:pStyle w:val="Akapitzlist"/>
        <w:numPr>
          <w:ilvl w:val="0"/>
          <w:numId w:val="59"/>
        </w:numPr>
        <w:autoSpaceDE w:val="0"/>
        <w:autoSpaceDN w:val="0"/>
        <w:adjustRightInd w:val="0"/>
        <w:jc w:val="both"/>
        <w:rPr>
          <w:rFonts w:ascii="Arial" w:hAnsi="Arial" w:cs="Arial"/>
          <w:color w:val="000000" w:themeColor="text1"/>
        </w:rPr>
      </w:pPr>
      <w:r w:rsidRPr="001B7A44">
        <w:rPr>
          <w:rFonts w:ascii="Arial" w:hAnsi="Arial" w:cs="Arial"/>
          <w:color w:val="000000" w:themeColor="text1"/>
        </w:rPr>
        <w:t>Poprawa funkcjonowania gospodarki odpadami</w:t>
      </w:r>
      <w:r w:rsidR="00776D02" w:rsidRPr="001B7A44">
        <w:rPr>
          <w:rFonts w:ascii="Arial" w:hAnsi="Arial" w:cs="Arial"/>
          <w:color w:val="000000" w:themeColor="text1"/>
        </w:rPr>
        <w:t>,</w:t>
      </w:r>
      <w:r w:rsidRPr="001B7A44">
        <w:rPr>
          <w:rFonts w:ascii="Arial" w:hAnsi="Arial" w:cs="Arial"/>
          <w:color w:val="000000" w:themeColor="text1"/>
        </w:rPr>
        <w:t xml:space="preserve"> </w:t>
      </w:r>
    </w:p>
    <w:p w14:paraId="1440EB9F" w14:textId="77E29514" w:rsidR="00EC490E" w:rsidRPr="001B7A44" w:rsidRDefault="00EC490E" w:rsidP="003B7CEC">
      <w:pPr>
        <w:pStyle w:val="Akapitzlist"/>
        <w:numPr>
          <w:ilvl w:val="0"/>
          <w:numId w:val="59"/>
        </w:numPr>
        <w:autoSpaceDE w:val="0"/>
        <w:autoSpaceDN w:val="0"/>
        <w:adjustRightInd w:val="0"/>
        <w:jc w:val="both"/>
        <w:rPr>
          <w:rFonts w:ascii="Arial" w:hAnsi="Arial" w:cs="Arial"/>
          <w:color w:val="000000" w:themeColor="text1"/>
        </w:rPr>
      </w:pPr>
      <w:r w:rsidRPr="001B7A44">
        <w:rPr>
          <w:rFonts w:ascii="Arial" w:hAnsi="Arial" w:cs="Arial"/>
          <w:color w:val="000000" w:themeColor="text1"/>
        </w:rPr>
        <w:t>Ochrona różnorodności biologicznej i krajobrazu, w tym zasobów leśnych oraz zapewnienie trwałości i ciągłości systemu przyrodniczego</w:t>
      </w:r>
      <w:r w:rsidR="00776D02" w:rsidRPr="001B7A44">
        <w:rPr>
          <w:rFonts w:ascii="Arial" w:hAnsi="Arial" w:cs="Arial"/>
          <w:color w:val="000000" w:themeColor="text1"/>
        </w:rPr>
        <w:t>,</w:t>
      </w:r>
      <w:r w:rsidRPr="001B7A44">
        <w:rPr>
          <w:rFonts w:ascii="Arial" w:hAnsi="Arial" w:cs="Arial"/>
          <w:color w:val="000000" w:themeColor="text1"/>
        </w:rPr>
        <w:t xml:space="preserve"> </w:t>
      </w:r>
    </w:p>
    <w:p w14:paraId="199BF620" w14:textId="105A6BB4" w:rsidR="00EC490E" w:rsidRPr="001B7A44" w:rsidRDefault="00EC490E" w:rsidP="003B7CEC">
      <w:pPr>
        <w:pStyle w:val="Akapitzlist"/>
        <w:numPr>
          <w:ilvl w:val="0"/>
          <w:numId w:val="59"/>
        </w:numPr>
        <w:autoSpaceDE w:val="0"/>
        <w:autoSpaceDN w:val="0"/>
        <w:adjustRightInd w:val="0"/>
        <w:jc w:val="both"/>
        <w:rPr>
          <w:rFonts w:ascii="Arial" w:hAnsi="Arial" w:cs="Arial"/>
          <w:color w:val="000000" w:themeColor="text1"/>
        </w:rPr>
      </w:pPr>
      <w:r w:rsidRPr="001B7A44">
        <w:rPr>
          <w:rFonts w:ascii="Arial" w:hAnsi="Arial" w:cs="Arial"/>
          <w:color w:val="000000" w:themeColor="text1"/>
        </w:rPr>
        <w:t>Poprawa przyrodniczych warunków dla rolnictwa</w:t>
      </w:r>
      <w:r w:rsidR="00776D02" w:rsidRPr="001B7A44">
        <w:rPr>
          <w:rFonts w:ascii="Arial" w:hAnsi="Arial" w:cs="Arial"/>
          <w:color w:val="000000" w:themeColor="text1"/>
        </w:rPr>
        <w:t>,</w:t>
      </w:r>
    </w:p>
    <w:p w14:paraId="0F3DE86B" w14:textId="353A7421" w:rsidR="00EC490E" w:rsidRPr="001B7A44" w:rsidRDefault="00EC490E" w:rsidP="003B7CEC">
      <w:pPr>
        <w:pStyle w:val="Akapitzlist"/>
        <w:numPr>
          <w:ilvl w:val="0"/>
          <w:numId w:val="59"/>
        </w:numPr>
        <w:autoSpaceDE w:val="0"/>
        <w:autoSpaceDN w:val="0"/>
        <w:adjustRightInd w:val="0"/>
        <w:jc w:val="both"/>
        <w:rPr>
          <w:rFonts w:ascii="Arial" w:hAnsi="Arial" w:cs="Arial"/>
          <w:color w:val="000000" w:themeColor="text1"/>
        </w:rPr>
      </w:pPr>
      <w:r w:rsidRPr="001B7A44">
        <w:rPr>
          <w:rFonts w:ascii="Arial" w:hAnsi="Arial" w:cs="Arial"/>
          <w:color w:val="000000" w:themeColor="text1"/>
        </w:rPr>
        <w:t>Rozwijanie świadomości ekologicznej i kształtowanie postaw ekologicznych społeczeństwa</w:t>
      </w:r>
      <w:r w:rsidR="00776D02" w:rsidRPr="001B7A44">
        <w:rPr>
          <w:rFonts w:ascii="Arial" w:hAnsi="Arial" w:cs="Arial"/>
          <w:color w:val="000000" w:themeColor="text1"/>
        </w:rPr>
        <w:t>.</w:t>
      </w:r>
      <w:r w:rsidRPr="001B7A44">
        <w:rPr>
          <w:rFonts w:ascii="Arial" w:hAnsi="Arial" w:cs="Arial"/>
          <w:color w:val="000000" w:themeColor="text1"/>
        </w:rPr>
        <w:t xml:space="preserve"> </w:t>
      </w:r>
    </w:p>
    <w:p w14:paraId="550A0C97" w14:textId="77777777" w:rsidR="00EC490E" w:rsidRPr="001B7A44" w:rsidRDefault="00EC490E" w:rsidP="00EC490E">
      <w:pPr>
        <w:autoSpaceDE w:val="0"/>
        <w:autoSpaceDN w:val="0"/>
        <w:adjustRightInd w:val="0"/>
        <w:jc w:val="both"/>
        <w:rPr>
          <w:rFonts w:ascii="Arial" w:hAnsi="Arial" w:cs="Arial"/>
          <w:color w:val="000000" w:themeColor="text1"/>
        </w:rPr>
      </w:pPr>
    </w:p>
    <w:p w14:paraId="7D91CDC6" w14:textId="77777777" w:rsidR="00EC490E" w:rsidRPr="001B7A44" w:rsidRDefault="00EC490E" w:rsidP="00EC490E">
      <w:pPr>
        <w:autoSpaceDE w:val="0"/>
        <w:autoSpaceDN w:val="0"/>
        <w:adjustRightInd w:val="0"/>
        <w:jc w:val="both"/>
        <w:rPr>
          <w:rFonts w:ascii="Arial" w:hAnsi="Arial" w:cs="Arial"/>
          <w:color w:val="000000" w:themeColor="text1"/>
        </w:rPr>
      </w:pPr>
      <w:r w:rsidRPr="001B7A44">
        <w:rPr>
          <w:rFonts w:ascii="Arial" w:hAnsi="Arial" w:cs="Arial"/>
          <w:color w:val="000000" w:themeColor="text1"/>
        </w:rPr>
        <w:t xml:space="preserve">3.3. Zwiększenie bezpieczeństwa i efektywności energetycznej </w:t>
      </w:r>
    </w:p>
    <w:p w14:paraId="5D902BB9" w14:textId="5DA59B0F" w:rsidR="00EC490E" w:rsidRPr="001B7A44" w:rsidRDefault="00EC490E" w:rsidP="003B7CEC">
      <w:pPr>
        <w:pStyle w:val="Akapitzlist"/>
        <w:numPr>
          <w:ilvl w:val="0"/>
          <w:numId w:val="60"/>
        </w:numPr>
        <w:autoSpaceDE w:val="0"/>
        <w:autoSpaceDN w:val="0"/>
        <w:adjustRightInd w:val="0"/>
        <w:jc w:val="both"/>
        <w:rPr>
          <w:rFonts w:ascii="Arial" w:hAnsi="Arial" w:cs="Arial"/>
          <w:color w:val="000000" w:themeColor="text1"/>
        </w:rPr>
      </w:pPr>
      <w:r w:rsidRPr="001B7A44">
        <w:rPr>
          <w:rFonts w:ascii="Arial" w:hAnsi="Arial" w:cs="Arial"/>
          <w:color w:val="000000" w:themeColor="text1"/>
        </w:rPr>
        <w:t>Zwiększenie wykorzystania alternatywnych źródeł energii, w tym OZE i wodoru</w:t>
      </w:r>
      <w:r w:rsidR="00776D02" w:rsidRPr="001B7A44">
        <w:rPr>
          <w:rFonts w:ascii="Arial" w:hAnsi="Arial" w:cs="Arial"/>
          <w:color w:val="000000" w:themeColor="text1"/>
        </w:rPr>
        <w:t>,</w:t>
      </w:r>
      <w:r w:rsidRPr="001B7A44">
        <w:rPr>
          <w:rFonts w:ascii="Arial" w:hAnsi="Arial" w:cs="Arial"/>
          <w:color w:val="000000" w:themeColor="text1"/>
        </w:rPr>
        <w:t xml:space="preserve"> </w:t>
      </w:r>
    </w:p>
    <w:p w14:paraId="7EEA4FB7" w14:textId="41F48BD7" w:rsidR="00EC490E" w:rsidRPr="001B7A44" w:rsidRDefault="00EC490E" w:rsidP="003B7CEC">
      <w:pPr>
        <w:pStyle w:val="Akapitzlist"/>
        <w:numPr>
          <w:ilvl w:val="0"/>
          <w:numId w:val="60"/>
        </w:numPr>
        <w:autoSpaceDE w:val="0"/>
        <w:autoSpaceDN w:val="0"/>
        <w:adjustRightInd w:val="0"/>
        <w:jc w:val="both"/>
        <w:rPr>
          <w:rFonts w:ascii="Arial" w:hAnsi="Arial" w:cs="Arial"/>
          <w:color w:val="000000" w:themeColor="text1"/>
        </w:rPr>
      </w:pPr>
      <w:r w:rsidRPr="001B7A44">
        <w:rPr>
          <w:rFonts w:ascii="Arial" w:hAnsi="Arial" w:cs="Arial"/>
          <w:color w:val="000000" w:themeColor="text1"/>
        </w:rPr>
        <w:t>Optymalizacja gospodarowania energią</w:t>
      </w:r>
      <w:r w:rsidR="00776D02" w:rsidRPr="001B7A44">
        <w:rPr>
          <w:rFonts w:ascii="Arial" w:hAnsi="Arial" w:cs="Arial"/>
          <w:color w:val="000000" w:themeColor="text1"/>
        </w:rPr>
        <w:t>,</w:t>
      </w:r>
    </w:p>
    <w:p w14:paraId="0A888127" w14:textId="210776B0" w:rsidR="00EC490E" w:rsidRPr="001B7A44" w:rsidRDefault="00EC490E" w:rsidP="003B7CEC">
      <w:pPr>
        <w:pStyle w:val="Akapitzlist"/>
        <w:numPr>
          <w:ilvl w:val="0"/>
          <w:numId w:val="60"/>
        </w:numPr>
        <w:autoSpaceDE w:val="0"/>
        <w:autoSpaceDN w:val="0"/>
        <w:adjustRightInd w:val="0"/>
        <w:jc w:val="both"/>
        <w:rPr>
          <w:rFonts w:ascii="Arial" w:hAnsi="Arial" w:cs="Arial"/>
          <w:color w:val="000000" w:themeColor="text1"/>
        </w:rPr>
      </w:pPr>
      <w:r w:rsidRPr="001B7A44">
        <w:rPr>
          <w:rFonts w:ascii="Arial" w:hAnsi="Arial" w:cs="Arial"/>
          <w:color w:val="000000" w:themeColor="text1"/>
        </w:rPr>
        <w:t>Zapewnienie stabilnych dostaw paliw i energii</w:t>
      </w:r>
      <w:r w:rsidR="00776D02" w:rsidRPr="001B7A44">
        <w:rPr>
          <w:rFonts w:ascii="Arial" w:hAnsi="Arial" w:cs="Arial"/>
          <w:color w:val="000000" w:themeColor="text1"/>
        </w:rPr>
        <w:t>.</w:t>
      </w:r>
      <w:r w:rsidRPr="001B7A44">
        <w:rPr>
          <w:rFonts w:ascii="Arial" w:hAnsi="Arial" w:cs="Arial"/>
          <w:color w:val="000000" w:themeColor="text1"/>
        </w:rPr>
        <w:t xml:space="preserve"> </w:t>
      </w:r>
    </w:p>
    <w:p w14:paraId="292B3414" w14:textId="1E85B973" w:rsidR="00EC490E" w:rsidRPr="001B7A44" w:rsidRDefault="00EC490E" w:rsidP="00EC490E">
      <w:pPr>
        <w:pStyle w:val="Tekst3Znak"/>
        <w:ind w:left="0" w:firstLine="0"/>
        <w:rPr>
          <w:color w:val="000000" w:themeColor="text1"/>
          <w:szCs w:val="20"/>
        </w:rPr>
      </w:pPr>
      <w:r w:rsidRPr="001B7A44">
        <w:rPr>
          <w:color w:val="000000" w:themeColor="text1"/>
          <w:szCs w:val="20"/>
        </w:rPr>
        <w:t xml:space="preserve">Cele i kierunki interwencji określone w Programie ochrony środowiska dla </w:t>
      </w:r>
      <w:r w:rsidR="00B922E3" w:rsidRPr="001B7A44">
        <w:rPr>
          <w:color w:val="000000" w:themeColor="text1"/>
          <w:szCs w:val="20"/>
        </w:rPr>
        <w:t>Gminy</w:t>
      </w:r>
      <w:r w:rsidR="008D0C4D" w:rsidRPr="001B7A44">
        <w:rPr>
          <w:color w:val="000000" w:themeColor="text1"/>
          <w:szCs w:val="20"/>
        </w:rPr>
        <w:t xml:space="preserve"> Suchy Las</w:t>
      </w:r>
      <w:r w:rsidR="00B922E3" w:rsidRPr="001B7A44">
        <w:rPr>
          <w:color w:val="000000" w:themeColor="text1"/>
          <w:szCs w:val="20"/>
        </w:rPr>
        <w:t xml:space="preserve"> </w:t>
      </w:r>
      <w:r w:rsidRPr="001B7A44">
        <w:rPr>
          <w:color w:val="000000" w:themeColor="text1"/>
          <w:szCs w:val="20"/>
        </w:rPr>
        <w:t>wpisują się w cele operacyjne Strategii rozwoju województwa.</w:t>
      </w:r>
    </w:p>
    <w:p w14:paraId="548888B4" w14:textId="53ABCE04" w:rsidR="00EC490E" w:rsidRPr="001B7A44" w:rsidRDefault="00EC490E" w:rsidP="00CF3F00">
      <w:pPr>
        <w:pStyle w:val="Tekst2"/>
        <w:suppressAutoHyphens/>
        <w:ind w:left="0" w:firstLine="0"/>
        <w:rPr>
          <w:color w:val="000000" w:themeColor="text1"/>
        </w:rPr>
      </w:pPr>
    </w:p>
    <w:p w14:paraId="54977D5B" w14:textId="77777777" w:rsidR="00F16D0F" w:rsidRPr="001B7A44" w:rsidRDefault="00F16D0F" w:rsidP="00F16D0F">
      <w:pPr>
        <w:jc w:val="both"/>
        <w:rPr>
          <w:rFonts w:ascii="Arial" w:hAnsi="Arial" w:cs="Arial"/>
          <w:b/>
          <w:bCs/>
          <w:color w:val="000000" w:themeColor="text1"/>
          <w:u w:val="single"/>
        </w:rPr>
      </w:pPr>
      <w:r w:rsidRPr="001B7A44">
        <w:rPr>
          <w:rFonts w:ascii="Arial" w:hAnsi="Arial" w:cs="Arial"/>
          <w:b/>
          <w:bCs/>
          <w:color w:val="000000" w:themeColor="text1"/>
          <w:highlight w:val="lightGray"/>
          <w:u w:val="single"/>
        </w:rPr>
        <w:t>Program ochrony środowiska dla Powiatu Poznańskiego na lata 2021-2025</w:t>
      </w:r>
    </w:p>
    <w:p w14:paraId="52B0F22F" w14:textId="77777777" w:rsidR="00F16D0F" w:rsidRPr="001B7A44" w:rsidRDefault="00F16D0F" w:rsidP="00F16D0F">
      <w:pPr>
        <w:jc w:val="both"/>
        <w:rPr>
          <w:rFonts w:ascii="Arial" w:hAnsi="Arial" w:cs="Arial"/>
          <w:color w:val="000000" w:themeColor="text1"/>
        </w:rPr>
      </w:pPr>
      <w:r w:rsidRPr="001B7A44">
        <w:rPr>
          <w:rFonts w:ascii="Arial" w:hAnsi="Arial" w:cs="Arial"/>
          <w:color w:val="000000" w:themeColor="text1"/>
        </w:rPr>
        <w:t xml:space="preserve">W Programie wyznaczono następujące cele środowiskowe dla Powiatu Poznańskiego: </w:t>
      </w:r>
    </w:p>
    <w:p w14:paraId="6947E504" w14:textId="16FA7281" w:rsidR="00F16D0F" w:rsidRPr="001B7A44" w:rsidRDefault="00F16D0F" w:rsidP="003B7CEC">
      <w:pPr>
        <w:pStyle w:val="Akapitzlist"/>
        <w:numPr>
          <w:ilvl w:val="0"/>
          <w:numId w:val="83"/>
        </w:numPr>
        <w:jc w:val="both"/>
        <w:rPr>
          <w:rFonts w:ascii="Arial" w:hAnsi="Arial" w:cs="Arial"/>
          <w:color w:val="000000" w:themeColor="text1"/>
        </w:rPr>
      </w:pPr>
      <w:r w:rsidRPr="001B7A44">
        <w:rPr>
          <w:rFonts w:ascii="Arial" w:hAnsi="Arial" w:cs="Arial"/>
          <w:color w:val="000000" w:themeColor="text1"/>
        </w:rPr>
        <w:t>ochrona i poprawa jakości powietrza</w:t>
      </w:r>
      <w:r w:rsidR="00776D02" w:rsidRPr="001B7A44">
        <w:rPr>
          <w:rFonts w:ascii="Arial" w:hAnsi="Arial" w:cs="Arial"/>
          <w:color w:val="000000" w:themeColor="text1"/>
        </w:rPr>
        <w:t>,</w:t>
      </w:r>
      <w:r w:rsidRPr="001B7A44">
        <w:rPr>
          <w:rFonts w:ascii="Arial" w:hAnsi="Arial" w:cs="Arial"/>
          <w:color w:val="000000" w:themeColor="text1"/>
        </w:rPr>
        <w:t xml:space="preserve"> </w:t>
      </w:r>
    </w:p>
    <w:p w14:paraId="0629B288" w14:textId="77777777" w:rsidR="00F16D0F" w:rsidRPr="001B7A44" w:rsidRDefault="00F16D0F" w:rsidP="003B7CEC">
      <w:pPr>
        <w:pStyle w:val="Akapitzlist"/>
        <w:numPr>
          <w:ilvl w:val="0"/>
          <w:numId w:val="83"/>
        </w:numPr>
        <w:jc w:val="both"/>
        <w:rPr>
          <w:rFonts w:ascii="Arial" w:hAnsi="Arial" w:cs="Arial"/>
          <w:color w:val="000000" w:themeColor="text1"/>
        </w:rPr>
      </w:pPr>
      <w:r w:rsidRPr="001B7A44">
        <w:rPr>
          <w:rFonts w:ascii="Arial" w:hAnsi="Arial" w:cs="Arial"/>
          <w:color w:val="000000" w:themeColor="text1"/>
        </w:rPr>
        <w:t xml:space="preserve">ochrona wód i powierzchni ziemi, </w:t>
      </w:r>
    </w:p>
    <w:p w14:paraId="08B2CA5A" w14:textId="77777777" w:rsidR="00F16D0F" w:rsidRPr="001B7A44" w:rsidRDefault="00F16D0F" w:rsidP="003B7CEC">
      <w:pPr>
        <w:pStyle w:val="Akapitzlist"/>
        <w:numPr>
          <w:ilvl w:val="0"/>
          <w:numId w:val="83"/>
        </w:numPr>
        <w:jc w:val="both"/>
        <w:rPr>
          <w:rFonts w:ascii="Arial" w:hAnsi="Arial" w:cs="Arial"/>
          <w:color w:val="000000" w:themeColor="text1"/>
        </w:rPr>
      </w:pPr>
      <w:r w:rsidRPr="001B7A44">
        <w:rPr>
          <w:rFonts w:ascii="Arial" w:hAnsi="Arial" w:cs="Arial"/>
          <w:color w:val="000000" w:themeColor="text1"/>
        </w:rPr>
        <w:t xml:space="preserve">prawidłowa gospodarka odpadami, </w:t>
      </w:r>
    </w:p>
    <w:p w14:paraId="4E0981FC" w14:textId="77777777" w:rsidR="00F16D0F" w:rsidRPr="001B7A44" w:rsidRDefault="00F16D0F" w:rsidP="003B7CEC">
      <w:pPr>
        <w:pStyle w:val="Akapitzlist"/>
        <w:numPr>
          <w:ilvl w:val="0"/>
          <w:numId w:val="83"/>
        </w:numPr>
        <w:jc w:val="both"/>
        <w:rPr>
          <w:rFonts w:ascii="Arial" w:hAnsi="Arial" w:cs="Arial"/>
          <w:color w:val="000000" w:themeColor="text1"/>
        </w:rPr>
      </w:pPr>
      <w:r w:rsidRPr="001B7A44">
        <w:rPr>
          <w:rFonts w:ascii="Arial" w:hAnsi="Arial" w:cs="Arial"/>
          <w:color w:val="000000" w:themeColor="text1"/>
        </w:rPr>
        <w:t xml:space="preserve">ograniczenie akustycznych zagrożeń środowiska, </w:t>
      </w:r>
    </w:p>
    <w:p w14:paraId="5DCC8F97" w14:textId="77777777" w:rsidR="00F16D0F" w:rsidRPr="001B7A44" w:rsidRDefault="00F16D0F" w:rsidP="003B7CEC">
      <w:pPr>
        <w:pStyle w:val="Akapitzlist"/>
        <w:numPr>
          <w:ilvl w:val="0"/>
          <w:numId w:val="83"/>
        </w:numPr>
        <w:jc w:val="both"/>
        <w:rPr>
          <w:rFonts w:ascii="Arial" w:hAnsi="Arial" w:cs="Arial"/>
          <w:color w:val="000000" w:themeColor="text1"/>
        </w:rPr>
      </w:pPr>
      <w:r w:rsidRPr="001B7A44">
        <w:rPr>
          <w:rFonts w:ascii="Arial" w:hAnsi="Arial" w:cs="Arial"/>
          <w:color w:val="000000" w:themeColor="text1"/>
        </w:rPr>
        <w:t xml:space="preserve">monitorowanie emisji pól elektromagnetycznych, </w:t>
      </w:r>
    </w:p>
    <w:p w14:paraId="0BAD750A" w14:textId="77777777" w:rsidR="00F16D0F" w:rsidRPr="001B7A44" w:rsidRDefault="00F16D0F" w:rsidP="003B7CEC">
      <w:pPr>
        <w:pStyle w:val="Akapitzlist"/>
        <w:numPr>
          <w:ilvl w:val="0"/>
          <w:numId w:val="83"/>
        </w:numPr>
        <w:jc w:val="both"/>
        <w:rPr>
          <w:rFonts w:ascii="Arial" w:hAnsi="Arial" w:cs="Arial"/>
          <w:color w:val="000000" w:themeColor="text1"/>
        </w:rPr>
      </w:pPr>
      <w:r w:rsidRPr="001B7A44">
        <w:rPr>
          <w:rFonts w:ascii="Arial" w:hAnsi="Arial" w:cs="Arial"/>
          <w:color w:val="000000" w:themeColor="text1"/>
        </w:rPr>
        <w:t xml:space="preserve">ochrona przyrody, </w:t>
      </w:r>
    </w:p>
    <w:p w14:paraId="186FCAAA" w14:textId="77777777" w:rsidR="00F16D0F" w:rsidRPr="001B7A44" w:rsidRDefault="00F16D0F" w:rsidP="003B7CEC">
      <w:pPr>
        <w:pStyle w:val="Akapitzlist"/>
        <w:numPr>
          <w:ilvl w:val="0"/>
          <w:numId w:val="83"/>
        </w:numPr>
        <w:jc w:val="both"/>
        <w:rPr>
          <w:rFonts w:ascii="Arial" w:hAnsi="Arial" w:cs="Arial"/>
          <w:color w:val="000000" w:themeColor="text1"/>
        </w:rPr>
      </w:pPr>
      <w:r w:rsidRPr="001B7A44">
        <w:rPr>
          <w:rFonts w:ascii="Arial" w:hAnsi="Arial" w:cs="Arial"/>
          <w:color w:val="000000" w:themeColor="text1"/>
        </w:rPr>
        <w:t xml:space="preserve">monitoring działalności podmiotów korzystających ze środowiska, </w:t>
      </w:r>
    </w:p>
    <w:p w14:paraId="13BEA0EB" w14:textId="77777777" w:rsidR="00F16D0F" w:rsidRPr="001B7A44" w:rsidRDefault="00F16D0F" w:rsidP="003B7CEC">
      <w:pPr>
        <w:pStyle w:val="Akapitzlist"/>
        <w:numPr>
          <w:ilvl w:val="0"/>
          <w:numId w:val="83"/>
        </w:numPr>
        <w:jc w:val="both"/>
        <w:rPr>
          <w:rFonts w:ascii="Arial" w:hAnsi="Arial" w:cs="Arial"/>
          <w:color w:val="000000" w:themeColor="text1"/>
        </w:rPr>
      </w:pPr>
      <w:r w:rsidRPr="001B7A44">
        <w:rPr>
          <w:rFonts w:ascii="Arial" w:hAnsi="Arial" w:cs="Arial"/>
          <w:color w:val="000000" w:themeColor="text1"/>
        </w:rPr>
        <w:t>edukacja ekologiczna i promocja walorów przyrodniczych powiatu.</w:t>
      </w:r>
    </w:p>
    <w:p w14:paraId="7F8778F3" w14:textId="3BB982F5" w:rsidR="007978CA" w:rsidRPr="001B7A44" w:rsidRDefault="007978CA" w:rsidP="007978CA">
      <w:pPr>
        <w:pStyle w:val="Tekst3Znak"/>
        <w:ind w:left="0" w:firstLine="0"/>
        <w:rPr>
          <w:color w:val="000000" w:themeColor="text1"/>
          <w:szCs w:val="20"/>
        </w:rPr>
      </w:pPr>
      <w:r w:rsidRPr="001B7A44">
        <w:rPr>
          <w:color w:val="000000" w:themeColor="text1"/>
          <w:szCs w:val="20"/>
        </w:rPr>
        <w:t>Wyznaczone cele określone w Programie ochrony środowiska dla Powiatu Poznańskiego pokrywają się z celami przyjętymi w Programie dla Gminy Suchy Las.</w:t>
      </w:r>
    </w:p>
    <w:p w14:paraId="010B4852" w14:textId="77777777" w:rsidR="00F16D0F" w:rsidRPr="001B7A44" w:rsidRDefault="00F16D0F" w:rsidP="00CF3F00">
      <w:pPr>
        <w:pStyle w:val="Tekst2"/>
        <w:suppressAutoHyphens/>
        <w:ind w:left="0" w:firstLine="0"/>
        <w:rPr>
          <w:color w:val="000000" w:themeColor="text1"/>
        </w:rPr>
      </w:pPr>
    </w:p>
    <w:p w14:paraId="22454307" w14:textId="77777777" w:rsidR="00EE1678" w:rsidRPr="001B7A44" w:rsidRDefault="00EE1678" w:rsidP="00CF3F00">
      <w:pPr>
        <w:pStyle w:val="Nagwek2"/>
        <w:suppressAutoHyphens/>
        <w:spacing w:before="120" w:after="60"/>
        <w:ind w:left="935" w:hanging="578"/>
        <w:rPr>
          <w:color w:val="000000" w:themeColor="text1"/>
        </w:rPr>
      </w:pPr>
      <w:bookmarkStart w:id="30" w:name="_Toc348520013"/>
      <w:bookmarkStart w:id="31" w:name="_Toc431382337"/>
      <w:bookmarkStart w:id="32" w:name="_Toc103598783"/>
      <w:r w:rsidRPr="001B7A44">
        <w:rPr>
          <w:color w:val="000000" w:themeColor="text1"/>
        </w:rPr>
        <w:t>Metody zastosowane przy sporządzaniu Prognozy</w:t>
      </w:r>
      <w:bookmarkEnd w:id="30"/>
      <w:bookmarkEnd w:id="31"/>
      <w:bookmarkEnd w:id="32"/>
    </w:p>
    <w:p w14:paraId="562935BD" w14:textId="77777777" w:rsidR="003A5EC2" w:rsidRPr="001B7A44" w:rsidRDefault="003A5EC2" w:rsidP="00CF3F00">
      <w:pPr>
        <w:pStyle w:val="Tekst2"/>
        <w:suppressAutoHyphens/>
        <w:ind w:left="0" w:firstLine="0"/>
        <w:rPr>
          <w:color w:val="000000" w:themeColor="text1"/>
        </w:rPr>
      </w:pPr>
      <w:r w:rsidRPr="001B7A44">
        <w:rPr>
          <w:color w:val="000000" w:themeColor="text1"/>
        </w:rPr>
        <w:t xml:space="preserve">Prognozę sporządzono przy zastosowaniu: metod opisowych, analiz jakościowych opartych </w:t>
      </w:r>
      <w:r w:rsidRPr="001B7A44">
        <w:rPr>
          <w:color w:val="000000" w:themeColor="text1"/>
        </w:rPr>
        <w:br/>
        <w:t>na danych dostępnych z państwowego monitoringu środowiska, danych literaturowych.</w:t>
      </w:r>
    </w:p>
    <w:p w14:paraId="05FF7778" w14:textId="690B1A3F" w:rsidR="003A5EC2" w:rsidRPr="001B7A44" w:rsidRDefault="003A5EC2" w:rsidP="00CF3F00">
      <w:pPr>
        <w:pStyle w:val="Tekst2"/>
        <w:suppressAutoHyphens/>
        <w:ind w:left="0" w:firstLine="0"/>
        <w:rPr>
          <w:color w:val="000000" w:themeColor="text1"/>
        </w:rPr>
      </w:pPr>
      <w:r w:rsidRPr="001B7A44">
        <w:rPr>
          <w:color w:val="000000" w:themeColor="text1"/>
        </w:rPr>
        <w:t xml:space="preserve">Metodą zastosowaną przy sporządzaniu Prognozy była analiza zgodności celów, kierunków </w:t>
      </w:r>
      <w:r w:rsidR="00EC490E" w:rsidRPr="001B7A44">
        <w:rPr>
          <w:color w:val="000000" w:themeColor="text1"/>
        </w:rPr>
        <w:t>interwencji</w:t>
      </w:r>
      <w:r w:rsidR="00673437" w:rsidRPr="001B7A44">
        <w:rPr>
          <w:color w:val="000000" w:themeColor="text1"/>
        </w:rPr>
        <w:br/>
      </w:r>
      <w:r w:rsidRPr="001B7A44">
        <w:rPr>
          <w:color w:val="000000" w:themeColor="text1"/>
        </w:rPr>
        <w:t>i zadań ujętych w harmonogramie przedmiotowego Programu z celami i strategicznymi kierunkami działań ujętymi w dokumentach nadrzędnych. W Prognozie analizowano oddziaływanie przedsięwzięć zaproponowanych w POŚ, na poszczególne komponenty środowiska, w tym na zdrowie człowieka, z uwzględnieniem zależności między tymi komponentami.</w:t>
      </w:r>
    </w:p>
    <w:p w14:paraId="3496E7F9" w14:textId="637D0911" w:rsidR="003A5EC2" w:rsidRPr="001B7A44" w:rsidRDefault="003A5EC2" w:rsidP="00CF3F00">
      <w:pPr>
        <w:pStyle w:val="Tekst3"/>
        <w:suppressAutoHyphens/>
        <w:ind w:left="0" w:firstLine="0"/>
        <w:rPr>
          <w:rFonts w:cs="Arial"/>
          <w:color w:val="000000" w:themeColor="text1"/>
          <w:szCs w:val="20"/>
        </w:rPr>
      </w:pPr>
      <w:r w:rsidRPr="001B7A44">
        <w:rPr>
          <w:rFonts w:cs="Arial"/>
          <w:color w:val="000000" w:themeColor="text1"/>
        </w:rPr>
        <w:t xml:space="preserve">Opracowując Program i Prognozę wykorzystano dane </w:t>
      </w:r>
      <w:r w:rsidRPr="001B7A44">
        <w:rPr>
          <w:rFonts w:cs="Arial"/>
          <w:color w:val="000000" w:themeColor="text1"/>
          <w:szCs w:val="20"/>
        </w:rPr>
        <w:t>udostępnione m.in. przez</w:t>
      </w:r>
      <w:r w:rsidR="009739A7" w:rsidRPr="001B7A44">
        <w:rPr>
          <w:rFonts w:cs="Arial"/>
          <w:color w:val="000000" w:themeColor="text1"/>
          <w:szCs w:val="20"/>
        </w:rPr>
        <w:t xml:space="preserve"> </w:t>
      </w:r>
      <w:r w:rsidR="00A25600" w:rsidRPr="001B7A44">
        <w:rPr>
          <w:rFonts w:cs="Arial"/>
          <w:color w:val="000000" w:themeColor="text1"/>
          <w:szCs w:val="20"/>
        </w:rPr>
        <w:t>Gminę</w:t>
      </w:r>
      <w:r w:rsidR="008D0C4D" w:rsidRPr="001B7A44">
        <w:rPr>
          <w:rFonts w:cs="Arial"/>
          <w:color w:val="000000" w:themeColor="text1"/>
          <w:szCs w:val="20"/>
        </w:rPr>
        <w:t xml:space="preserve"> Suchy Las</w:t>
      </w:r>
      <w:r w:rsidR="00A25600" w:rsidRPr="001B7A44">
        <w:rPr>
          <w:rFonts w:cs="Arial"/>
          <w:color w:val="000000" w:themeColor="text1"/>
          <w:szCs w:val="20"/>
        </w:rPr>
        <w:t xml:space="preserve">, </w:t>
      </w:r>
      <w:r w:rsidR="004675EB" w:rsidRPr="001B7A44">
        <w:rPr>
          <w:rFonts w:cs="Arial"/>
          <w:color w:val="000000" w:themeColor="text1"/>
          <w:szCs w:val="20"/>
        </w:rPr>
        <w:t>Starostwo Powiatowe</w:t>
      </w:r>
      <w:r w:rsidR="00EB1A79" w:rsidRPr="001B7A44">
        <w:rPr>
          <w:rFonts w:cs="Arial"/>
          <w:color w:val="000000" w:themeColor="text1"/>
          <w:szCs w:val="20"/>
        </w:rPr>
        <w:t xml:space="preserve"> </w:t>
      </w:r>
      <w:r w:rsidR="004C2621" w:rsidRPr="001B7A44">
        <w:rPr>
          <w:rFonts w:cs="Arial"/>
          <w:color w:val="000000" w:themeColor="text1"/>
          <w:szCs w:val="20"/>
        </w:rPr>
        <w:t>oraz wiele</w:t>
      </w:r>
      <w:r w:rsidRPr="001B7A44">
        <w:rPr>
          <w:rFonts w:cs="Arial"/>
          <w:color w:val="000000" w:themeColor="text1"/>
          <w:szCs w:val="20"/>
        </w:rPr>
        <w:t xml:space="preserve"> innych instytucji i jednostek, które realizują swoje zadania statutowe, a ich obszar </w:t>
      </w:r>
      <w:r w:rsidR="00EB1A79" w:rsidRPr="001B7A44">
        <w:rPr>
          <w:rFonts w:cs="Arial"/>
          <w:color w:val="000000" w:themeColor="text1"/>
          <w:szCs w:val="20"/>
        </w:rPr>
        <w:t>obejmuje</w:t>
      </w:r>
      <w:r w:rsidR="00A25600" w:rsidRPr="001B7A44">
        <w:rPr>
          <w:rFonts w:cs="Arial"/>
          <w:color w:val="000000" w:themeColor="text1"/>
          <w:szCs w:val="20"/>
        </w:rPr>
        <w:t xml:space="preserve"> gminę </w:t>
      </w:r>
      <w:r w:rsidR="008D0C4D" w:rsidRPr="001B7A44">
        <w:rPr>
          <w:rFonts w:cs="Arial"/>
          <w:color w:val="000000" w:themeColor="text1"/>
          <w:szCs w:val="20"/>
        </w:rPr>
        <w:t>Suchy Las</w:t>
      </w:r>
      <w:r w:rsidRPr="001B7A44">
        <w:rPr>
          <w:rFonts w:cs="Arial"/>
          <w:color w:val="000000" w:themeColor="text1"/>
          <w:szCs w:val="20"/>
        </w:rPr>
        <w:t>.</w:t>
      </w:r>
    </w:p>
    <w:p w14:paraId="1C4E09D6" w14:textId="7C6B148E" w:rsidR="003A5EC2" w:rsidRPr="001B7A44" w:rsidRDefault="003A5EC2" w:rsidP="00CF3F00">
      <w:pPr>
        <w:autoSpaceDE w:val="0"/>
        <w:autoSpaceDN w:val="0"/>
        <w:adjustRightInd w:val="0"/>
        <w:jc w:val="both"/>
        <w:rPr>
          <w:rFonts w:ascii="Arial" w:hAnsi="Arial" w:cs="Arial"/>
          <w:color w:val="000000" w:themeColor="text1"/>
        </w:rPr>
      </w:pPr>
      <w:r w:rsidRPr="001B7A44">
        <w:rPr>
          <w:rFonts w:ascii="Arial" w:hAnsi="Arial" w:cs="Arial"/>
          <w:color w:val="000000" w:themeColor="text1"/>
        </w:rPr>
        <w:t xml:space="preserve">Dodatkowo przy sporządzaniu Prognozy odniesiono się do uzgodnień z Regionalną Dyrekcją Ochrony Środowiska w </w:t>
      </w:r>
      <w:r w:rsidR="00326F2B" w:rsidRPr="001B7A44">
        <w:rPr>
          <w:rFonts w:ascii="Arial" w:hAnsi="Arial" w:cs="Arial"/>
          <w:color w:val="000000" w:themeColor="text1"/>
        </w:rPr>
        <w:t>Poznaniu</w:t>
      </w:r>
      <w:r w:rsidR="00776D02" w:rsidRPr="001B7A44">
        <w:rPr>
          <w:rFonts w:ascii="Arial" w:hAnsi="Arial" w:cs="Arial"/>
          <w:color w:val="000000" w:themeColor="text1"/>
        </w:rPr>
        <w:t xml:space="preserve"> </w:t>
      </w:r>
      <w:r w:rsidRPr="001B7A44">
        <w:rPr>
          <w:rFonts w:ascii="Arial" w:hAnsi="Arial" w:cs="Arial"/>
          <w:color w:val="000000" w:themeColor="text1"/>
        </w:rPr>
        <w:t>oraz opinii sanitarnej wydanej przez Państwowego Wojewódzkiego Inspektora Sanitarnego</w:t>
      </w:r>
      <w:r w:rsidR="00326F2B" w:rsidRPr="001B7A44">
        <w:rPr>
          <w:rFonts w:ascii="Arial" w:hAnsi="Arial" w:cs="Arial"/>
          <w:color w:val="000000" w:themeColor="text1"/>
        </w:rPr>
        <w:t xml:space="preserve"> w Poznaniu</w:t>
      </w:r>
      <w:r w:rsidRPr="001B7A44">
        <w:rPr>
          <w:rFonts w:ascii="Arial" w:hAnsi="Arial" w:cs="Arial"/>
          <w:color w:val="000000" w:themeColor="text1"/>
        </w:rPr>
        <w:t xml:space="preserve">. </w:t>
      </w:r>
    </w:p>
    <w:p w14:paraId="78DC0A11" w14:textId="77777777" w:rsidR="00EE1678" w:rsidRPr="001B7A44" w:rsidRDefault="00EE1678" w:rsidP="00CF3F00">
      <w:pPr>
        <w:pStyle w:val="Tekst2"/>
        <w:tabs>
          <w:tab w:val="clear" w:pos="794"/>
          <w:tab w:val="left" w:pos="360"/>
        </w:tabs>
        <w:suppressAutoHyphens/>
        <w:ind w:left="0" w:firstLine="0"/>
        <w:rPr>
          <w:color w:val="000000" w:themeColor="text1"/>
        </w:rPr>
      </w:pPr>
    </w:p>
    <w:p w14:paraId="2C7B1847" w14:textId="77777777" w:rsidR="00EE1678" w:rsidRPr="001B7A44" w:rsidRDefault="00EE1678" w:rsidP="00CF3F00">
      <w:pPr>
        <w:pStyle w:val="Nagwek2"/>
        <w:suppressAutoHyphens/>
        <w:spacing w:before="120" w:after="60"/>
        <w:ind w:left="935" w:hanging="578"/>
        <w:rPr>
          <w:color w:val="000000" w:themeColor="text1"/>
        </w:rPr>
      </w:pPr>
      <w:bookmarkStart w:id="33" w:name="_Toc348520014"/>
      <w:bookmarkStart w:id="34" w:name="_Toc431382338"/>
      <w:bookmarkStart w:id="35" w:name="_Toc103598784"/>
      <w:r w:rsidRPr="001B7A44">
        <w:rPr>
          <w:color w:val="000000" w:themeColor="text1"/>
        </w:rPr>
        <w:t>Przewidywane metody analizy skutków realizacji postanowień projektowanego dokumentu oraz częstotliwość jej przeprowadzania</w:t>
      </w:r>
      <w:bookmarkEnd w:id="33"/>
      <w:bookmarkEnd w:id="34"/>
      <w:bookmarkEnd w:id="35"/>
    </w:p>
    <w:p w14:paraId="095F1711" w14:textId="0EA76284" w:rsidR="00EE1678" w:rsidRPr="001B7A44" w:rsidRDefault="00EE1678" w:rsidP="00CF3F00">
      <w:pPr>
        <w:pStyle w:val="Tekst2"/>
        <w:suppressAutoHyphens/>
        <w:ind w:left="0" w:firstLine="0"/>
        <w:rPr>
          <w:color w:val="000000" w:themeColor="text1"/>
        </w:rPr>
      </w:pPr>
      <w:r w:rsidRPr="001B7A44">
        <w:rPr>
          <w:color w:val="000000" w:themeColor="text1"/>
        </w:rPr>
        <w:t>Ustala się, iż prognoza powinna obejmować obszar</w:t>
      </w:r>
      <w:r w:rsidR="00EC490E" w:rsidRPr="001B7A44">
        <w:rPr>
          <w:color w:val="000000" w:themeColor="text1"/>
        </w:rPr>
        <w:t xml:space="preserve"> </w:t>
      </w:r>
      <w:r w:rsidR="001B735E" w:rsidRPr="001B7A44">
        <w:rPr>
          <w:color w:val="000000" w:themeColor="text1"/>
        </w:rPr>
        <w:t>gminy</w:t>
      </w:r>
      <w:r w:rsidRPr="001B7A44">
        <w:rPr>
          <w:color w:val="000000" w:themeColor="text1"/>
        </w:rPr>
        <w:t xml:space="preserve"> wraz z obszarami pozostającymi w zasięgu oddziaływania wynikającego z realizacji ustaleń programu ochrony środowiska. Jest zatem oczywiste, że obszar objęty prognozą nie może być mniejszy od obszaru będącego przedmiotem </w:t>
      </w:r>
      <w:r w:rsidR="00340AE3" w:rsidRPr="001B7A44">
        <w:rPr>
          <w:color w:val="000000" w:themeColor="text1"/>
        </w:rPr>
        <w:br/>
      </w:r>
      <w:r w:rsidRPr="001B7A44">
        <w:rPr>
          <w:color w:val="000000" w:themeColor="text1"/>
        </w:rPr>
        <w:t>tego dokumentu, co jest konieczne zważywszy na wzajemne powiązania poszczególnych elementów środowiska.</w:t>
      </w:r>
    </w:p>
    <w:p w14:paraId="20048E4A" w14:textId="77777777" w:rsidR="00481341" w:rsidRPr="001B7A44" w:rsidRDefault="00481341" w:rsidP="00CF3F00">
      <w:pPr>
        <w:pStyle w:val="Tekst1"/>
        <w:suppressAutoHyphens/>
        <w:ind w:left="0" w:firstLine="0"/>
        <w:rPr>
          <w:color w:val="000000" w:themeColor="text1"/>
        </w:rPr>
      </w:pPr>
    </w:p>
    <w:p w14:paraId="69D37FAD" w14:textId="77777777" w:rsidR="00EE1678" w:rsidRPr="001B7A44" w:rsidRDefault="00EE1678" w:rsidP="00CF3F00">
      <w:pPr>
        <w:pStyle w:val="Tekst1"/>
        <w:suppressAutoHyphens/>
        <w:ind w:left="0" w:firstLine="0"/>
        <w:rPr>
          <w:color w:val="000000" w:themeColor="text1"/>
        </w:rPr>
      </w:pPr>
      <w:r w:rsidRPr="001B7A44">
        <w:rPr>
          <w:color w:val="000000" w:themeColor="text1"/>
        </w:rPr>
        <w:t xml:space="preserve">W celu dokonania obiektywnej weryfikacji i modyfikacji celów i projektów proponowanych w ramach Programu konieczne jest prowadzenie monitoringu, który dostarczy danych niezbędnych do realizacji tych działań. Monitoring ten – ze względu na częstotliwość gromadzenia, a w szczególności udostępniania danych – powinien być prowadzony w cyklu rocznym, a sprawozdania z postępów realizacji ustaleń prawa ochrony środowiska powinny być udostępniane, zgodnie z wymogami ustawy Prawo ochrony środowiska, co najmniej w cyklu dwuletnim, w postaci raportów. </w:t>
      </w:r>
    </w:p>
    <w:p w14:paraId="71D60508" w14:textId="77777777" w:rsidR="00481341" w:rsidRPr="001B7A44" w:rsidRDefault="00481341" w:rsidP="00CF3F00">
      <w:pPr>
        <w:pStyle w:val="Tekst1"/>
        <w:suppressAutoHyphens/>
        <w:ind w:left="0" w:firstLine="0"/>
        <w:rPr>
          <w:color w:val="000000" w:themeColor="text1"/>
        </w:rPr>
      </w:pPr>
    </w:p>
    <w:p w14:paraId="3A8C0768" w14:textId="77777777" w:rsidR="00EE1678" w:rsidRPr="001B7A44" w:rsidRDefault="00EE1678" w:rsidP="00CF3F00">
      <w:pPr>
        <w:pStyle w:val="Tekst1"/>
        <w:suppressAutoHyphens/>
        <w:ind w:left="0" w:firstLine="0"/>
        <w:rPr>
          <w:color w:val="000000" w:themeColor="text1"/>
        </w:rPr>
      </w:pPr>
      <w:r w:rsidRPr="001B7A44">
        <w:rPr>
          <w:color w:val="000000" w:themeColor="text1"/>
        </w:rPr>
        <w:t xml:space="preserve">Nadrzędną zasadą realizacji niniejszego opracowania powinna być realizacja wyznaczonych zadań przez określone jednostki, którym poszczególne zadania przypisano. Z punktu widzenia </w:t>
      </w:r>
      <w:r w:rsidR="00481341" w:rsidRPr="001B7A44">
        <w:rPr>
          <w:color w:val="000000" w:themeColor="text1"/>
        </w:rPr>
        <w:t xml:space="preserve">Programu </w:t>
      </w:r>
      <w:r w:rsidR="00673437" w:rsidRPr="001B7A44">
        <w:rPr>
          <w:color w:val="000000" w:themeColor="text1"/>
        </w:rPr>
        <w:br/>
      </w:r>
      <w:r w:rsidRPr="001B7A44">
        <w:rPr>
          <w:color w:val="000000" w:themeColor="text1"/>
        </w:rPr>
        <w:t>w realizacji poszczególnych zadań będą uczestniczyć:</w:t>
      </w:r>
    </w:p>
    <w:p w14:paraId="2904F23B" w14:textId="00C10A41" w:rsidR="003A2F7F" w:rsidRPr="001B7A44" w:rsidRDefault="003A2F7F" w:rsidP="003B7CEC">
      <w:pPr>
        <w:numPr>
          <w:ilvl w:val="0"/>
          <w:numId w:val="40"/>
        </w:numPr>
        <w:jc w:val="both"/>
        <w:rPr>
          <w:rFonts w:ascii="Arial" w:hAnsi="Arial" w:cs="Arial"/>
          <w:color w:val="000000" w:themeColor="text1"/>
        </w:rPr>
      </w:pPr>
      <w:r w:rsidRPr="001B7A44">
        <w:rPr>
          <w:rFonts w:ascii="Arial" w:hAnsi="Arial" w:cs="Arial"/>
          <w:color w:val="000000" w:themeColor="text1"/>
        </w:rPr>
        <w:t>podmioty uczestniczące w organizacji i zarządzaniu Programem</w:t>
      </w:r>
      <w:r w:rsidR="000F5679" w:rsidRPr="001B7A44">
        <w:rPr>
          <w:rFonts w:ascii="Arial" w:hAnsi="Arial" w:cs="Arial"/>
          <w:color w:val="000000" w:themeColor="text1"/>
        </w:rPr>
        <w:t xml:space="preserve"> (</w:t>
      </w:r>
      <w:r w:rsidR="00B922E3" w:rsidRPr="001B7A44">
        <w:rPr>
          <w:rFonts w:ascii="Arial" w:hAnsi="Arial" w:cs="Arial"/>
          <w:color w:val="000000" w:themeColor="text1"/>
        </w:rPr>
        <w:t xml:space="preserve">Gmina i </w:t>
      </w:r>
      <w:r w:rsidR="00EC490E" w:rsidRPr="001B7A44">
        <w:rPr>
          <w:rFonts w:ascii="Arial" w:hAnsi="Arial" w:cs="Arial"/>
          <w:color w:val="000000" w:themeColor="text1"/>
        </w:rPr>
        <w:t>Powiat</w:t>
      </w:r>
      <w:r w:rsidRPr="001B7A44">
        <w:rPr>
          <w:rFonts w:ascii="Arial" w:hAnsi="Arial" w:cs="Arial"/>
          <w:color w:val="000000" w:themeColor="text1"/>
        </w:rPr>
        <w:t>);</w:t>
      </w:r>
    </w:p>
    <w:p w14:paraId="3DCD85EB" w14:textId="09DB5025" w:rsidR="003A2F7F" w:rsidRPr="001B7A44" w:rsidRDefault="003A2F7F" w:rsidP="003B7CEC">
      <w:pPr>
        <w:numPr>
          <w:ilvl w:val="0"/>
          <w:numId w:val="40"/>
        </w:numPr>
        <w:jc w:val="both"/>
        <w:rPr>
          <w:rFonts w:ascii="Arial" w:hAnsi="Arial" w:cs="Arial"/>
          <w:color w:val="000000" w:themeColor="text1"/>
        </w:rPr>
      </w:pPr>
      <w:r w:rsidRPr="001B7A44">
        <w:rPr>
          <w:rFonts w:ascii="Arial" w:hAnsi="Arial" w:cs="Arial"/>
          <w:color w:val="000000" w:themeColor="text1"/>
        </w:rPr>
        <w:t>podmioty realizujące zadania Programu (</w:t>
      </w:r>
      <w:r w:rsidR="00B922E3" w:rsidRPr="001B7A44">
        <w:rPr>
          <w:rFonts w:ascii="Arial" w:hAnsi="Arial" w:cs="Arial"/>
          <w:color w:val="000000" w:themeColor="text1"/>
        </w:rPr>
        <w:t xml:space="preserve">Gmina, </w:t>
      </w:r>
      <w:r w:rsidR="00EC490E" w:rsidRPr="001B7A44">
        <w:rPr>
          <w:rFonts w:ascii="Arial" w:hAnsi="Arial" w:cs="Arial"/>
          <w:color w:val="000000" w:themeColor="text1"/>
        </w:rPr>
        <w:t xml:space="preserve">Powiat, </w:t>
      </w:r>
      <w:r w:rsidRPr="001B7A44">
        <w:rPr>
          <w:rFonts w:ascii="Arial" w:hAnsi="Arial" w:cs="Arial"/>
          <w:color w:val="000000" w:themeColor="text1"/>
        </w:rPr>
        <w:t>inne jednostki działające na danym terenie, realizujące swoje zadania);</w:t>
      </w:r>
    </w:p>
    <w:p w14:paraId="109762F6" w14:textId="467B0DB6" w:rsidR="003A2F7F" w:rsidRPr="001B7A44" w:rsidRDefault="003A2F7F" w:rsidP="003B7CEC">
      <w:pPr>
        <w:numPr>
          <w:ilvl w:val="0"/>
          <w:numId w:val="40"/>
        </w:numPr>
        <w:jc w:val="both"/>
        <w:rPr>
          <w:rFonts w:ascii="Arial" w:hAnsi="Arial" w:cs="Arial"/>
          <w:color w:val="000000" w:themeColor="text1"/>
        </w:rPr>
      </w:pPr>
      <w:bookmarkStart w:id="36" w:name="OLE_LINK14"/>
      <w:bookmarkStart w:id="37" w:name="OLE_LINK15"/>
      <w:r w:rsidRPr="001B7A44">
        <w:rPr>
          <w:rFonts w:ascii="Arial" w:hAnsi="Arial" w:cs="Arial"/>
          <w:color w:val="000000" w:themeColor="text1"/>
        </w:rPr>
        <w:t>podmioty kontrolujące</w:t>
      </w:r>
      <w:bookmarkEnd w:id="36"/>
      <w:bookmarkEnd w:id="37"/>
      <w:r w:rsidRPr="001B7A44">
        <w:rPr>
          <w:rFonts w:ascii="Arial" w:hAnsi="Arial" w:cs="Arial"/>
          <w:color w:val="000000" w:themeColor="text1"/>
        </w:rPr>
        <w:t xml:space="preserve"> przebieg realizacji i efekty Programu (WIOŚ, PWIS, Urząd Marszałkowski</w:t>
      </w:r>
      <w:r w:rsidR="00354108" w:rsidRPr="001B7A44">
        <w:rPr>
          <w:rFonts w:ascii="Arial" w:hAnsi="Arial" w:cs="Arial"/>
          <w:color w:val="000000" w:themeColor="text1"/>
        </w:rPr>
        <w:t>,</w:t>
      </w:r>
      <w:r w:rsidRPr="001B7A44">
        <w:rPr>
          <w:rFonts w:ascii="Arial" w:hAnsi="Arial" w:cs="Arial"/>
          <w:color w:val="000000" w:themeColor="text1"/>
        </w:rPr>
        <w:t xml:space="preserve"> itp.);</w:t>
      </w:r>
    </w:p>
    <w:p w14:paraId="1ABC4200" w14:textId="60AA87D3" w:rsidR="003A2F7F" w:rsidRPr="001B7A44" w:rsidRDefault="002973A9" w:rsidP="003B7CEC">
      <w:pPr>
        <w:numPr>
          <w:ilvl w:val="0"/>
          <w:numId w:val="40"/>
        </w:numPr>
        <w:jc w:val="both"/>
        <w:rPr>
          <w:rFonts w:ascii="Arial" w:hAnsi="Arial" w:cs="Arial"/>
          <w:color w:val="000000" w:themeColor="text1"/>
        </w:rPr>
      </w:pPr>
      <w:r w:rsidRPr="001B7A44">
        <w:rPr>
          <w:rFonts w:ascii="Arial" w:hAnsi="Arial" w:cs="Arial"/>
          <w:color w:val="000000" w:themeColor="text1"/>
        </w:rPr>
        <w:t xml:space="preserve">społeczność </w:t>
      </w:r>
      <w:r w:rsidR="00B922E3" w:rsidRPr="001B7A44">
        <w:rPr>
          <w:rFonts w:ascii="Arial" w:hAnsi="Arial" w:cs="Arial"/>
          <w:color w:val="000000" w:themeColor="text1"/>
        </w:rPr>
        <w:t>gminy</w:t>
      </w:r>
      <w:r w:rsidR="003A2F7F" w:rsidRPr="001B7A44">
        <w:rPr>
          <w:rFonts w:ascii="Arial" w:hAnsi="Arial" w:cs="Arial"/>
          <w:color w:val="000000" w:themeColor="text1"/>
        </w:rPr>
        <w:t>, jako główny podmiot odbierający wyniki działań Programu.</w:t>
      </w:r>
    </w:p>
    <w:p w14:paraId="433CAA2E" w14:textId="77777777" w:rsidR="00481341" w:rsidRPr="001B7A44" w:rsidRDefault="00481341" w:rsidP="00CF3F00">
      <w:pPr>
        <w:pStyle w:val="Tekst1"/>
        <w:suppressAutoHyphens/>
        <w:ind w:left="0" w:firstLine="0"/>
        <w:rPr>
          <w:color w:val="000000" w:themeColor="text1"/>
        </w:rPr>
      </w:pPr>
    </w:p>
    <w:p w14:paraId="095978B0" w14:textId="77777777" w:rsidR="00EE1678" w:rsidRPr="001B7A44" w:rsidRDefault="00EE1678" w:rsidP="00CF3F00">
      <w:pPr>
        <w:pStyle w:val="Tekst1"/>
        <w:suppressAutoHyphens/>
        <w:ind w:left="0" w:firstLine="0"/>
        <w:rPr>
          <w:color w:val="000000" w:themeColor="text1"/>
        </w:rPr>
      </w:pPr>
      <w:r w:rsidRPr="001B7A44">
        <w:rPr>
          <w:color w:val="000000" w:themeColor="text1"/>
        </w:rPr>
        <w:t xml:space="preserve">Realizacja założeń </w:t>
      </w:r>
      <w:r w:rsidR="006B6787" w:rsidRPr="001B7A44">
        <w:rPr>
          <w:color w:val="000000" w:themeColor="text1"/>
        </w:rPr>
        <w:t>Programu</w:t>
      </w:r>
      <w:r w:rsidR="009739A7" w:rsidRPr="001B7A44">
        <w:rPr>
          <w:color w:val="000000" w:themeColor="text1"/>
        </w:rPr>
        <w:t xml:space="preserve"> </w:t>
      </w:r>
      <w:r w:rsidRPr="001B7A44">
        <w:rPr>
          <w:color w:val="000000" w:themeColor="text1"/>
        </w:rPr>
        <w:t>t</w:t>
      </w:r>
      <w:r w:rsidR="00DF48B7" w:rsidRPr="001B7A44">
        <w:rPr>
          <w:color w:val="000000" w:themeColor="text1"/>
        </w:rPr>
        <w:t xml:space="preserve">o poprawa stanu środowiska </w:t>
      </w:r>
      <w:r w:rsidR="000F5679" w:rsidRPr="001B7A44">
        <w:rPr>
          <w:color w:val="000000" w:themeColor="text1"/>
        </w:rPr>
        <w:t xml:space="preserve">gminy </w:t>
      </w:r>
      <w:r w:rsidR="00F92B64" w:rsidRPr="001B7A44">
        <w:rPr>
          <w:color w:val="000000" w:themeColor="text1"/>
        </w:rPr>
        <w:t xml:space="preserve">oraz utrzymanie dobrego stanu </w:t>
      </w:r>
      <w:r w:rsidR="00340AE3" w:rsidRPr="001B7A44">
        <w:rPr>
          <w:color w:val="000000" w:themeColor="text1"/>
        </w:rPr>
        <w:br/>
      </w:r>
      <w:r w:rsidR="00F92B64" w:rsidRPr="001B7A44">
        <w:rPr>
          <w:color w:val="000000" w:themeColor="text1"/>
        </w:rPr>
        <w:t>w miejscach</w:t>
      </w:r>
      <w:r w:rsidR="00A73F69" w:rsidRPr="001B7A44">
        <w:rPr>
          <w:color w:val="000000" w:themeColor="text1"/>
        </w:rPr>
        <w:t>,</w:t>
      </w:r>
      <w:r w:rsidR="00F92B64" w:rsidRPr="001B7A44">
        <w:rPr>
          <w:color w:val="000000" w:themeColor="text1"/>
        </w:rPr>
        <w:t xml:space="preserve"> gdzie przekroczenia nie występują.</w:t>
      </w:r>
      <w:r w:rsidRPr="001B7A44">
        <w:rPr>
          <w:color w:val="000000" w:themeColor="text1"/>
        </w:rPr>
        <w:t xml:space="preserve"> Zmiany wartości wskaźników i mierników charakteryzujących elementy środowiska będą stanowiły wymierny efekt realizacji założeń </w:t>
      </w:r>
      <w:r w:rsidR="00481341" w:rsidRPr="001B7A44">
        <w:rPr>
          <w:color w:val="000000" w:themeColor="text1"/>
        </w:rPr>
        <w:t>Programu</w:t>
      </w:r>
      <w:r w:rsidRPr="001B7A44">
        <w:rPr>
          <w:color w:val="000000" w:themeColor="text1"/>
        </w:rPr>
        <w:t>.</w:t>
      </w:r>
    </w:p>
    <w:p w14:paraId="4877A079" w14:textId="79C9DBF3" w:rsidR="00481341" w:rsidRPr="001B7A44" w:rsidRDefault="00354108" w:rsidP="00354108">
      <w:pPr>
        <w:pStyle w:val="Tekst3"/>
        <w:tabs>
          <w:tab w:val="left" w:pos="3072"/>
        </w:tabs>
        <w:suppressAutoHyphens/>
        <w:ind w:left="0" w:firstLine="0"/>
        <w:rPr>
          <w:rFonts w:cs="Arial"/>
          <w:color w:val="000000" w:themeColor="text1"/>
        </w:rPr>
      </w:pPr>
      <w:r w:rsidRPr="001B7A44">
        <w:rPr>
          <w:rFonts w:cs="Arial"/>
          <w:color w:val="000000" w:themeColor="text1"/>
        </w:rPr>
        <w:tab/>
      </w:r>
    </w:p>
    <w:p w14:paraId="30542610" w14:textId="5D0D6723" w:rsidR="00EE1678" w:rsidRPr="001B7A44" w:rsidRDefault="00EE1678" w:rsidP="00CF3F00">
      <w:pPr>
        <w:pStyle w:val="Tekst3"/>
        <w:suppressAutoHyphens/>
        <w:ind w:left="0" w:firstLine="0"/>
        <w:rPr>
          <w:rFonts w:cs="Arial"/>
          <w:color w:val="000000" w:themeColor="text1"/>
        </w:rPr>
      </w:pPr>
      <w:r w:rsidRPr="001B7A44">
        <w:rPr>
          <w:rFonts w:cs="Arial"/>
          <w:color w:val="000000" w:themeColor="text1"/>
        </w:rPr>
        <w:t>Po</w:t>
      </w:r>
      <w:r w:rsidR="00481341" w:rsidRPr="001B7A44">
        <w:rPr>
          <w:rFonts w:cs="Arial"/>
          <w:color w:val="000000" w:themeColor="text1"/>
        </w:rPr>
        <w:t xml:space="preserve">nadto zgodnie z art. 18 ustawy Prawo ochrony środowiska </w:t>
      </w:r>
      <w:r w:rsidRPr="001B7A44">
        <w:rPr>
          <w:rFonts w:cs="Arial"/>
          <w:color w:val="000000" w:themeColor="text1"/>
        </w:rPr>
        <w:t xml:space="preserve">organ wykonawczy </w:t>
      </w:r>
      <w:r w:rsidR="00B922E3" w:rsidRPr="001B7A44">
        <w:rPr>
          <w:rFonts w:cs="Arial"/>
          <w:color w:val="000000" w:themeColor="text1"/>
        </w:rPr>
        <w:t>gminy</w:t>
      </w:r>
      <w:r w:rsidR="00340AE3" w:rsidRPr="001B7A44">
        <w:rPr>
          <w:rFonts w:cs="Arial"/>
          <w:color w:val="000000" w:themeColor="text1"/>
        </w:rPr>
        <w:br/>
      </w:r>
      <w:r w:rsidRPr="001B7A44">
        <w:rPr>
          <w:rFonts w:cs="Arial"/>
          <w:color w:val="000000" w:themeColor="text1"/>
        </w:rPr>
        <w:t xml:space="preserve">jest zobowiązany sporządzać co dwa lata raporty z wykonania programów ochrony środowiska, </w:t>
      </w:r>
      <w:r w:rsidR="00340AE3" w:rsidRPr="001B7A44">
        <w:rPr>
          <w:rFonts w:cs="Arial"/>
          <w:color w:val="000000" w:themeColor="text1"/>
        </w:rPr>
        <w:br/>
      </w:r>
      <w:r w:rsidRPr="001B7A44">
        <w:rPr>
          <w:rFonts w:cs="Arial"/>
          <w:color w:val="000000" w:themeColor="text1"/>
        </w:rPr>
        <w:t>które na</w:t>
      </w:r>
      <w:r w:rsidR="00DF48B7" w:rsidRPr="001B7A44">
        <w:rPr>
          <w:rFonts w:cs="Arial"/>
          <w:color w:val="000000" w:themeColor="text1"/>
        </w:rPr>
        <w:t xml:space="preserve">stępnie przedstawia radzie </w:t>
      </w:r>
      <w:r w:rsidR="00B922E3" w:rsidRPr="001B7A44">
        <w:rPr>
          <w:rFonts w:cs="Arial"/>
          <w:color w:val="000000" w:themeColor="text1"/>
        </w:rPr>
        <w:t xml:space="preserve">gminy </w:t>
      </w:r>
      <w:r w:rsidR="009739A7" w:rsidRPr="001B7A44">
        <w:rPr>
          <w:rFonts w:cs="Arial"/>
          <w:color w:val="000000" w:themeColor="text1"/>
        </w:rPr>
        <w:t xml:space="preserve">i </w:t>
      </w:r>
      <w:r w:rsidR="009739A7" w:rsidRPr="001B7A44">
        <w:rPr>
          <w:rFonts w:cs="Arial"/>
          <w:color w:val="000000" w:themeColor="text1"/>
          <w:szCs w:val="20"/>
        </w:rPr>
        <w:t xml:space="preserve">przekazuje organowi wykonawczemu </w:t>
      </w:r>
      <w:r w:rsidR="00B922E3" w:rsidRPr="001B7A44">
        <w:rPr>
          <w:rFonts w:cs="Arial"/>
          <w:color w:val="000000" w:themeColor="text1"/>
          <w:szCs w:val="20"/>
        </w:rPr>
        <w:t>powiatu</w:t>
      </w:r>
      <w:r w:rsidR="009739A7" w:rsidRPr="001B7A44">
        <w:rPr>
          <w:rFonts w:cs="Arial"/>
          <w:color w:val="000000" w:themeColor="text1"/>
          <w:szCs w:val="20"/>
        </w:rPr>
        <w:t>.</w:t>
      </w:r>
    </w:p>
    <w:p w14:paraId="27450111" w14:textId="77777777" w:rsidR="00481341" w:rsidRPr="001B7A44" w:rsidRDefault="00481341" w:rsidP="00CF3F00">
      <w:pPr>
        <w:pStyle w:val="Tekst3"/>
        <w:suppressAutoHyphens/>
        <w:ind w:left="0" w:firstLine="0"/>
        <w:rPr>
          <w:rFonts w:cs="Arial"/>
          <w:color w:val="000000" w:themeColor="text1"/>
        </w:rPr>
      </w:pPr>
    </w:p>
    <w:p w14:paraId="1D46A712" w14:textId="77777777" w:rsidR="00EE1678" w:rsidRPr="001B7A44" w:rsidRDefault="00EE1678" w:rsidP="00CF3F00">
      <w:pPr>
        <w:pStyle w:val="Tekst3"/>
        <w:suppressAutoHyphens/>
        <w:ind w:left="0" w:firstLine="0"/>
        <w:rPr>
          <w:rFonts w:cs="Arial"/>
          <w:color w:val="000000" w:themeColor="text1"/>
        </w:rPr>
      </w:pPr>
      <w:r w:rsidRPr="001B7A44">
        <w:rPr>
          <w:rFonts w:cs="Arial"/>
          <w:color w:val="000000" w:themeColor="text1"/>
        </w:rPr>
        <w:t>Wdrażanie programu ochrony środowiska powinno podlegać regularnej ocenie w zakresie:</w:t>
      </w:r>
    </w:p>
    <w:p w14:paraId="3A84125D" w14:textId="77777777" w:rsidR="00EE1678" w:rsidRPr="001B7A44" w:rsidRDefault="002C1DA3" w:rsidP="00327C8B">
      <w:pPr>
        <w:pStyle w:val="Tekst3"/>
        <w:numPr>
          <w:ilvl w:val="0"/>
          <w:numId w:val="5"/>
        </w:numPr>
        <w:suppressAutoHyphens/>
        <w:rPr>
          <w:rFonts w:cs="Arial"/>
          <w:color w:val="000000" w:themeColor="text1"/>
        </w:rPr>
      </w:pPr>
      <w:r w:rsidRPr="001B7A44">
        <w:rPr>
          <w:rFonts w:cs="Arial"/>
          <w:color w:val="000000" w:themeColor="text1"/>
        </w:rPr>
        <w:t>efektywności wykonania zadań;</w:t>
      </w:r>
    </w:p>
    <w:p w14:paraId="77C155CB" w14:textId="77777777" w:rsidR="00EE1678" w:rsidRPr="001B7A44" w:rsidRDefault="00EE1678" w:rsidP="00327C8B">
      <w:pPr>
        <w:pStyle w:val="Tekst3"/>
        <w:numPr>
          <w:ilvl w:val="0"/>
          <w:numId w:val="5"/>
        </w:numPr>
        <w:suppressAutoHyphens/>
        <w:rPr>
          <w:rFonts w:cs="Arial"/>
          <w:color w:val="000000" w:themeColor="text1"/>
        </w:rPr>
      </w:pPr>
      <w:r w:rsidRPr="001B7A44">
        <w:rPr>
          <w:rFonts w:cs="Arial"/>
          <w:color w:val="000000" w:themeColor="text1"/>
        </w:rPr>
        <w:t>aktualności zidentyfikowanych problemów ekologicznych oraz</w:t>
      </w:r>
      <w:r w:rsidR="002C1DA3" w:rsidRPr="001B7A44">
        <w:rPr>
          <w:rFonts w:cs="Arial"/>
          <w:color w:val="000000" w:themeColor="text1"/>
        </w:rPr>
        <w:t xml:space="preserve"> adekwatności podjętych działań;</w:t>
      </w:r>
    </w:p>
    <w:p w14:paraId="4F054F0C" w14:textId="77777777" w:rsidR="00EE1678" w:rsidRPr="001B7A44" w:rsidRDefault="00EE1678" w:rsidP="00327C8B">
      <w:pPr>
        <w:pStyle w:val="Tekst3"/>
        <w:numPr>
          <w:ilvl w:val="0"/>
          <w:numId w:val="5"/>
        </w:numPr>
        <w:suppressAutoHyphens/>
        <w:rPr>
          <w:rFonts w:cs="Arial"/>
          <w:color w:val="000000" w:themeColor="text1"/>
        </w:rPr>
      </w:pPr>
      <w:r w:rsidRPr="001B7A44">
        <w:rPr>
          <w:rFonts w:cs="Arial"/>
          <w:color w:val="000000" w:themeColor="text1"/>
        </w:rPr>
        <w:t>stopnia realizacji programu w odniesieniu do stopnia realizacji założo</w:t>
      </w:r>
      <w:r w:rsidR="002C1DA3" w:rsidRPr="001B7A44">
        <w:rPr>
          <w:rFonts w:cs="Arial"/>
          <w:color w:val="000000" w:themeColor="text1"/>
        </w:rPr>
        <w:t>nych działań i przyjętych celów;</w:t>
      </w:r>
    </w:p>
    <w:p w14:paraId="19B65468" w14:textId="77777777" w:rsidR="00EE1678" w:rsidRPr="001B7A44" w:rsidRDefault="00EE1678" w:rsidP="00327C8B">
      <w:pPr>
        <w:pStyle w:val="Tekst3"/>
        <w:numPr>
          <w:ilvl w:val="0"/>
          <w:numId w:val="5"/>
        </w:numPr>
        <w:suppressAutoHyphens/>
        <w:rPr>
          <w:rFonts w:cs="Arial"/>
          <w:color w:val="000000" w:themeColor="text1"/>
        </w:rPr>
      </w:pPr>
      <w:r w:rsidRPr="001B7A44">
        <w:rPr>
          <w:rFonts w:cs="Arial"/>
          <w:color w:val="000000" w:themeColor="text1"/>
        </w:rPr>
        <w:t>rozbieżności pomiędzy założonymi celami i działaniami, a ich wykonaniem</w:t>
      </w:r>
      <w:r w:rsidR="002C1DA3" w:rsidRPr="001B7A44">
        <w:rPr>
          <w:rFonts w:cs="Arial"/>
          <w:color w:val="000000" w:themeColor="text1"/>
        </w:rPr>
        <w:t>;</w:t>
      </w:r>
    </w:p>
    <w:p w14:paraId="02D0D37B" w14:textId="77777777" w:rsidR="00EE1678" w:rsidRPr="001B7A44" w:rsidRDefault="00EE1678" w:rsidP="00327C8B">
      <w:pPr>
        <w:pStyle w:val="Tekst3"/>
        <w:numPr>
          <w:ilvl w:val="0"/>
          <w:numId w:val="5"/>
        </w:numPr>
        <w:suppressAutoHyphens/>
        <w:rPr>
          <w:rFonts w:cs="Arial"/>
          <w:color w:val="000000" w:themeColor="text1"/>
        </w:rPr>
      </w:pPr>
      <w:r w:rsidRPr="001B7A44">
        <w:rPr>
          <w:rFonts w:cs="Arial"/>
          <w:color w:val="000000" w:themeColor="text1"/>
        </w:rPr>
        <w:t>przyczyn ewentualnych rozbieżności pomiędzy założonymi celami i dzi</w:t>
      </w:r>
      <w:r w:rsidR="00971A69" w:rsidRPr="001B7A44">
        <w:rPr>
          <w:rFonts w:cs="Arial"/>
          <w:color w:val="000000" w:themeColor="text1"/>
        </w:rPr>
        <w:t xml:space="preserve">ałaniami, </w:t>
      </w:r>
      <w:r w:rsidR="00340AE3" w:rsidRPr="001B7A44">
        <w:rPr>
          <w:rFonts w:cs="Arial"/>
          <w:color w:val="000000" w:themeColor="text1"/>
        </w:rPr>
        <w:br/>
      </w:r>
      <w:r w:rsidR="002C1DA3" w:rsidRPr="001B7A44">
        <w:rPr>
          <w:rFonts w:cs="Arial"/>
          <w:color w:val="000000" w:themeColor="text1"/>
        </w:rPr>
        <w:t>a ich wykonaniem;</w:t>
      </w:r>
    </w:p>
    <w:p w14:paraId="204DC3EB" w14:textId="77777777" w:rsidR="00EE1678" w:rsidRPr="001B7A44" w:rsidRDefault="00EE1678" w:rsidP="00327C8B">
      <w:pPr>
        <w:pStyle w:val="Tekst3"/>
        <w:numPr>
          <w:ilvl w:val="0"/>
          <w:numId w:val="5"/>
        </w:numPr>
        <w:suppressAutoHyphens/>
        <w:rPr>
          <w:rFonts w:cs="Arial"/>
          <w:color w:val="000000" w:themeColor="text1"/>
        </w:rPr>
      </w:pPr>
      <w:r w:rsidRPr="001B7A44">
        <w:rPr>
          <w:rFonts w:cs="Arial"/>
          <w:color w:val="000000" w:themeColor="text1"/>
        </w:rPr>
        <w:t>niezbędnych modyfikacji programu.</w:t>
      </w:r>
    </w:p>
    <w:p w14:paraId="6261C49F" w14:textId="77777777" w:rsidR="00507363" w:rsidRPr="001B7A44" w:rsidRDefault="00507363" w:rsidP="00507363">
      <w:pPr>
        <w:autoSpaceDE w:val="0"/>
        <w:autoSpaceDN w:val="0"/>
        <w:adjustRightInd w:val="0"/>
        <w:jc w:val="both"/>
        <w:rPr>
          <w:rFonts w:ascii="Arial" w:hAnsi="Arial" w:cs="Arial"/>
          <w:color w:val="000000" w:themeColor="text1"/>
        </w:rPr>
      </w:pPr>
    </w:p>
    <w:p w14:paraId="5BC0E5B8" w14:textId="77777777" w:rsidR="00507363" w:rsidRPr="001B7A44" w:rsidRDefault="00507363" w:rsidP="00507363">
      <w:pPr>
        <w:autoSpaceDE w:val="0"/>
        <w:autoSpaceDN w:val="0"/>
        <w:adjustRightInd w:val="0"/>
        <w:jc w:val="both"/>
        <w:rPr>
          <w:rFonts w:ascii="Arial" w:hAnsi="Arial" w:cs="Arial"/>
          <w:color w:val="000000" w:themeColor="text1"/>
        </w:rPr>
      </w:pPr>
      <w:r w:rsidRPr="001B7A44">
        <w:rPr>
          <w:rFonts w:ascii="Arial" w:hAnsi="Arial" w:cs="Arial"/>
          <w:color w:val="000000" w:themeColor="text1"/>
        </w:rPr>
        <w:t xml:space="preserve">Ocena realizacji założeń Programu ochrony środowiska może polegać również na analizie i ocenie stanu poszczególnych komponentów środowiska w oparciu o wyniki pomiarów uzyskanych w ramach państwowego monitoringu środowiska, które będą odnosić się do obszaru opracowania. </w:t>
      </w:r>
    </w:p>
    <w:p w14:paraId="1239BB82" w14:textId="77777777" w:rsidR="00507363" w:rsidRPr="001B7A44" w:rsidRDefault="00507363" w:rsidP="00CF3F00">
      <w:pPr>
        <w:pStyle w:val="Tekst3"/>
        <w:suppressAutoHyphens/>
        <w:ind w:left="0" w:firstLine="0"/>
        <w:rPr>
          <w:rFonts w:cs="Arial"/>
          <w:color w:val="000000" w:themeColor="text1"/>
          <w:szCs w:val="20"/>
        </w:rPr>
      </w:pPr>
    </w:p>
    <w:p w14:paraId="4BDB20C6" w14:textId="7FD6C539" w:rsidR="00EE1678" w:rsidRPr="001B7A44" w:rsidRDefault="00EE1678" w:rsidP="00CF3F00">
      <w:pPr>
        <w:pStyle w:val="Tekst3"/>
        <w:suppressAutoHyphens/>
        <w:ind w:left="0" w:firstLine="0"/>
        <w:rPr>
          <w:rFonts w:cs="Arial"/>
          <w:color w:val="000000" w:themeColor="text1"/>
          <w:szCs w:val="20"/>
        </w:rPr>
      </w:pPr>
      <w:r w:rsidRPr="001B7A44">
        <w:rPr>
          <w:rFonts w:cs="Arial"/>
          <w:color w:val="000000" w:themeColor="text1"/>
          <w:szCs w:val="20"/>
        </w:rPr>
        <w:t xml:space="preserve">Dla </w:t>
      </w:r>
      <w:r w:rsidR="00B922E3" w:rsidRPr="001B7A44">
        <w:rPr>
          <w:rFonts w:cs="Arial"/>
          <w:color w:val="000000" w:themeColor="text1"/>
          <w:szCs w:val="20"/>
        </w:rPr>
        <w:t xml:space="preserve">Gminy </w:t>
      </w:r>
      <w:r w:rsidR="008D0C4D" w:rsidRPr="001B7A44">
        <w:rPr>
          <w:rFonts w:cs="Arial"/>
          <w:color w:val="000000" w:themeColor="text1"/>
          <w:szCs w:val="20"/>
        </w:rPr>
        <w:t>Suchy Las</w:t>
      </w:r>
      <w:r w:rsidR="00B922E3" w:rsidRPr="001B7A44">
        <w:rPr>
          <w:rFonts w:cs="Arial"/>
          <w:color w:val="000000" w:themeColor="text1"/>
          <w:szCs w:val="20"/>
        </w:rPr>
        <w:t xml:space="preserve"> </w:t>
      </w:r>
      <w:r w:rsidRPr="001B7A44">
        <w:rPr>
          <w:rFonts w:cs="Arial"/>
          <w:color w:val="000000" w:themeColor="text1"/>
          <w:szCs w:val="20"/>
        </w:rPr>
        <w:t>niezbędna jest okresowa wymiana informacji</w:t>
      </w:r>
      <w:r w:rsidR="00F92B64" w:rsidRPr="001B7A44">
        <w:rPr>
          <w:rFonts w:cs="Arial"/>
          <w:color w:val="000000" w:themeColor="text1"/>
          <w:szCs w:val="20"/>
        </w:rPr>
        <w:t xml:space="preserve"> pomiędzy </w:t>
      </w:r>
      <w:r w:rsidR="005011D2" w:rsidRPr="001B7A44">
        <w:rPr>
          <w:rFonts w:cs="Arial"/>
          <w:color w:val="000000" w:themeColor="text1"/>
          <w:szCs w:val="20"/>
        </w:rPr>
        <w:t xml:space="preserve">innymi organami </w:t>
      </w:r>
      <w:r w:rsidR="00340AE3" w:rsidRPr="001B7A44">
        <w:rPr>
          <w:rFonts w:cs="Arial"/>
          <w:color w:val="000000" w:themeColor="text1"/>
          <w:szCs w:val="20"/>
        </w:rPr>
        <w:br/>
      </w:r>
      <w:r w:rsidR="00F92B64" w:rsidRPr="001B7A44">
        <w:rPr>
          <w:rFonts w:cs="Arial"/>
          <w:color w:val="000000" w:themeColor="text1"/>
          <w:szCs w:val="20"/>
        </w:rPr>
        <w:t>w zakresie</w:t>
      </w:r>
      <w:r w:rsidRPr="001B7A44">
        <w:rPr>
          <w:rFonts w:cs="Arial"/>
          <w:color w:val="000000" w:themeColor="text1"/>
          <w:szCs w:val="20"/>
        </w:rPr>
        <w:t xml:space="preserve"> stanu środowiska oraz stopnia zaawansowania realizacji poszczególnych zadań. </w:t>
      </w:r>
    </w:p>
    <w:p w14:paraId="30852EC3" w14:textId="77777777" w:rsidR="00481341" w:rsidRPr="001B7A44" w:rsidRDefault="00481341" w:rsidP="00CF3F00">
      <w:pPr>
        <w:pStyle w:val="Tekst3"/>
        <w:suppressAutoHyphens/>
        <w:ind w:left="0" w:firstLine="0"/>
        <w:rPr>
          <w:rFonts w:cs="Arial"/>
          <w:color w:val="000000" w:themeColor="text1"/>
          <w:szCs w:val="20"/>
        </w:rPr>
      </w:pPr>
    </w:p>
    <w:p w14:paraId="005FB8B9" w14:textId="77777777" w:rsidR="00EE1678" w:rsidRPr="001B7A44" w:rsidRDefault="00EE1678" w:rsidP="00CF3F00">
      <w:pPr>
        <w:pStyle w:val="Tekst3"/>
        <w:suppressAutoHyphens/>
        <w:ind w:left="0" w:firstLine="0"/>
        <w:rPr>
          <w:rFonts w:cs="Arial"/>
          <w:color w:val="000000" w:themeColor="text1"/>
          <w:szCs w:val="20"/>
        </w:rPr>
      </w:pPr>
      <w:r w:rsidRPr="001B7A44">
        <w:rPr>
          <w:rFonts w:cs="Arial"/>
          <w:color w:val="000000" w:themeColor="text1"/>
          <w:szCs w:val="20"/>
        </w:rPr>
        <w:t>Monitoring obejmuje dwa podstawowe rodzaje kontrolowania zmian, które najogólniej można określić jako:</w:t>
      </w:r>
    </w:p>
    <w:p w14:paraId="733E486D" w14:textId="77777777" w:rsidR="00EE1678" w:rsidRPr="001B7A44" w:rsidRDefault="002C1DA3" w:rsidP="00327C8B">
      <w:pPr>
        <w:pStyle w:val="Tekst3"/>
        <w:numPr>
          <w:ilvl w:val="0"/>
          <w:numId w:val="6"/>
        </w:numPr>
        <w:suppressAutoHyphens/>
        <w:rPr>
          <w:rFonts w:cs="Arial"/>
          <w:color w:val="000000" w:themeColor="text1"/>
          <w:szCs w:val="20"/>
        </w:rPr>
      </w:pPr>
      <w:r w:rsidRPr="001B7A44">
        <w:rPr>
          <w:rFonts w:cs="Arial"/>
          <w:color w:val="000000" w:themeColor="text1"/>
          <w:szCs w:val="20"/>
        </w:rPr>
        <w:t>monitoring ilościowy;</w:t>
      </w:r>
    </w:p>
    <w:p w14:paraId="376D78C8" w14:textId="77777777" w:rsidR="00EE1678" w:rsidRPr="001B7A44" w:rsidRDefault="002C1DA3" w:rsidP="00327C8B">
      <w:pPr>
        <w:pStyle w:val="Tekst3"/>
        <w:numPr>
          <w:ilvl w:val="0"/>
          <w:numId w:val="6"/>
        </w:numPr>
        <w:suppressAutoHyphens/>
        <w:rPr>
          <w:rFonts w:cs="Arial"/>
          <w:color w:val="000000" w:themeColor="text1"/>
          <w:szCs w:val="20"/>
        </w:rPr>
      </w:pPr>
      <w:r w:rsidRPr="001B7A44">
        <w:rPr>
          <w:rFonts w:cs="Arial"/>
          <w:color w:val="000000" w:themeColor="text1"/>
          <w:szCs w:val="20"/>
        </w:rPr>
        <w:t>monitoring jakościowy</w:t>
      </w:r>
      <w:r w:rsidR="00760891" w:rsidRPr="001B7A44">
        <w:rPr>
          <w:rFonts w:cs="Arial"/>
          <w:color w:val="000000" w:themeColor="text1"/>
          <w:szCs w:val="20"/>
        </w:rPr>
        <w:t>.</w:t>
      </w:r>
    </w:p>
    <w:p w14:paraId="7DBF6A31" w14:textId="77777777" w:rsidR="00A73F69" w:rsidRPr="001B7A44" w:rsidRDefault="00A73F69" w:rsidP="00A73F69">
      <w:pPr>
        <w:pStyle w:val="Tekst3"/>
        <w:suppressAutoHyphens/>
        <w:ind w:left="720" w:firstLine="0"/>
        <w:rPr>
          <w:rFonts w:cs="Arial"/>
          <w:color w:val="000000" w:themeColor="text1"/>
          <w:szCs w:val="20"/>
        </w:rPr>
      </w:pPr>
    </w:p>
    <w:p w14:paraId="3359DC54" w14:textId="77777777" w:rsidR="00EE1678" w:rsidRPr="001B7A44" w:rsidRDefault="00EE1678" w:rsidP="00CF3F00">
      <w:pPr>
        <w:pStyle w:val="Tekst3"/>
        <w:suppressAutoHyphens/>
        <w:ind w:left="0" w:firstLine="0"/>
        <w:rPr>
          <w:rFonts w:cs="Arial"/>
          <w:color w:val="000000" w:themeColor="text1"/>
          <w:szCs w:val="20"/>
        </w:rPr>
      </w:pPr>
      <w:r w:rsidRPr="001B7A44">
        <w:rPr>
          <w:rFonts w:cs="Arial"/>
          <w:i/>
          <w:iCs/>
          <w:color w:val="000000" w:themeColor="text1"/>
          <w:szCs w:val="20"/>
        </w:rPr>
        <w:t xml:space="preserve">Ujęcie ilościowe </w:t>
      </w:r>
      <w:r w:rsidRPr="001B7A44">
        <w:rPr>
          <w:rFonts w:cs="Arial"/>
          <w:color w:val="000000" w:themeColor="text1"/>
          <w:szCs w:val="20"/>
        </w:rPr>
        <w:t>– obrazuje prognozę zmian konkretny</w:t>
      </w:r>
      <w:r w:rsidR="00971A69" w:rsidRPr="001B7A44">
        <w:rPr>
          <w:rFonts w:cs="Arial"/>
          <w:color w:val="000000" w:themeColor="text1"/>
          <w:szCs w:val="20"/>
        </w:rPr>
        <w:t xml:space="preserve">ch wielkości (wskaźników). Nie </w:t>
      </w:r>
      <w:r w:rsidRPr="001B7A44">
        <w:rPr>
          <w:rFonts w:cs="Arial"/>
          <w:color w:val="000000" w:themeColor="text1"/>
          <w:szCs w:val="20"/>
        </w:rPr>
        <w:t xml:space="preserve">do wszystkich elementów środowiska da się przypisać wskaźniki (nie wszystkie dane są dostępne), aby dokonać prognozy ilościowej w niektórych elementach środowiska. Do prognozowania zmian wskaźników </w:t>
      </w:r>
      <w:r w:rsidR="00673437" w:rsidRPr="001B7A44">
        <w:rPr>
          <w:rFonts w:cs="Arial"/>
          <w:color w:val="000000" w:themeColor="text1"/>
          <w:szCs w:val="20"/>
        </w:rPr>
        <w:br/>
      </w:r>
      <w:r w:rsidRPr="001B7A44">
        <w:rPr>
          <w:rFonts w:cs="Arial"/>
          <w:color w:val="000000" w:themeColor="text1"/>
          <w:szCs w:val="20"/>
        </w:rPr>
        <w:t xml:space="preserve">w przyszłości wykorzystano informacje o dynamice zmian tych wskaźników w przeszłości, nakładów </w:t>
      </w:r>
      <w:r w:rsidR="00673437" w:rsidRPr="001B7A44">
        <w:rPr>
          <w:rFonts w:cs="Arial"/>
          <w:color w:val="000000" w:themeColor="text1"/>
          <w:szCs w:val="20"/>
        </w:rPr>
        <w:br/>
      </w:r>
      <w:r w:rsidRPr="001B7A44">
        <w:rPr>
          <w:rFonts w:cs="Arial"/>
          <w:color w:val="000000" w:themeColor="text1"/>
          <w:szCs w:val="20"/>
        </w:rPr>
        <w:t>w okresach poprzednich i planowanych do poniesienia (uwzględniono fakt, iż część zaplanowanych nakładów w poprzednim okresie nie została zrealizowana), oraz wymogi UE.</w:t>
      </w:r>
    </w:p>
    <w:p w14:paraId="1966462E" w14:textId="77777777" w:rsidR="00481341" w:rsidRPr="001B7A44" w:rsidRDefault="00481341" w:rsidP="00CF3F00">
      <w:pPr>
        <w:pStyle w:val="Tekst3"/>
        <w:suppressAutoHyphens/>
        <w:ind w:left="0" w:firstLine="0"/>
        <w:rPr>
          <w:rFonts w:cs="Arial"/>
          <w:i/>
          <w:iCs/>
          <w:color w:val="000000" w:themeColor="text1"/>
          <w:szCs w:val="20"/>
        </w:rPr>
      </w:pPr>
    </w:p>
    <w:p w14:paraId="039F0704" w14:textId="77777777" w:rsidR="00097D92" w:rsidRPr="001B7A44" w:rsidRDefault="00EE1678" w:rsidP="00CF3F00">
      <w:pPr>
        <w:pStyle w:val="Tekst3"/>
        <w:suppressAutoHyphens/>
        <w:ind w:left="0" w:firstLine="0"/>
        <w:rPr>
          <w:rFonts w:cs="Arial"/>
          <w:color w:val="000000" w:themeColor="text1"/>
          <w:szCs w:val="20"/>
        </w:rPr>
      </w:pPr>
      <w:r w:rsidRPr="001B7A44">
        <w:rPr>
          <w:rFonts w:cs="Arial"/>
          <w:i/>
          <w:iCs/>
          <w:color w:val="000000" w:themeColor="text1"/>
          <w:szCs w:val="20"/>
        </w:rPr>
        <w:t xml:space="preserve">Ujęcie jakościowe </w:t>
      </w:r>
      <w:r w:rsidRPr="001B7A44">
        <w:rPr>
          <w:rFonts w:cs="Arial"/>
          <w:color w:val="000000" w:themeColor="text1"/>
          <w:szCs w:val="20"/>
        </w:rPr>
        <w:t>– dla elementów środowiska, dla których nie można prognozować określonych wskaźników lub jest to utrudnione, wykorzystano ocenę jakościową, która stanowi jednocześnie uzupełnienie do oceny ilościowej. Listę tę można ewentualnie w przyszłości uzupełnić o pojedyncze nowe wskaźniki dotyczące jakości środowiska. Wskazane byłoby także podanie, które wskaźniki służą do monitorowania konkretnych celów</w:t>
      </w:r>
      <w:r w:rsidR="00481341" w:rsidRPr="001B7A44">
        <w:rPr>
          <w:rFonts w:cs="Arial"/>
          <w:color w:val="000000" w:themeColor="text1"/>
          <w:szCs w:val="20"/>
        </w:rPr>
        <w:t xml:space="preserve"> Programu</w:t>
      </w:r>
      <w:r w:rsidRPr="001B7A44">
        <w:rPr>
          <w:rFonts w:cs="Arial"/>
          <w:color w:val="000000" w:themeColor="text1"/>
          <w:szCs w:val="20"/>
        </w:rPr>
        <w:t>.</w:t>
      </w:r>
    </w:p>
    <w:p w14:paraId="06DCCFB1" w14:textId="77777777" w:rsidR="00761E48" w:rsidRPr="001B7A44" w:rsidRDefault="00761E48" w:rsidP="00CF3F00">
      <w:pPr>
        <w:pStyle w:val="Tekst3"/>
        <w:suppressAutoHyphens/>
        <w:ind w:left="0" w:firstLine="0"/>
        <w:rPr>
          <w:rFonts w:cs="Arial"/>
          <w:color w:val="000000" w:themeColor="text1"/>
          <w:szCs w:val="20"/>
        </w:rPr>
      </w:pPr>
    </w:p>
    <w:p w14:paraId="6018655B" w14:textId="6AE1ADBC" w:rsidR="00B03632" w:rsidRPr="001B7A44" w:rsidRDefault="00512E7F" w:rsidP="00512E7F">
      <w:pPr>
        <w:pStyle w:val="Legenda"/>
        <w:rPr>
          <w:rFonts w:cs="Arial"/>
          <w:color w:val="000000" w:themeColor="text1"/>
        </w:rPr>
      </w:pPr>
      <w:bookmarkStart w:id="38" w:name="_Toc431382394"/>
      <w:bookmarkStart w:id="39" w:name="_Toc103598830"/>
      <w:r w:rsidRPr="001B7A44">
        <w:rPr>
          <w:color w:val="000000" w:themeColor="text1"/>
        </w:rPr>
        <w:t xml:space="preserve">Tabela </w:t>
      </w:r>
      <w:r w:rsidR="00927C22" w:rsidRPr="001B7A44">
        <w:rPr>
          <w:color w:val="000000" w:themeColor="text1"/>
        </w:rPr>
        <w:fldChar w:fldCharType="begin"/>
      </w:r>
      <w:r w:rsidR="00927C22" w:rsidRPr="001B7A44">
        <w:rPr>
          <w:color w:val="000000" w:themeColor="text1"/>
        </w:rPr>
        <w:instrText xml:space="preserve"> SEQ Tabela \* ARABIC </w:instrText>
      </w:r>
      <w:r w:rsidR="00927C22" w:rsidRPr="001B7A44">
        <w:rPr>
          <w:color w:val="000000" w:themeColor="text1"/>
        </w:rPr>
        <w:fldChar w:fldCharType="separate"/>
      </w:r>
      <w:r w:rsidR="0019632A" w:rsidRPr="001B7A44">
        <w:rPr>
          <w:noProof/>
          <w:color w:val="000000" w:themeColor="text1"/>
        </w:rPr>
        <w:t>1</w:t>
      </w:r>
      <w:r w:rsidR="00927C22" w:rsidRPr="001B7A44">
        <w:rPr>
          <w:noProof/>
          <w:color w:val="000000" w:themeColor="text1"/>
        </w:rPr>
        <w:fldChar w:fldCharType="end"/>
      </w:r>
      <w:r w:rsidRPr="001B7A44">
        <w:rPr>
          <w:color w:val="000000" w:themeColor="text1"/>
        </w:rPr>
        <w:t xml:space="preserve"> </w:t>
      </w:r>
      <w:r w:rsidR="00B03632" w:rsidRPr="001B7A44">
        <w:rPr>
          <w:rFonts w:cs="Arial"/>
          <w:color w:val="000000" w:themeColor="text1"/>
        </w:rPr>
        <w:t>Mierniki monitorowania efektywności Programu</w:t>
      </w:r>
      <w:bookmarkEnd w:id="38"/>
      <w:bookmarkEnd w:id="39"/>
    </w:p>
    <w:tbl>
      <w:tblPr>
        <w:tblStyle w:val="Tabela-Siatka"/>
        <w:tblW w:w="5341" w:type="pct"/>
        <w:tblInd w:w="-856" w:type="dxa"/>
        <w:tblLook w:val="04A0" w:firstRow="1" w:lastRow="0" w:firstColumn="1" w:lastColumn="0" w:noHBand="0" w:noVBand="1"/>
      </w:tblPr>
      <w:tblGrid>
        <w:gridCol w:w="1204"/>
        <w:gridCol w:w="3631"/>
        <w:gridCol w:w="1198"/>
        <w:gridCol w:w="1487"/>
        <w:gridCol w:w="2158"/>
      </w:tblGrid>
      <w:tr w:rsidR="00512E7F" w:rsidRPr="001B7A44" w14:paraId="723A7888" w14:textId="77777777" w:rsidTr="007D1042">
        <w:trPr>
          <w:cantSplit/>
          <w:trHeight w:val="1134"/>
        </w:trPr>
        <w:tc>
          <w:tcPr>
            <w:tcW w:w="622" w:type="pct"/>
            <w:vAlign w:val="center"/>
          </w:tcPr>
          <w:p w14:paraId="36F84F97" w14:textId="77777777" w:rsidR="007D1042" w:rsidRPr="001B7A44" w:rsidRDefault="007D1042" w:rsidP="00C42FB0">
            <w:pPr>
              <w:jc w:val="center"/>
              <w:rPr>
                <w:rFonts w:ascii="Arial" w:hAnsi="Arial" w:cs="Arial"/>
                <w:b/>
                <w:bCs/>
                <w:color w:val="000000" w:themeColor="text1"/>
                <w:sz w:val="18"/>
                <w:szCs w:val="18"/>
              </w:rPr>
            </w:pPr>
            <w:r w:rsidRPr="001B7A44">
              <w:rPr>
                <w:rFonts w:ascii="Arial" w:hAnsi="Arial" w:cs="Arial"/>
                <w:b/>
                <w:bCs/>
                <w:color w:val="000000" w:themeColor="text1"/>
                <w:sz w:val="18"/>
                <w:szCs w:val="18"/>
              </w:rPr>
              <w:t>Cele</w:t>
            </w:r>
          </w:p>
        </w:tc>
        <w:tc>
          <w:tcPr>
            <w:tcW w:w="1876" w:type="pct"/>
            <w:vAlign w:val="center"/>
          </w:tcPr>
          <w:p w14:paraId="6F1233E9" w14:textId="77777777" w:rsidR="007D1042" w:rsidRPr="001B7A44" w:rsidRDefault="007D1042" w:rsidP="00C42FB0">
            <w:pPr>
              <w:jc w:val="center"/>
              <w:rPr>
                <w:rFonts w:ascii="Arial" w:hAnsi="Arial" w:cs="Arial"/>
                <w:b/>
                <w:bCs/>
                <w:color w:val="000000" w:themeColor="text1"/>
                <w:sz w:val="18"/>
                <w:szCs w:val="18"/>
              </w:rPr>
            </w:pPr>
            <w:r w:rsidRPr="001B7A44">
              <w:rPr>
                <w:rFonts w:ascii="Arial" w:hAnsi="Arial" w:cs="Arial"/>
                <w:b/>
                <w:bCs/>
                <w:color w:val="000000" w:themeColor="text1"/>
                <w:sz w:val="18"/>
                <w:szCs w:val="18"/>
              </w:rPr>
              <w:t>Wskaźnik</w:t>
            </w:r>
          </w:p>
        </w:tc>
        <w:tc>
          <w:tcPr>
            <w:tcW w:w="619" w:type="pct"/>
            <w:vAlign w:val="center"/>
          </w:tcPr>
          <w:p w14:paraId="285E6C9B" w14:textId="77777777" w:rsidR="007D1042" w:rsidRPr="001B7A44" w:rsidRDefault="007D1042" w:rsidP="00C42FB0">
            <w:pPr>
              <w:jc w:val="center"/>
              <w:rPr>
                <w:rFonts w:ascii="Arial" w:hAnsi="Arial" w:cs="Arial"/>
                <w:b/>
                <w:bCs/>
                <w:color w:val="000000" w:themeColor="text1"/>
                <w:sz w:val="18"/>
                <w:szCs w:val="18"/>
              </w:rPr>
            </w:pPr>
            <w:r w:rsidRPr="001B7A44">
              <w:rPr>
                <w:rFonts w:ascii="Arial" w:hAnsi="Arial" w:cs="Arial"/>
                <w:b/>
                <w:bCs/>
                <w:color w:val="000000" w:themeColor="text1"/>
                <w:sz w:val="18"/>
                <w:szCs w:val="18"/>
              </w:rPr>
              <w:t>Wartość bazowa 2020/2021</w:t>
            </w:r>
          </w:p>
        </w:tc>
        <w:tc>
          <w:tcPr>
            <w:tcW w:w="768" w:type="pct"/>
            <w:vAlign w:val="center"/>
          </w:tcPr>
          <w:p w14:paraId="49792CA2" w14:textId="77777777" w:rsidR="007D1042" w:rsidRPr="001B7A44" w:rsidRDefault="007D1042" w:rsidP="00C42FB0">
            <w:pPr>
              <w:jc w:val="center"/>
              <w:rPr>
                <w:rFonts w:ascii="Arial" w:hAnsi="Arial" w:cs="Arial"/>
                <w:b/>
                <w:bCs/>
                <w:color w:val="000000" w:themeColor="text1"/>
                <w:sz w:val="18"/>
                <w:szCs w:val="18"/>
              </w:rPr>
            </w:pPr>
            <w:r w:rsidRPr="001B7A44">
              <w:rPr>
                <w:rFonts w:ascii="Arial" w:hAnsi="Arial" w:cs="Arial"/>
                <w:b/>
                <w:bCs/>
                <w:color w:val="000000" w:themeColor="text1"/>
                <w:sz w:val="18"/>
                <w:szCs w:val="18"/>
              </w:rPr>
              <w:t>Wartość docelowa (do 2030 lub tendencja zmian)</w:t>
            </w:r>
          </w:p>
        </w:tc>
        <w:tc>
          <w:tcPr>
            <w:tcW w:w="1115" w:type="pct"/>
            <w:vAlign w:val="center"/>
          </w:tcPr>
          <w:p w14:paraId="48B210C7" w14:textId="77777777" w:rsidR="007D1042" w:rsidRPr="001B7A44" w:rsidRDefault="007D1042" w:rsidP="00C42FB0">
            <w:pPr>
              <w:jc w:val="center"/>
              <w:rPr>
                <w:rFonts w:ascii="Arial" w:hAnsi="Arial" w:cs="Arial"/>
                <w:b/>
                <w:bCs/>
                <w:color w:val="000000" w:themeColor="text1"/>
                <w:sz w:val="18"/>
                <w:szCs w:val="18"/>
              </w:rPr>
            </w:pPr>
            <w:r w:rsidRPr="001B7A44">
              <w:rPr>
                <w:rFonts w:ascii="Arial" w:hAnsi="Arial" w:cs="Arial"/>
                <w:b/>
                <w:bCs/>
                <w:color w:val="000000" w:themeColor="text1"/>
                <w:sz w:val="18"/>
                <w:szCs w:val="18"/>
              </w:rPr>
              <w:t>Kierunek interwencji</w:t>
            </w:r>
          </w:p>
        </w:tc>
      </w:tr>
      <w:tr w:rsidR="00132C8F" w:rsidRPr="001B7A44" w14:paraId="325B4B04" w14:textId="77777777" w:rsidTr="007D1042">
        <w:tc>
          <w:tcPr>
            <w:tcW w:w="622" w:type="pct"/>
            <w:vMerge w:val="restart"/>
            <w:textDirection w:val="btLr"/>
            <w:vAlign w:val="center"/>
          </w:tcPr>
          <w:p w14:paraId="482EFC3B" w14:textId="77777777" w:rsidR="00132C8F" w:rsidRPr="001B7A44" w:rsidRDefault="00132C8F" w:rsidP="00132C8F">
            <w:pPr>
              <w:ind w:left="113" w:right="113"/>
              <w:rPr>
                <w:rFonts w:ascii="Arial" w:hAnsi="Arial" w:cs="Arial"/>
                <w:color w:val="000000" w:themeColor="text1"/>
                <w:sz w:val="18"/>
                <w:szCs w:val="18"/>
              </w:rPr>
            </w:pPr>
            <w:r w:rsidRPr="001B7A44">
              <w:rPr>
                <w:rFonts w:ascii="Arial" w:hAnsi="Arial" w:cs="Arial"/>
                <w:color w:val="000000" w:themeColor="text1"/>
                <w:sz w:val="18"/>
                <w:szCs w:val="18"/>
              </w:rPr>
              <w:lastRenderedPageBreak/>
              <w:t>Cel: Poprawa jakości powietrza do osiągnięcia poziomów wymaganych przepisami prawa, spełnianie standardów emisyjnych z instalacji oraz promocja wykorzystania odnawialnych źródeł energii</w:t>
            </w:r>
          </w:p>
          <w:p w14:paraId="4D8F42F7" w14:textId="77777777" w:rsidR="00132C8F" w:rsidRPr="001B7A44" w:rsidRDefault="00132C8F" w:rsidP="00132C8F">
            <w:pPr>
              <w:ind w:left="113" w:right="113"/>
              <w:rPr>
                <w:rFonts w:ascii="Arial" w:hAnsi="Arial" w:cs="Arial"/>
                <w:color w:val="000000" w:themeColor="text1"/>
                <w:sz w:val="18"/>
                <w:szCs w:val="18"/>
              </w:rPr>
            </w:pPr>
          </w:p>
        </w:tc>
        <w:tc>
          <w:tcPr>
            <w:tcW w:w="1876" w:type="pct"/>
            <w:vAlign w:val="center"/>
          </w:tcPr>
          <w:p w14:paraId="0C08EE47" w14:textId="5F5D4343" w:rsidR="00132C8F" w:rsidRPr="001B7A44" w:rsidRDefault="00132C8F" w:rsidP="00132C8F">
            <w:pPr>
              <w:rPr>
                <w:rFonts w:ascii="Arial" w:hAnsi="Arial" w:cs="Arial"/>
                <w:color w:val="000000" w:themeColor="text1"/>
                <w:sz w:val="18"/>
                <w:szCs w:val="18"/>
              </w:rPr>
            </w:pPr>
            <w:r w:rsidRPr="001B7A44">
              <w:rPr>
                <w:rFonts w:ascii="Arial" w:hAnsi="Arial" w:cs="Arial"/>
                <w:color w:val="000000" w:themeColor="text1"/>
                <w:sz w:val="18"/>
                <w:szCs w:val="18"/>
              </w:rPr>
              <w:t>Klasyfikacja strefy pod względem kryteriów ochrony zdrowia i ochrony roślin (klasa)</w:t>
            </w:r>
          </w:p>
        </w:tc>
        <w:tc>
          <w:tcPr>
            <w:tcW w:w="619" w:type="pct"/>
            <w:vAlign w:val="center"/>
          </w:tcPr>
          <w:p w14:paraId="4DA9C686" w14:textId="10CA7B6E" w:rsidR="00132C8F" w:rsidRPr="001B7A44" w:rsidRDefault="00132C8F" w:rsidP="00132C8F">
            <w:pPr>
              <w:rPr>
                <w:rFonts w:ascii="Arial" w:hAnsi="Arial" w:cs="Arial"/>
                <w:color w:val="000000" w:themeColor="text1"/>
                <w:sz w:val="18"/>
                <w:szCs w:val="18"/>
              </w:rPr>
            </w:pPr>
            <w:r w:rsidRPr="001B7A44">
              <w:rPr>
                <w:rFonts w:ascii="Arial" w:hAnsi="Arial" w:cs="Arial"/>
                <w:color w:val="000000" w:themeColor="text1"/>
                <w:sz w:val="18"/>
                <w:szCs w:val="18"/>
              </w:rPr>
              <w:t>Klasa C: Pył PM2,5, Pył PM10, B(a)P</w:t>
            </w:r>
          </w:p>
        </w:tc>
        <w:tc>
          <w:tcPr>
            <w:tcW w:w="768" w:type="pct"/>
            <w:vAlign w:val="center"/>
          </w:tcPr>
          <w:p w14:paraId="0531ED62" w14:textId="38DA731D" w:rsidR="00132C8F" w:rsidRPr="001B7A44" w:rsidRDefault="00132C8F" w:rsidP="00132C8F">
            <w:pPr>
              <w:rPr>
                <w:rFonts w:ascii="Arial" w:hAnsi="Arial" w:cs="Arial"/>
                <w:color w:val="000000" w:themeColor="text1"/>
                <w:sz w:val="18"/>
                <w:szCs w:val="18"/>
              </w:rPr>
            </w:pPr>
            <w:r w:rsidRPr="001B7A44">
              <w:rPr>
                <w:rFonts w:ascii="Arial" w:hAnsi="Arial" w:cs="Arial"/>
                <w:color w:val="000000" w:themeColor="text1"/>
                <w:sz w:val="18"/>
                <w:szCs w:val="18"/>
              </w:rPr>
              <w:t>Klasa A dla wszystkich parametrów</w:t>
            </w:r>
          </w:p>
        </w:tc>
        <w:tc>
          <w:tcPr>
            <w:tcW w:w="1115" w:type="pct"/>
            <w:vMerge w:val="restart"/>
            <w:vAlign w:val="center"/>
          </w:tcPr>
          <w:p w14:paraId="676C6EE3" w14:textId="77777777" w:rsidR="00132C8F" w:rsidRPr="001B7A44" w:rsidRDefault="00132C8F" w:rsidP="00132C8F">
            <w:pPr>
              <w:pStyle w:val="Akapitzlist"/>
              <w:numPr>
                <w:ilvl w:val="0"/>
                <w:numId w:val="67"/>
              </w:numPr>
              <w:ind w:left="130" w:hanging="130"/>
              <w:contextualSpacing/>
              <w:rPr>
                <w:rFonts w:ascii="Arial" w:hAnsi="Arial" w:cs="Arial"/>
                <w:color w:val="000000" w:themeColor="text1"/>
                <w:sz w:val="18"/>
                <w:szCs w:val="18"/>
              </w:rPr>
            </w:pPr>
            <w:r w:rsidRPr="001B7A44">
              <w:rPr>
                <w:rFonts w:ascii="Arial" w:hAnsi="Arial" w:cs="Arial"/>
                <w:color w:val="000000" w:themeColor="text1"/>
                <w:sz w:val="18"/>
                <w:szCs w:val="18"/>
              </w:rPr>
              <w:t>Zmniejszenie przekroczeń dopuszczalnych poziomów stężeń monitorowanych substancji</w:t>
            </w:r>
          </w:p>
          <w:p w14:paraId="45E6F3B3" w14:textId="77777777" w:rsidR="00132C8F" w:rsidRPr="001B7A44" w:rsidRDefault="00132C8F" w:rsidP="00132C8F">
            <w:pPr>
              <w:pStyle w:val="Akapitzlist"/>
              <w:numPr>
                <w:ilvl w:val="0"/>
                <w:numId w:val="67"/>
              </w:numPr>
              <w:ind w:left="130" w:hanging="130"/>
              <w:contextualSpacing/>
              <w:rPr>
                <w:rFonts w:ascii="Arial" w:hAnsi="Arial" w:cs="Arial"/>
                <w:color w:val="000000" w:themeColor="text1"/>
                <w:sz w:val="18"/>
                <w:szCs w:val="18"/>
              </w:rPr>
            </w:pPr>
            <w:r w:rsidRPr="001B7A44">
              <w:rPr>
                <w:rFonts w:ascii="Arial" w:hAnsi="Arial" w:cs="Arial"/>
                <w:color w:val="000000" w:themeColor="text1"/>
                <w:sz w:val="18"/>
                <w:szCs w:val="18"/>
              </w:rPr>
              <w:t>Zmniejszenie powierzchniowej emisji zanieczyszczeń</w:t>
            </w:r>
          </w:p>
          <w:p w14:paraId="481FEFD2" w14:textId="77777777" w:rsidR="00132C8F" w:rsidRPr="001B7A44" w:rsidRDefault="00132C8F" w:rsidP="00132C8F">
            <w:pPr>
              <w:pStyle w:val="Akapitzlist"/>
              <w:numPr>
                <w:ilvl w:val="0"/>
                <w:numId w:val="67"/>
              </w:numPr>
              <w:ind w:left="130" w:hanging="130"/>
              <w:contextualSpacing/>
              <w:rPr>
                <w:rFonts w:ascii="Arial" w:hAnsi="Arial" w:cs="Arial"/>
                <w:color w:val="000000" w:themeColor="text1"/>
                <w:sz w:val="18"/>
                <w:szCs w:val="18"/>
              </w:rPr>
            </w:pPr>
            <w:r w:rsidRPr="001B7A44">
              <w:rPr>
                <w:rFonts w:ascii="Arial" w:hAnsi="Arial" w:cs="Arial"/>
                <w:color w:val="000000" w:themeColor="text1"/>
                <w:sz w:val="18"/>
                <w:szCs w:val="18"/>
              </w:rPr>
              <w:t>Zmniejszenie emisji zanieczyszczeń ze źródeł komunikacyjnych</w:t>
            </w:r>
          </w:p>
          <w:p w14:paraId="0C40244F" w14:textId="77777777" w:rsidR="00132C8F" w:rsidRPr="001B7A44" w:rsidRDefault="00132C8F" w:rsidP="00132C8F">
            <w:pPr>
              <w:pStyle w:val="Akapitzlist"/>
              <w:numPr>
                <w:ilvl w:val="0"/>
                <w:numId w:val="67"/>
              </w:numPr>
              <w:ind w:left="130" w:hanging="130"/>
              <w:contextualSpacing/>
              <w:rPr>
                <w:rFonts w:ascii="Arial" w:hAnsi="Arial" w:cs="Arial"/>
                <w:color w:val="000000" w:themeColor="text1"/>
                <w:sz w:val="18"/>
                <w:szCs w:val="18"/>
              </w:rPr>
            </w:pPr>
            <w:r w:rsidRPr="001B7A44">
              <w:rPr>
                <w:rFonts w:ascii="Arial" w:hAnsi="Arial" w:cs="Arial"/>
                <w:color w:val="000000" w:themeColor="text1"/>
                <w:sz w:val="18"/>
                <w:szCs w:val="18"/>
              </w:rPr>
              <w:t>Zmniejszenie punktowej emisji zanieczyszczeń</w:t>
            </w:r>
          </w:p>
          <w:p w14:paraId="13BD9616" w14:textId="77777777" w:rsidR="00132C8F" w:rsidRPr="001B7A44" w:rsidRDefault="00132C8F" w:rsidP="00132C8F">
            <w:pPr>
              <w:pStyle w:val="Akapitzlist"/>
              <w:numPr>
                <w:ilvl w:val="0"/>
                <w:numId w:val="67"/>
              </w:numPr>
              <w:ind w:left="130" w:hanging="130"/>
              <w:contextualSpacing/>
              <w:rPr>
                <w:rFonts w:ascii="Arial" w:hAnsi="Arial" w:cs="Arial"/>
                <w:color w:val="000000" w:themeColor="text1"/>
                <w:sz w:val="18"/>
                <w:szCs w:val="18"/>
              </w:rPr>
            </w:pPr>
            <w:r w:rsidRPr="001B7A44">
              <w:rPr>
                <w:rFonts w:ascii="Arial" w:hAnsi="Arial" w:cs="Arial"/>
                <w:color w:val="000000" w:themeColor="text1"/>
                <w:sz w:val="18"/>
                <w:szCs w:val="18"/>
              </w:rPr>
              <w:t>Zwiększenie wykorzystania odnawialnych źródeł energii</w:t>
            </w:r>
          </w:p>
          <w:p w14:paraId="6B3383FC" w14:textId="77777777" w:rsidR="00132C8F" w:rsidRPr="001B7A44" w:rsidRDefault="00132C8F" w:rsidP="00132C8F">
            <w:pPr>
              <w:ind w:left="130" w:hanging="130"/>
              <w:rPr>
                <w:rFonts w:ascii="Arial" w:hAnsi="Arial" w:cs="Arial"/>
                <w:color w:val="000000" w:themeColor="text1"/>
                <w:sz w:val="18"/>
                <w:szCs w:val="18"/>
              </w:rPr>
            </w:pPr>
          </w:p>
        </w:tc>
      </w:tr>
      <w:tr w:rsidR="00132C8F" w:rsidRPr="001B7A44" w14:paraId="479B8777" w14:textId="77777777" w:rsidTr="007D1042">
        <w:tc>
          <w:tcPr>
            <w:tcW w:w="622" w:type="pct"/>
            <w:vMerge/>
            <w:textDirection w:val="btLr"/>
            <w:vAlign w:val="center"/>
          </w:tcPr>
          <w:p w14:paraId="7359A4A7" w14:textId="77777777" w:rsidR="00132C8F" w:rsidRPr="001B7A44" w:rsidRDefault="00132C8F" w:rsidP="00132C8F">
            <w:pPr>
              <w:ind w:left="113" w:right="113"/>
              <w:rPr>
                <w:rFonts w:ascii="Arial" w:hAnsi="Arial" w:cs="Arial"/>
                <w:color w:val="000000" w:themeColor="text1"/>
                <w:sz w:val="18"/>
                <w:szCs w:val="18"/>
              </w:rPr>
            </w:pPr>
          </w:p>
        </w:tc>
        <w:tc>
          <w:tcPr>
            <w:tcW w:w="1876" w:type="pct"/>
            <w:vAlign w:val="center"/>
          </w:tcPr>
          <w:p w14:paraId="510E9074" w14:textId="32B0A663" w:rsidR="00132C8F" w:rsidRPr="001B7A44" w:rsidRDefault="00132C8F" w:rsidP="00132C8F">
            <w:pPr>
              <w:rPr>
                <w:rFonts w:ascii="Arial" w:hAnsi="Arial" w:cs="Arial"/>
                <w:color w:val="000000" w:themeColor="text1"/>
                <w:sz w:val="18"/>
                <w:szCs w:val="18"/>
              </w:rPr>
            </w:pPr>
            <w:r w:rsidRPr="001B7A44">
              <w:rPr>
                <w:rFonts w:ascii="Arial" w:hAnsi="Arial" w:cs="Arial"/>
                <w:color w:val="000000" w:themeColor="text1"/>
                <w:sz w:val="18"/>
                <w:szCs w:val="18"/>
              </w:rPr>
              <w:t>Liczba sensorów do pomiaru stanu jakości powietrza zamontowanych na terenie gminy</w:t>
            </w:r>
          </w:p>
        </w:tc>
        <w:tc>
          <w:tcPr>
            <w:tcW w:w="619" w:type="pct"/>
            <w:vAlign w:val="center"/>
          </w:tcPr>
          <w:p w14:paraId="36C8A0A9" w14:textId="21213D43" w:rsidR="00132C8F" w:rsidRPr="001B7A44" w:rsidRDefault="00132C8F" w:rsidP="00132C8F">
            <w:pPr>
              <w:rPr>
                <w:rFonts w:ascii="Arial" w:hAnsi="Arial" w:cs="Arial"/>
                <w:color w:val="000000" w:themeColor="text1"/>
                <w:sz w:val="18"/>
                <w:szCs w:val="18"/>
              </w:rPr>
            </w:pPr>
            <w:r w:rsidRPr="001B7A44">
              <w:rPr>
                <w:rFonts w:ascii="Arial" w:hAnsi="Arial" w:cs="Arial"/>
                <w:color w:val="000000" w:themeColor="text1"/>
                <w:sz w:val="18"/>
                <w:szCs w:val="18"/>
              </w:rPr>
              <w:t>8</w:t>
            </w:r>
          </w:p>
        </w:tc>
        <w:tc>
          <w:tcPr>
            <w:tcW w:w="768" w:type="pct"/>
            <w:vAlign w:val="center"/>
          </w:tcPr>
          <w:p w14:paraId="49C84A29" w14:textId="63370ABE" w:rsidR="00132C8F" w:rsidRPr="001B7A44" w:rsidRDefault="00132C8F" w:rsidP="00132C8F">
            <w:pPr>
              <w:rPr>
                <w:rFonts w:ascii="Arial" w:hAnsi="Arial" w:cs="Arial"/>
                <w:color w:val="000000" w:themeColor="text1"/>
                <w:sz w:val="18"/>
                <w:szCs w:val="18"/>
              </w:rPr>
            </w:pPr>
            <w:r w:rsidRPr="001B7A44">
              <w:rPr>
                <w:rFonts w:ascii="Arial" w:hAnsi="Arial" w:cs="Arial"/>
                <w:color w:val="000000" w:themeColor="text1"/>
                <w:sz w:val="18"/>
                <w:szCs w:val="18"/>
              </w:rPr>
              <w:t>W zależności od potrzeb</w:t>
            </w:r>
          </w:p>
        </w:tc>
        <w:tc>
          <w:tcPr>
            <w:tcW w:w="1115" w:type="pct"/>
            <w:vMerge/>
            <w:vAlign w:val="center"/>
          </w:tcPr>
          <w:p w14:paraId="23D1EDC6" w14:textId="77777777" w:rsidR="00132C8F" w:rsidRPr="001B7A44" w:rsidRDefault="00132C8F" w:rsidP="00132C8F">
            <w:pPr>
              <w:ind w:left="130" w:hanging="130"/>
              <w:rPr>
                <w:rFonts w:ascii="Arial" w:hAnsi="Arial" w:cs="Arial"/>
                <w:color w:val="000000" w:themeColor="text1"/>
                <w:sz w:val="18"/>
                <w:szCs w:val="18"/>
              </w:rPr>
            </w:pPr>
          </w:p>
        </w:tc>
      </w:tr>
      <w:tr w:rsidR="00132C8F" w:rsidRPr="001B7A44" w14:paraId="0D292973" w14:textId="77777777" w:rsidTr="007D1042">
        <w:tc>
          <w:tcPr>
            <w:tcW w:w="622" w:type="pct"/>
            <w:vMerge/>
            <w:textDirection w:val="btLr"/>
            <w:vAlign w:val="center"/>
          </w:tcPr>
          <w:p w14:paraId="34A8C576" w14:textId="77777777" w:rsidR="00132C8F" w:rsidRPr="001B7A44" w:rsidRDefault="00132C8F" w:rsidP="00132C8F">
            <w:pPr>
              <w:ind w:left="113" w:right="113"/>
              <w:rPr>
                <w:rFonts w:ascii="Arial" w:hAnsi="Arial" w:cs="Arial"/>
                <w:color w:val="000000" w:themeColor="text1"/>
                <w:sz w:val="18"/>
                <w:szCs w:val="18"/>
              </w:rPr>
            </w:pPr>
          </w:p>
        </w:tc>
        <w:tc>
          <w:tcPr>
            <w:tcW w:w="1876" w:type="pct"/>
            <w:vAlign w:val="center"/>
          </w:tcPr>
          <w:p w14:paraId="49AC028E" w14:textId="1BA7A06E" w:rsidR="00132C8F" w:rsidRPr="001B7A44" w:rsidRDefault="00132C8F" w:rsidP="00132C8F">
            <w:pPr>
              <w:rPr>
                <w:rFonts w:ascii="Arial" w:hAnsi="Arial" w:cs="Arial"/>
                <w:color w:val="000000" w:themeColor="text1"/>
                <w:sz w:val="18"/>
                <w:szCs w:val="18"/>
              </w:rPr>
            </w:pPr>
            <w:r w:rsidRPr="001B7A44">
              <w:rPr>
                <w:rFonts w:ascii="Arial" w:hAnsi="Arial" w:cs="Arial"/>
                <w:color w:val="000000" w:themeColor="text1"/>
                <w:sz w:val="18"/>
                <w:szCs w:val="18"/>
              </w:rPr>
              <w:t>Ilość budynków użyteczności publicznej i komunalnych, w których przeprowadzono termomodernizację</w:t>
            </w:r>
          </w:p>
        </w:tc>
        <w:tc>
          <w:tcPr>
            <w:tcW w:w="619" w:type="pct"/>
            <w:vAlign w:val="center"/>
          </w:tcPr>
          <w:p w14:paraId="66EACE63" w14:textId="25D7FA89" w:rsidR="00132C8F" w:rsidRPr="001B7A44" w:rsidRDefault="00132C8F" w:rsidP="00132C8F">
            <w:pPr>
              <w:rPr>
                <w:rFonts w:ascii="Arial" w:hAnsi="Arial" w:cs="Arial"/>
                <w:color w:val="000000" w:themeColor="text1"/>
                <w:sz w:val="18"/>
                <w:szCs w:val="18"/>
              </w:rPr>
            </w:pPr>
            <w:r w:rsidRPr="001B7A44">
              <w:rPr>
                <w:rFonts w:ascii="Arial" w:hAnsi="Arial" w:cs="Arial"/>
                <w:color w:val="000000" w:themeColor="text1"/>
                <w:sz w:val="18"/>
                <w:szCs w:val="18"/>
              </w:rPr>
              <w:t>0</w:t>
            </w:r>
          </w:p>
        </w:tc>
        <w:tc>
          <w:tcPr>
            <w:tcW w:w="768" w:type="pct"/>
            <w:vAlign w:val="center"/>
          </w:tcPr>
          <w:p w14:paraId="58FC8CC5" w14:textId="197F687A" w:rsidR="00132C8F" w:rsidRPr="001B7A44" w:rsidRDefault="00132C8F" w:rsidP="00132C8F">
            <w:pPr>
              <w:rPr>
                <w:rFonts w:ascii="Arial" w:hAnsi="Arial" w:cs="Arial"/>
                <w:color w:val="000000" w:themeColor="text1"/>
                <w:sz w:val="18"/>
                <w:szCs w:val="18"/>
              </w:rPr>
            </w:pPr>
            <w:r w:rsidRPr="001B7A44">
              <w:rPr>
                <w:rFonts w:ascii="Arial" w:hAnsi="Arial" w:cs="Arial"/>
                <w:color w:val="000000" w:themeColor="text1"/>
                <w:sz w:val="18"/>
                <w:szCs w:val="18"/>
              </w:rPr>
              <w:t>W zależności od potrzeb</w:t>
            </w:r>
          </w:p>
        </w:tc>
        <w:tc>
          <w:tcPr>
            <w:tcW w:w="1115" w:type="pct"/>
            <w:vMerge/>
            <w:vAlign w:val="center"/>
          </w:tcPr>
          <w:p w14:paraId="6BB1557A" w14:textId="77777777" w:rsidR="00132C8F" w:rsidRPr="001B7A44" w:rsidRDefault="00132C8F" w:rsidP="00132C8F">
            <w:pPr>
              <w:ind w:left="130" w:hanging="130"/>
              <w:rPr>
                <w:rFonts w:ascii="Arial" w:hAnsi="Arial" w:cs="Arial"/>
                <w:color w:val="000000" w:themeColor="text1"/>
                <w:sz w:val="18"/>
                <w:szCs w:val="18"/>
              </w:rPr>
            </w:pPr>
          </w:p>
        </w:tc>
      </w:tr>
      <w:tr w:rsidR="00132C8F" w:rsidRPr="001B7A44" w14:paraId="5D835C78" w14:textId="77777777" w:rsidTr="007D1042">
        <w:tc>
          <w:tcPr>
            <w:tcW w:w="622" w:type="pct"/>
            <w:vMerge/>
            <w:textDirection w:val="btLr"/>
            <w:vAlign w:val="center"/>
          </w:tcPr>
          <w:p w14:paraId="7F27EBA1" w14:textId="77777777" w:rsidR="00132C8F" w:rsidRPr="001B7A44" w:rsidRDefault="00132C8F" w:rsidP="00132C8F">
            <w:pPr>
              <w:ind w:left="113" w:right="113"/>
              <w:rPr>
                <w:rFonts w:ascii="Arial" w:hAnsi="Arial" w:cs="Arial"/>
                <w:color w:val="000000" w:themeColor="text1"/>
                <w:sz w:val="18"/>
                <w:szCs w:val="18"/>
              </w:rPr>
            </w:pPr>
          </w:p>
        </w:tc>
        <w:tc>
          <w:tcPr>
            <w:tcW w:w="1876" w:type="pct"/>
            <w:vAlign w:val="center"/>
          </w:tcPr>
          <w:p w14:paraId="39876AF0" w14:textId="3EB275EC" w:rsidR="00132C8F" w:rsidRPr="001B7A44" w:rsidRDefault="00132C8F" w:rsidP="00132C8F">
            <w:pPr>
              <w:rPr>
                <w:rFonts w:ascii="Arial" w:hAnsi="Arial" w:cs="Arial"/>
                <w:color w:val="000000" w:themeColor="text1"/>
                <w:sz w:val="18"/>
                <w:szCs w:val="18"/>
              </w:rPr>
            </w:pPr>
            <w:r w:rsidRPr="001B7A44">
              <w:rPr>
                <w:rFonts w:ascii="Arial" w:hAnsi="Arial" w:cs="Arial"/>
                <w:color w:val="000000" w:themeColor="text1"/>
                <w:sz w:val="18"/>
                <w:szCs w:val="18"/>
              </w:rPr>
              <w:t>Ilość instalacji OZE powstałych w obiektach użyteczności publicznej</w:t>
            </w:r>
          </w:p>
        </w:tc>
        <w:tc>
          <w:tcPr>
            <w:tcW w:w="619" w:type="pct"/>
            <w:vAlign w:val="center"/>
          </w:tcPr>
          <w:p w14:paraId="1B1E3EF3" w14:textId="6B74B85F" w:rsidR="00132C8F" w:rsidRPr="001B7A44" w:rsidRDefault="00132C8F" w:rsidP="00132C8F">
            <w:pPr>
              <w:rPr>
                <w:rFonts w:ascii="Arial" w:hAnsi="Arial" w:cs="Arial"/>
                <w:color w:val="000000" w:themeColor="text1"/>
                <w:sz w:val="18"/>
                <w:szCs w:val="18"/>
              </w:rPr>
            </w:pPr>
            <w:r w:rsidRPr="001B7A44">
              <w:rPr>
                <w:rFonts w:ascii="Arial" w:hAnsi="Arial" w:cs="Arial"/>
                <w:color w:val="000000" w:themeColor="text1"/>
                <w:sz w:val="18"/>
                <w:szCs w:val="18"/>
              </w:rPr>
              <w:t>0</w:t>
            </w:r>
          </w:p>
        </w:tc>
        <w:tc>
          <w:tcPr>
            <w:tcW w:w="768" w:type="pct"/>
            <w:vAlign w:val="center"/>
          </w:tcPr>
          <w:p w14:paraId="7261A7DF" w14:textId="4E668533" w:rsidR="00132C8F" w:rsidRPr="001B7A44" w:rsidRDefault="00132C8F" w:rsidP="00132C8F">
            <w:pPr>
              <w:rPr>
                <w:rFonts w:ascii="Arial" w:hAnsi="Arial" w:cs="Arial"/>
                <w:color w:val="000000" w:themeColor="text1"/>
                <w:sz w:val="18"/>
                <w:szCs w:val="18"/>
              </w:rPr>
            </w:pPr>
            <w:r w:rsidRPr="001B7A44">
              <w:rPr>
                <w:rFonts w:ascii="Arial" w:hAnsi="Arial" w:cs="Arial"/>
                <w:color w:val="000000" w:themeColor="text1"/>
                <w:sz w:val="18"/>
                <w:szCs w:val="18"/>
              </w:rPr>
              <w:t>W zależności od potrzeb i możliwości</w:t>
            </w:r>
          </w:p>
        </w:tc>
        <w:tc>
          <w:tcPr>
            <w:tcW w:w="1115" w:type="pct"/>
            <w:vMerge/>
            <w:vAlign w:val="center"/>
          </w:tcPr>
          <w:p w14:paraId="27720DAD" w14:textId="77777777" w:rsidR="00132C8F" w:rsidRPr="001B7A44" w:rsidRDefault="00132C8F" w:rsidP="00132C8F">
            <w:pPr>
              <w:ind w:left="130" w:hanging="130"/>
              <w:rPr>
                <w:rFonts w:ascii="Arial" w:hAnsi="Arial" w:cs="Arial"/>
                <w:color w:val="000000" w:themeColor="text1"/>
                <w:sz w:val="18"/>
                <w:szCs w:val="18"/>
              </w:rPr>
            </w:pPr>
          </w:p>
        </w:tc>
      </w:tr>
      <w:tr w:rsidR="00132C8F" w:rsidRPr="001B7A44" w14:paraId="53597CFC" w14:textId="77777777" w:rsidTr="007D1042">
        <w:tc>
          <w:tcPr>
            <w:tcW w:w="622" w:type="pct"/>
            <w:vMerge/>
            <w:textDirection w:val="btLr"/>
            <w:vAlign w:val="center"/>
          </w:tcPr>
          <w:p w14:paraId="137F5165" w14:textId="77777777" w:rsidR="00132C8F" w:rsidRPr="001B7A44" w:rsidRDefault="00132C8F" w:rsidP="00132C8F">
            <w:pPr>
              <w:ind w:left="113" w:right="113"/>
              <w:rPr>
                <w:rFonts w:ascii="Arial" w:hAnsi="Arial" w:cs="Arial"/>
                <w:color w:val="000000" w:themeColor="text1"/>
                <w:sz w:val="18"/>
                <w:szCs w:val="18"/>
              </w:rPr>
            </w:pPr>
          </w:p>
        </w:tc>
        <w:tc>
          <w:tcPr>
            <w:tcW w:w="1876" w:type="pct"/>
            <w:vAlign w:val="center"/>
          </w:tcPr>
          <w:p w14:paraId="16625574" w14:textId="76859418" w:rsidR="00132C8F" w:rsidRPr="001B7A44" w:rsidRDefault="00132C8F" w:rsidP="00132C8F">
            <w:pPr>
              <w:rPr>
                <w:rFonts w:ascii="Arial" w:hAnsi="Arial" w:cs="Arial"/>
                <w:color w:val="000000" w:themeColor="text1"/>
                <w:sz w:val="18"/>
                <w:szCs w:val="18"/>
              </w:rPr>
            </w:pPr>
            <w:r w:rsidRPr="001B7A44">
              <w:rPr>
                <w:rFonts w:ascii="Arial" w:hAnsi="Arial" w:cs="Arial"/>
                <w:color w:val="000000" w:themeColor="text1"/>
                <w:sz w:val="18"/>
                <w:szCs w:val="18"/>
              </w:rPr>
              <w:t>Liczba usuniętych źródeł niskiej emisji (z udzielonych dotacji)</w:t>
            </w:r>
          </w:p>
        </w:tc>
        <w:tc>
          <w:tcPr>
            <w:tcW w:w="619" w:type="pct"/>
            <w:vAlign w:val="center"/>
          </w:tcPr>
          <w:p w14:paraId="7C7D030D" w14:textId="77777777" w:rsidR="00132C8F" w:rsidRPr="001B7A44" w:rsidRDefault="00132C8F" w:rsidP="00132C8F">
            <w:pPr>
              <w:rPr>
                <w:rFonts w:ascii="Arial" w:hAnsi="Arial" w:cs="Arial"/>
                <w:color w:val="000000" w:themeColor="text1"/>
                <w:sz w:val="18"/>
                <w:szCs w:val="18"/>
              </w:rPr>
            </w:pPr>
            <w:r w:rsidRPr="001B7A44">
              <w:rPr>
                <w:rFonts w:ascii="Arial" w:hAnsi="Arial" w:cs="Arial"/>
                <w:color w:val="000000" w:themeColor="text1"/>
                <w:sz w:val="18"/>
                <w:szCs w:val="18"/>
              </w:rPr>
              <w:t>18</w:t>
            </w:r>
          </w:p>
          <w:p w14:paraId="03C3F5F6" w14:textId="62EB0B92" w:rsidR="00132C8F" w:rsidRPr="001B7A44" w:rsidRDefault="00132C8F" w:rsidP="00132C8F">
            <w:pPr>
              <w:rPr>
                <w:rFonts w:ascii="Arial" w:hAnsi="Arial" w:cs="Arial"/>
                <w:color w:val="000000" w:themeColor="text1"/>
                <w:sz w:val="18"/>
                <w:szCs w:val="18"/>
              </w:rPr>
            </w:pPr>
            <w:r w:rsidRPr="001B7A44">
              <w:rPr>
                <w:rFonts w:ascii="Arial" w:hAnsi="Arial" w:cs="Arial"/>
                <w:color w:val="000000" w:themeColor="text1"/>
                <w:sz w:val="18"/>
                <w:szCs w:val="18"/>
              </w:rPr>
              <w:t>(2020-2021)</w:t>
            </w:r>
          </w:p>
        </w:tc>
        <w:tc>
          <w:tcPr>
            <w:tcW w:w="768" w:type="pct"/>
            <w:vAlign w:val="center"/>
          </w:tcPr>
          <w:p w14:paraId="0FBF94EB" w14:textId="09964A6D" w:rsidR="00132C8F" w:rsidRPr="001B7A44" w:rsidRDefault="00132C8F" w:rsidP="00132C8F">
            <w:pPr>
              <w:rPr>
                <w:rFonts w:ascii="Arial" w:hAnsi="Arial" w:cs="Arial"/>
                <w:color w:val="000000" w:themeColor="text1"/>
                <w:sz w:val="18"/>
                <w:szCs w:val="18"/>
              </w:rPr>
            </w:pPr>
            <w:r w:rsidRPr="001B7A44">
              <w:rPr>
                <w:rFonts w:ascii="Arial" w:hAnsi="Arial" w:cs="Arial"/>
                <w:color w:val="000000" w:themeColor="text1"/>
                <w:sz w:val="18"/>
                <w:szCs w:val="18"/>
              </w:rPr>
              <w:t>wzrost</w:t>
            </w:r>
          </w:p>
        </w:tc>
        <w:tc>
          <w:tcPr>
            <w:tcW w:w="1115" w:type="pct"/>
            <w:vMerge/>
            <w:vAlign w:val="center"/>
          </w:tcPr>
          <w:p w14:paraId="43C0B7D7" w14:textId="77777777" w:rsidR="00132C8F" w:rsidRPr="001B7A44" w:rsidRDefault="00132C8F" w:rsidP="00132C8F">
            <w:pPr>
              <w:ind w:left="130" w:hanging="130"/>
              <w:rPr>
                <w:rFonts w:ascii="Arial" w:hAnsi="Arial" w:cs="Arial"/>
                <w:color w:val="000000" w:themeColor="text1"/>
                <w:sz w:val="18"/>
                <w:szCs w:val="18"/>
              </w:rPr>
            </w:pPr>
          </w:p>
        </w:tc>
      </w:tr>
      <w:tr w:rsidR="00132C8F" w:rsidRPr="001B7A44" w14:paraId="19BF6A82" w14:textId="77777777" w:rsidTr="007D1042">
        <w:tc>
          <w:tcPr>
            <w:tcW w:w="622" w:type="pct"/>
            <w:vMerge/>
            <w:textDirection w:val="btLr"/>
            <w:vAlign w:val="center"/>
          </w:tcPr>
          <w:p w14:paraId="2B1CAD22" w14:textId="77777777" w:rsidR="00132C8F" w:rsidRPr="001B7A44" w:rsidRDefault="00132C8F" w:rsidP="00132C8F">
            <w:pPr>
              <w:ind w:left="113" w:right="113"/>
              <w:rPr>
                <w:rFonts w:ascii="Arial" w:hAnsi="Arial" w:cs="Arial"/>
                <w:color w:val="000000" w:themeColor="text1"/>
                <w:sz w:val="18"/>
                <w:szCs w:val="18"/>
              </w:rPr>
            </w:pPr>
          </w:p>
        </w:tc>
        <w:tc>
          <w:tcPr>
            <w:tcW w:w="1876" w:type="pct"/>
            <w:vAlign w:val="center"/>
          </w:tcPr>
          <w:p w14:paraId="062AC62D" w14:textId="74749681" w:rsidR="00132C8F" w:rsidRPr="001B7A44" w:rsidRDefault="00132C8F" w:rsidP="00132C8F">
            <w:pPr>
              <w:rPr>
                <w:rFonts w:ascii="Arial" w:hAnsi="Arial" w:cs="Arial"/>
                <w:color w:val="000000" w:themeColor="text1"/>
                <w:sz w:val="18"/>
                <w:szCs w:val="18"/>
              </w:rPr>
            </w:pPr>
            <w:r w:rsidRPr="001B7A44">
              <w:rPr>
                <w:rFonts w:ascii="Arial" w:hAnsi="Arial" w:cs="Arial"/>
                <w:color w:val="000000" w:themeColor="text1"/>
                <w:sz w:val="18"/>
                <w:szCs w:val="18"/>
              </w:rPr>
              <w:t xml:space="preserve">Długość wybudowanej sieci gazowej </w:t>
            </w:r>
          </w:p>
        </w:tc>
        <w:tc>
          <w:tcPr>
            <w:tcW w:w="619" w:type="pct"/>
            <w:vAlign w:val="center"/>
          </w:tcPr>
          <w:p w14:paraId="2D2756C5" w14:textId="77777777" w:rsidR="00132C8F" w:rsidRPr="001B7A44" w:rsidRDefault="00132C8F" w:rsidP="00132C8F">
            <w:pPr>
              <w:rPr>
                <w:rFonts w:ascii="Arial" w:hAnsi="Arial" w:cs="Arial"/>
                <w:color w:val="000000" w:themeColor="text1"/>
                <w:sz w:val="18"/>
                <w:szCs w:val="18"/>
              </w:rPr>
            </w:pPr>
            <w:r w:rsidRPr="001B7A44">
              <w:rPr>
                <w:rFonts w:ascii="Arial" w:hAnsi="Arial" w:cs="Arial"/>
                <w:color w:val="000000" w:themeColor="text1"/>
                <w:sz w:val="18"/>
                <w:szCs w:val="18"/>
              </w:rPr>
              <w:t xml:space="preserve">5,4 km </w:t>
            </w:r>
          </w:p>
          <w:p w14:paraId="77928CAB" w14:textId="59389D2E" w:rsidR="00132C8F" w:rsidRPr="001B7A44" w:rsidRDefault="00132C8F" w:rsidP="00132C8F">
            <w:pPr>
              <w:rPr>
                <w:rFonts w:ascii="Arial" w:hAnsi="Arial" w:cs="Arial"/>
                <w:color w:val="000000" w:themeColor="text1"/>
                <w:sz w:val="18"/>
                <w:szCs w:val="18"/>
              </w:rPr>
            </w:pPr>
            <w:r w:rsidRPr="001B7A44">
              <w:rPr>
                <w:rFonts w:ascii="Arial" w:hAnsi="Arial" w:cs="Arial"/>
                <w:color w:val="000000" w:themeColor="text1"/>
                <w:sz w:val="18"/>
                <w:szCs w:val="18"/>
              </w:rPr>
              <w:t>(2018-2020)</w:t>
            </w:r>
          </w:p>
        </w:tc>
        <w:tc>
          <w:tcPr>
            <w:tcW w:w="768" w:type="pct"/>
            <w:vAlign w:val="center"/>
          </w:tcPr>
          <w:p w14:paraId="4C2B7DF9" w14:textId="5D42ADDB" w:rsidR="00132C8F" w:rsidRPr="001B7A44" w:rsidRDefault="00132C8F" w:rsidP="00132C8F">
            <w:pPr>
              <w:rPr>
                <w:rFonts w:ascii="Arial" w:hAnsi="Arial" w:cs="Arial"/>
                <w:color w:val="000000" w:themeColor="text1"/>
                <w:sz w:val="18"/>
                <w:szCs w:val="18"/>
              </w:rPr>
            </w:pPr>
            <w:r w:rsidRPr="001B7A44">
              <w:rPr>
                <w:rFonts w:ascii="Arial" w:hAnsi="Arial" w:cs="Arial"/>
                <w:color w:val="000000" w:themeColor="text1"/>
                <w:sz w:val="18"/>
                <w:szCs w:val="18"/>
              </w:rPr>
              <w:t>wzrost</w:t>
            </w:r>
          </w:p>
        </w:tc>
        <w:tc>
          <w:tcPr>
            <w:tcW w:w="1115" w:type="pct"/>
            <w:vMerge/>
            <w:vAlign w:val="center"/>
          </w:tcPr>
          <w:p w14:paraId="3B8C8B0E" w14:textId="77777777" w:rsidR="00132C8F" w:rsidRPr="001B7A44" w:rsidRDefault="00132C8F" w:rsidP="00132C8F">
            <w:pPr>
              <w:ind w:left="130" w:hanging="130"/>
              <w:rPr>
                <w:rFonts w:ascii="Arial" w:hAnsi="Arial" w:cs="Arial"/>
                <w:color w:val="000000" w:themeColor="text1"/>
                <w:sz w:val="18"/>
                <w:szCs w:val="18"/>
              </w:rPr>
            </w:pPr>
          </w:p>
        </w:tc>
      </w:tr>
      <w:tr w:rsidR="00132C8F" w:rsidRPr="001B7A44" w14:paraId="6F3CC975" w14:textId="77777777" w:rsidTr="007D1042">
        <w:tc>
          <w:tcPr>
            <w:tcW w:w="622" w:type="pct"/>
            <w:vMerge/>
            <w:textDirection w:val="btLr"/>
            <w:vAlign w:val="center"/>
          </w:tcPr>
          <w:p w14:paraId="5F65CF92" w14:textId="77777777" w:rsidR="00132C8F" w:rsidRPr="001B7A44" w:rsidRDefault="00132C8F" w:rsidP="00132C8F">
            <w:pPr>
              <w:ind w:left="113" w:right="113"/>
              <w:rPr>
                <w:rFonts w:ascii="Arial" w:hAnsi="Arial" w:cs="Arial"/>
                <w:color w:val="000000" w:themeColor="text1"/>
                <w:sz w:val="18"/>
                <w:szCs w:val="18"/>
              </w:rPr>
            </w:pPr>
          </w:p>
        </w:tc>
        <w:tc>
          <w:tcPr>
            <w:tcW w:w="1876" w:type="pct"/>
            <w:vAlign w:val="center"/>
          </w:tcPr>
          <w:p w14:paraId="5FD905C7" w14:textId="4C04E23D" w:rsidR="00132C8F" w:rsidRPr="001B7A44" w:rsidRDefault="00132C8F" w:rsidP="00132C8F">
            <w:pPr>
              <w:rPr>
                <w:rFonts w:ascii="Arial" w:hAnsi="Arial" w:cs="Arial"/>
                <w:color w:val="000000" w:themeColor="text1"/>
                <w:sz w:val="18"/>
                <w:szCs w:val="18"/>
              </w:rPr>
            </w:pPr>
            <w:r w:rsidRPr="001B7A44">
              <w:rPr>
                <w:rFonts w:ascii="Arial" w:hAnsi="Arial" w:cs="Arial"/>
                <w:color w:val="000000" w:themeColor="text1"/>
                <w:sz w:val="18"/>
                <w:szCs w:val="18"/>
              </w:rPr>
              <w:t>Liczba zainstalowanych nowych energooszczędnych opraw świetlnych (szt.)</w:t>
            </w:r>
          </w:p>
        </w:tc>
        <w:tc>
          <w:tcPr>
            <w:tcW w:w="619" w:type="pct"/>
            <w:vAlign w:val="center"/>
          </w:tcPr>
          <w:p w14:paraId="1EA14759" w14:textId="77777777" w:rsidR="00132C8F" w:rsidRPr="001B7A44" w:rsidRDefault="00132C8F" w:rsidP="00132C8F">
            <w:pPr>
              <w:rPr>
                <w:rFonts w:ascii="Arial" w:hAnsi="Arial" w:cs="Arial"/>
                <w:color w:val="000000" w:themeColor="text1"/>
                <w:sz w:val="18"/>
                <w:szCs w:val="18"/>
              </w:rPr>
            </w:pPr>
            <w:r w:rsidRPr="001B7A44">
              <w:rPr>
                <w:rFonts w:ascii="Arial" w:hAnsi="Arial" w:cs="Arial"/>
                <w:color w:val="000000" w:themeColor="text1"/>
                <w:sz w:val="18"/>
                <w:szCs w:val="18"/>
              </w:rPr>
              <w:t>nowe 301 szt.</w:t>
            </w:r>
          </w:p>
          <w:p w14:paraId="086362A9" w14:textId="2C3AD6E8" w:rsidR="00132C8F" w:rsidRPr="001B7A44" w:rsidRDefault="00132C8F" w:rsidP="00132C8F">
            <w:pPr>
              <w:rPr>
                <w:rFonts w:ascii="Arial" w:hAnsi="Arial" w:cs="Arial"/>
                <w:color w:val="000000" w:themeColor="text1"/>
                <w:sz w:val="18"/>
                <w:szCs w:val="18"/>
              </w:rPr>
            </w:pPr>
            <w:r w:rsidRPr="001B7A44">
              <w:rPr>
                <w:rFonts w:ascii="Arial" w:hAnsi="Arial" w:cs="Arial"/>
                <w:color w:val="000000" w:themeColor="text1"/>
                <w:sz w:val="18"/>
                <w:szCs w:val="18"/>
              </w:rPr>
              <w:t>wymiana 581 szt.</w:t>
            </w:r>
          </w:p>
        </w:tc>
        <w:tc>
          <w:tcPr>
            <w:tcW w:w="768" w:type="pct"/>
            <w:vAlign w:val="center"/>
          </w:tcPr>
          <w:p w14:paraId="67CC99AD" w14:textId="60470B57" w:rsidR="00132C8F" w:rsidRPr="001B7A44" w:rsidRDefault="00132C8F" w:rsidP="00132C8F">
            <w:pPr>
              <w:rPr>
                <w:rFonts w:ascii="Arial" w:hAnsi="Arial" w:cs="Arial"/>
                <w:color w:val="000000" w:themeColor="text1"/>
                <w:sz w:val="18"/>
                <w:szCs w:val="18"/>
              </w:rPr>
            </w:pPr>
            <w:r w:rsidRPr="001B7A44">
              <w:rPr>
                <w:rFonts w:ascii="Arial" w:hAnsi="Arial" w:cs="Arial"/>
                <w:color w:val="000000" w:themeColor="text1"/>
                <w:sz w:val="18"/>
                <w:szCs w:val="18"/>
              </w:rPr>
              <w:t>wzrost</w:t>
            </w:r>
          </w:p>
        </w:tc>
        <w:tc>
          <w:tcPr>
            <w:tcW w:w="1115" w:type="pct"/>
            <w:vMerge/>
            <w:vAlign w:val="center"/>
          </w:tcPr>
          <w:p w14:paraId="2F30691A" w14:textId="77777777" w:rsidR="00132C8F" w:rsidRPr="001B7A44" w:rsidRDefault="00132C8F" w:rsidP="00132C8F">
            <w:pPr>
              <w:ind w:left="130" w:hanging="130"/>
              <w:rPr>
                <w:rFonts w:ascii="Arial" w:hAnsi="Arial" w:cs="Arial"/>
                <w:color w:val="000000" w:themeColor="text1"/>
                <w:sz w:val="18"/>
                <w:szCs w:val="18"/>
              </w:rPr>
            </w:pPr>
          </w:p>
        </w:tc>
      </w:tr>
      <w:tr w:rsidR="00132C8F" w:rsidRPr="001B7A44" w14:paraId="47E83220" w14:textId="77777777" w:rsidTr="007D1042">
        <w:tc>
          <w:tcPr>
            <w:tcW w:w="622" w:type="pct"/>
            <w:vMerge/>
            <w:textDirection w:val="btLr"/>
            <w:vAlign w:val="center"/>
          </w:tcPr>
          <w:p w14:paraId="0A09847E" w14:textId="77777777" w:rsidR="00132C8F" w:rsidRPr="001B7A44" w:rsidRDefault="00132C8F" w:rsidP="00132C8F">
            <w:pPr>
              <w:ind w:left="113" w:right="113"/>
              <w:rPr>
                <w:rFonts w:ascii="Arial" w:hAnsi="Arial" w:cs="Arial"/>
                <w:color w:val="000000" w:themeColor="text1"/>
                <w:sz w:val="18"/>
                <w:szCs w:val="18"/>
              </w:rPr>
            </w:pPr>
          </w:p>
        </w:tc>
        <w:tc>
          <w:tcPr>
            <w:tcW w:w="1876" w:type="pct"/>
            <w:vAlign w:val="center"/>
          </w:tcPr>
          <w:p w14:paraId="2A2C9A56" w14:textId="0AF2E308" w:rsidR="00132C8F" w:rsidRPr="001B7A44" w:rsidRDefault="00132C8F" w:rsidP="00132C8F">
            <w:pPr>
              <w:rPr>
                <w:rFonts w:ascii="Arial" w:hAnsi="Arial" w:cs="Arial"/>
                <w:color w:val="000000" w:themeColor="text1"/>
                <w:sz w:val="18"/>
                <w:szCs w:val="18"/>
              </w:rPr>
            </w:pPr>
            <w:r w:rsidRPr="001B7A44">
              <w:rPr>
                <w:rFonts w:ascii="Arial" w:hAnsi="Arial" w:cs="Arial"/>
                <w:color w:val="000000" w:themeColor="text1"/>
                <w:sz w:val="18"/>
                <w:szCs w:val="18"/>
              </w:rPr>
              <w:t>Liczba udzielonych dotacji na OZE, (szt.) oraz zainstalowana moc (</w:t>
            </w:r>
            <w:proofErr w:type="spellStart"/>
            <w:r w:rsidRPr="001B7A44">
              <w:rPr>
                <w:rFonts w:ascii="Arial" w:hAnsi="Arial" w:cs="Arial"/>
                <w:color w:val="000000" w:themeColor="text1"/>
                <w:sz w:val="18"/>
                <w:szCs w:val="18"/>
              </w:rPr>
              <w:t>kWp</w:t>
            </w:r>
            <w:proofErr w:type="spellEnd"/>
            <w:r w:rsidRPr="001B7A44">
              <w:rPr>
                <w:rFonts w:ascii="Arial" w:hAnsi="Arial" w:cs="Arial"/>
                <w:color w:val="000000" w:themeColor="text1"/>
                <w:sz w:val="18"/>
                <w:szCs w:val="18"/>
              </w:rPr>
              <w:t>, kW)</w:t>
            </w:r>
          </w:p>
        </w:tc>
        <w:tc>
          <w:tcPr>
            <w:tcW w:w="619" w:type="pct"/>
            <w:vAlign w:val="center"/>
          </w:tcPr>
          <w:p w14:paraId="22FC4E06" w14:textId="77777777" w:rsidR="00132C8F" w:rsidRPr="001B7A44" w:rsidRDefault="00132C8F" w:rsidP="00132C8F">
            <w:pPr>
              <w:rPr>
                <w:rFonts w:ascii="Arial" w:hAnsi="Arial" w:cs="Arial"/>
                <w:color w:val="000000" w:themeColor="text1"/>
                <w:sz w:val="18"/>
                <w:szCs w:val="18"/>
              </w:rPr>
            </w:pPr>
            <w:r w:rsidRPr="001B7A44">
              <w:rPr>
                <w:rFonts w:ascii="Arial" w:hAnsi="Arial" w:cs="Arial"/>
                <w:color w:val="000000" w:themeColor="text1"/>
                <w:sz w:val="18"/>
                <w:szCs w:val="18"/>
              </w:rPr>
              <w:t>71 szt.</w:t>
            </w:r>
          </w:p>
          <w:p w14:paraId="444A04C9" w14:textId="77777777" w:rsidR="00132C8F" w:rsidRPr="001B7A44" w:rsidRDefault="00132C8F" w:rsidP="00132C8F">
            <w:pPr>
              <w:rPr>
                <w:rFonts w:ascii="Arial" w:hAnsi="Arial" w:cs="Arial"/>
                <w:color w:val="000000" w:themeColor="text1"/>
                <w:sz w:val="18"/>
                <w:szCs w:val="18"/>
              </w:rPr>
            </w:pPr>
            <w:r w:rsidRPr="001B7A44">
              <w:rPr>
                <w:rFonts w:ascii="Arial" w:hAnsi="Arial" w:cs="Arial"/>
                <w:color w:val="000000" w:themeColor="text1"/>
                <w:sz w:val="18"/>
                <w:szCs w:val="18"/>
              </w:rPr>
              <w:t xml:space="preserve">347,82 </w:t>
            </w:r>
            <w:proofErr w:type="spellStart"/>
            <w:r w:rsidRPr="001B7A44">
              <w:rPr>
                <w:rFonts w:ascii="Arial" w:hAnsi="Arial" w:cs="Arial"/>
                <w:color w:val="000000" w:themeColor="text1"/>
                <w:sz w:val="18"/>
                <w:szCs w:val="18"/>
              </w:rPr>
              <w:t>kWp</w:t>
            </w:r>
            <w:proofErr w:type="spellEnd"/>
          </w:p>
          <w:p w14:paraId="66A66D3B" w14:textId="77777777" w:rsidR="00132C8F" w:rsidRPr="001B7A44" w:rsidRDefault="00132C8F" w:rsidP="00132C8F">
            <w:pPr>
              <w:rPr>
                <w:rFonts w:ascii="Arial" w:hAnsi="Arial" w:cs="Arial"/>
                <w:color w:val="000000" w:themeColor="text1"/>
                <w:sz w:val="18"/>
                <w:szCs w:val="18"/>
              </w:rPr>
            </w:pPr>
            <w:r w:rsidRPr="001B7A44">
              <w:rPr>
                <w:rFonts w:ascii="Arial" w:hAnsi="Arial" w:cs="Arial"/>
                <w:color w:val="000000" w:themeColor="text1"/>
                <w:sz w:val="18"/>
                <w:szCs w:val="18"/>
              </w:rPr>
              <w:t>42,9 kW</w:t>
            </w:r>
          </w:p>
          <w:p w14:paraId="2928EC15" w14:textId="77777777" w:rsidR="00132C8F" w:rsidRPr="001B7A44" w:rsidRDefault="00132C8F" w:rsidP="00132C8F">
            <w:pPr>
              <w:rPr>
                <w:rFonts w:ascii="Arial" w:hAnsi="Arial" w:cs="Arial"/>
                <w:color w:val="000000" w:themeColor="text1"/>
                <w:sz w:val="18"/>
                <w:szCs w:val="18"/>
              </w:rPr>
            </w:pPr>
          </w:p>
        </w:tc>
        <w:tc>
          <w:tcPr>
            <w:tcW w:w="768" w:type="pct"/>
            <w:vAlign w:val="center"/>
          </w:tcPr>
          <w:p w14:paraId="21F59BED" w14:textId="7862830F" w:rsidR="00132C8F" w:rsidRPr="001B7A44" w:rsidRDefault="00132C8F" w:rsidP="00132C8F">
            <w:pPr>
              <w:rPr>
                <w:rFonts w:ascii="Arial" w:hAnsi="Arial" w:cs="Arial"/>
                <w:color w:val="000000" w:themeColor="text1"/>
                <w:sz w:val="18"/>
                <w:szCs w:val="18"/>
              </w:rPr>
            </w:pPr>
            <w:r w:rsidRPr="001B7A44">
              <w:rPr>
                <w:rFonts w:ascii="Arial" w:hAnsi="Arial" w:cs="Arial"/>
                <w:color w:val="000000" w:themeColor="text1"/>
                <w:sz w:val="18"/>
                <w:szCs w:val="18"/>
              </w:rPr>
              <w:t>wzrost</w:t>
            </w:r>
          </w:p>
        </w:tc>
        <w:tc>
          <w:tcPr>
            <w:tcW w:w="1115" w:type="pct"/>
            <w:vMerge/>
            <w:vAlign w:val="center"/>
          </w:tcPr>
          <w:p w14:paraId="666B92B6" w14:textId="77777777" w:rsidR="00132C8F" w:rsidRPr="001B7A44" w:rsidRDefault="00132C8F" w:rsidP="00132C8F">
            <w:pPr>
              <w:ind w:left="130" w:hanging="130"/>
              <w:rPr>
                <w:rFonts w:ascii="Arial" w:hAnsi="Arial" w:cs="Arial"/>
                <w:color w:val="000000" w:themeColor="text1"/>
                <w:sz w:val="18"/>
                <w:szCs w:val="18"/>
              </w:rPr>
            </w:pPr>
          </w:p>
        </w:tc>
      </w:tr>
      <w:tr w:rsidR="00132C8F" w:rsidRPr="001B7A44" w14:paraId="43B50202" w14:textId="77777777" w:rsidTr="007D1042">
        <w:tc>
          <w:tcPr>
            <w:tcW w:w="622" w:type="pct"/>
            <w:vMerge/>
            <w:textDirection w:val="btLr"/>
            <w:vAlign w:val="center"/>
          </w:tcPr>
          <w:p w14:paraId="31D7BF95" w14:textId="77777777" w:rsidR="00132C8F" w:rsidRPr="001B7A44" w:rsidRDefault="00132C8F" w:rsidP="00132C8F">
            <w:pPr>
              <w:ind w:left="113" w:right="113"/>
              <w:rPr>
                <w:rFonts w:ascii="Arial" w:hAnsi="Arial" w:cs="Arial"/>
                <w:color w:val="000000" w:themeColor="text1"/>
                <w:sz w:val="18"/>
                <w:szCs w:val="18"/>
              </w:rPr>
            </w:pPr>
          </w:p>
        </w:tc>
        <w:tc>
          <w:tcPr>
            <w:tcW w:w="1876" w:type="pct"/>
            <w:vAlign w:val="center"/>
          </w:tcPr>
          <w:p w14:paraId="3CDD7552" w14:textId="2EA3E73A" w:rsidR="00132C8F" w:rsidRPr="001B7A44" w:rsidRDefault="00132C8F" w:rsidP="00132C8F">
            <w:pPr>
              <w:rPr>
                <w:rFonts w:ascii="Arial" w:hAnsi="Arial" w:cs="Arial"/>
                <w:color w:val="000000" w:themeColor="text1"/>
                <w:sz w:val="18"/>
                <w:szCs w:val="18"/>
              </w:rPr>
            </w:pPr>
            <w:r w:rsidRPr="001B7A44">
              <w:rPr>
                <w:rFonts w:ascii="Arial" w:hAnsi="Arial" w:cs="Arial"/>
                <w:color w:val="000000" w:themeColor="text1"/>
                <w:sz w:val="18"/>
                <w:szCs w:val="18"/>
              </w:rPr>
              <w:t>Liczba rekordów wpisanych do Centralnej Ewidencji Emisyjności Budynków (szt., %)</w:t>
            </w:r>
          </w:p>
        </w:tc>
        <w:tc>
          <w:tcPr>
            <w:tcW w:w="619" w:type="pct"/>
            <w:vAlign w:val="center"/>
          </w:tcPr>
          <w:p w14:paraId="16EA9B7D" w14:textId="1E837444" w:rsidR="00132C8F" w:rsidRPr="001B7A44" w:rsidRDefault="00132C8F" w:rsidP="00132C8F">
            <w:pPr>
              <w:rPr>
                <w:rFonts w:ascii="Arial" w:hAnsi="Arial" w:cs="Arial"/>
                <w:color w:val="000000" w:themeColor="text1"/>
                <w:sz w:val="18"/>
                <w:szCs w:val="18"/>
                <w:highlight w:val="red"/>
              </w:rPr>
            </w:pPr>
            <w:r w:rsidRPr="001B7A44">
              <w:rPr>
                <w:rFonts w:ascii="Arial" w:hAnsi="Arial" w:cs="Arial"/>
                <w:color w:val="000000" w:themeColor="text1"/>
                <w:sz w:val="18"/>
                <w:szCs w:val="18"/>
              </w:rPr>
              <w:t>2903</w:t>
            </w:r>
          </w:p>
        </w:tc>
        <w:tc>
          <w:tcPr>
            <w:tcW w:w="768" w:type="pct"/>
            <w:vAlign w:val="center"/>
          </w:tcPr>
          <w:p w14:paraId="415BD5F0" w14:textId="68C87F58" w:rsidR="00132C8F" w:rsidRPr="001B7A44" w:rsidRDefault="00132C8F" w:rsidP="00132C8F">
            <w:pPr>
              <w:rPr>
                <w:rFonts w:ascii="Arial" w:hAnsi="Arial" w:cs="Arial"/>
                <w:color w:val="000000" w:themeColor="text1"/>
                <w:sz w:val="18"/>
                <w:szCs w:val="18"/>
              </w:rPr>
            </w:pPr>
            <w:r w:rsidRPr="001B7A44">
              <w:rPr>
                <w:rFonts w:ascii="Arial" w:hAnsi="Arial" w:cs="Arial"/>
                <w:color w:val="000000" w:themeColor="text1"/>
                <w:sz w:val="18"/>
                <w:szCs w:val="18"/>
              </w:rPr>
              <w:t>wzrost</w:t>
            </w:r>
          </w:p>
        </w:tc>
        <w:tc>
          <w:tcPr>
            <w:tcW w:w="1115" w:type="pct"/>
            <w:vMerge/>
            <w:vAlign w:val="center"/>
          </w:tcPr>
          <w:p w14:paraId="7B2B359F" w14:textId="77777777" w:rsidR="00132C8F" w:rsidRPr="001B7A44" w:rsidRDefault="00132C8F" w:rsidP="00132C8F">
            <w:pPr>
              <w:ind w:left="130" w:hanging="130"/>
              <w:rPr>
                <w:rFonts w:ascii="Arial" w:hAnsi="Arial" w:cs="Arial"/>
                <w:color w:val="000000" w:themeColor="text1"/>
                <w:sz w:val="18"/>
                <w:szCs w:val="18"/>
              </w:rPr>
            </w:pPr>
          </w:p>
        </w:tc>
      </w:tr>
      <w:tr w:rsidR="00132C8F" w:rsidRPr="001B7A44" w14:paraId="0F28632E" w14:textId="77777777" w:rsidTr="007D1042">
        <w:tc>
          <w:tcPr>
            <w:tcW w:w="622" w:type="pct"/>
            <w:vMerge/>
            <w:textDirection w:val="btLr"/>
            <w:vAlign w:val="center"/>
          </w:tcPr>
          <w:p w14:paraId="121ADA46" w14:textId="77777777" w:rsidR="00132C8F" w:rsidRPr="001B7A44" w:rsidRDefault="00132C8F" w:rsidP="00132C8F">
            <w:pPr>
              <w:ind w:left="113" w:right="113"/>
              <w:rPr>
                <w:rFonts w:ascii="Arial" w:hAnsi="Arial" w:cs="Arial"/>
                <w:color w:val="000000" w:themeColor="text1"/>
                <w:sz w:val="18"/>
                <w:szCs w:val="18"/>
              </w:rPr>
            </w:pPr>
          </w:p>
        </w:tc>
        <w:tc>
          <w:tcPr>
            <w:tcW w:w="1876" w:type="pct"/>
            <w:vAlign w:val="center"/>
          </w:tcPr>
          <w:p w14:paraId="2B347736" w14:textId="5E568529" w:rsidR="00132C8F" w:rsidRPr="001B7A44" w:rsidRDefault="00132C8F" w:rsidP="00132C8F">
            <w:pPr>
              <w:rPr>
                <w:rFonts w:ascii="Arial" w:hAnsi="Arial" w:cs="Arial"/>
                <w:color w:val="000000" w:themeColor="text1"/>
                <w:sz w:val="18"/>
                <w:szCs w:val="18"/>
              </w:rPr>
            </w:pPr>
            <w:r w:rsidRPr="001B7A44">
              <w:rPr>
                <w:rFonts w:ascii="Arial" w:hAnsi="Arial" w:cs="Arial"/>
                <w:color w:val="000000" w:themeColor="text1"/>
                <w:sz w:val="18"/>
                <w:szCs w:val="18"/>
              </w:rPr>
              <w:t>Liczba skontrolowanych posesji pod względem spalania odpadów</w:t>
            </w:r>
          </w:p>
        </w:tc>
        <w:tc>
          <w:tcPr>
            <w:tcW w:w="619" w:type="pct"/>
            <w:vAlign w:val="center"/>
          </w:tcPr>
          <w:p w14:paraId="16CE2CE9" w14:textId="73580922" w:rsidR="00132C8F" w:rsidRPr="001B7A44" w:rsidRDefault="00132C8F" w:rsidP="00132C8F">
            <w:pPr>
              <w:rPr>
                <w:rFonts w:ascii="Arial" w:hAnsi="Arial" w:cs="Arial"/>
                <w:color w:val="000000" w:themeColor="text1"/>
                <w:sz w:val="18"/>
                <w:szCs w:val="18"/>
                <w:highlight w:val="red"/>
              </w:rPr>
            </w:pPr>
            <w:r w:rsidRPr="001B7A44">
              <w:rPr>
                <w:rFonts w:ascii="Arial" w:hAnsi="Arial" w:cs="Arial"/>
                <w:color w:val="000000" w:themeColor="text1"/>
                <w:sz w:val="18"/>
                <w:szCs w:val="18"/>
              </w:rPr>
              <w:t>190 (2020-2021)</w:t>
            </w:r>
          </w:p>
        </w:tc>
        <w:tc>
          <w:tcPr>
            <w:tcW w:w="768" w:type="pct"/>
            <w:vAlign w:val="center"/>
          </w:tcPr>
          <w:p w14:paraId="7E9D9565" w14:textId="657928CC" w:rsidR="00132C8F" w:rsidRPr="001B7A44" w:rsidRDefault="00132C8F" w:rsidP="00132C8F">
            <w:pPr>
              <w:rPr>
                <w:rFonts w:ascii="Arial" w:hAnsi="Arial" w:cs="Arial"/>
                <w:color w:val="000000" w:themeColor="text1"/>
                <w:sz w:val="18"/>
                <w:szCs w:val="18"/>
              </w:rPr>
            </w:pPr>
            <w:r w:rsidRPr="001B7A44">
              <w:rPr>
                <w:rFonts w:ascii="Arial" w:hAnsi="Arial" w:cs="Arial"/>
                <w:color w:val="000000" w:themeColor="text1"/>
                <w:sz w:val="18"/>
                <w:szCs w:val="18"/>
              </w:rPr>
              <w:t>Na podobnym poziomie</w:t>
            </w:r>
          </w:p>
        </w:tc>
        <w:tc>
          <w:tcPr>
            <w:tcW w:w="1115" w:type="pct"/>
            <w:vMerge/>
            <w:vAlign w:val="center"/>
          </w:tcPr>
          <w:p w14:paraId="7E795114" w14:textId="77777777" w:rsidR="00132C8F" w:rsidRPr="001B7A44" w:rsidRDefault="00132C8F" w:rsidP="00132C8F">
            <w:pPr>
              <w:ind w:left="130" w:hanging="130"/>
              <w:rPr>
                <w:rFonts w:ascii="Arial" w:hAnsi="Arial" w:cs="Arial"/>
                <w:color w:val="000000" w:themeColor="text1"/>
                <w:sz w:val="18"/>
                <w:szCs w:val="18"/>
              </w:rPr>
            </w:pPr>
          </w:p>
        </w:tc>
      </w:tr>
      <w:tr w:rsidR="00132C8F" w:rsidRPr="001B7A44" w14:paraId="11DEB99D" w14:textId="77777777" w:rsidTr="007D1042">
        <w:tc>
          <w:tcPr>
            <w:tcW w:w="622" w:type="pct"/>
            <w:vMerge/>
            <w:textDirection w:val="btLr"/>
            <w:vAlign w:val="center"/>
          </w:tcPr>
          <w:p w14:paraId="1B719961" w14:textId="77777777" w:rsidR="00132C8F" w:rsidRPr="001B7A44" w:rsidRDefault="00132C8F" w:rsidP="00132C8F">
            <w:pPr>
              <w:ind w:left="113" w:right="113"/>
              <w:rPr>
                <w:rFonts w:ascii="Arial" w:hAnsi="Arial" w:cs="Arial"/>
                <w:color w:val="000000" w:themeColor="text1"/>
                <w:sz w:val="18"/>
                <w:szCs w:val="18"/>
              </w:rPr>
            </w:pPr>
          </w:p>
        </w:tc>
        <w:tc>
          <w:tcPr>
            <w:tcW w:w="1876" w:type="pct"/>
            <w:vAlign w:val="center"/>
          </w:tcPr>
          <w:p w14:paraId="7015E485" w14:textId="659DBF20" w:rsidR="00132C8F" w:rsidRPr="001B7A44" w:rsidRDefault="00132C8F" w:rsidP="00132C8F">
            <w:pPr>
              <w:rPr>
                <w:rFonts w:ascii="Arial" w:hAnsi="Arial" w:cs="Arial"/>
                <w:color w:val="000000" w:themeColor="text1"/>
                <w:sz w:val="18"/>
                <w:szCs w:val="18"/>
              </w:rPr>
            </w:pPr>
            <w:r w:rsidRPr="001B7A44">
              <w:rPr>
                <w:rFonts w:ascii="Arial" w:hAnsi="Arial" w:cs="Arial"/>
                <w:color w:val="000000" w:themeColor="text1"/>
                <w:sz w:val="18"/>
                <w:szCs w:val="18"/>
              </w:rPr>
              <w:t>Długość oczyszczonych dróg (km)</w:t>
            </w:r>
          </w:p>
        </w:tc>
        <w:tc>
          <w:tcPr>
            <w:tcW w:w="619" w:type="pct"/>
            <w:vAlign w:val="center"/>
          </w:tcPr>
          <w:p w14:paraId="12ECAAB2" w14:textId="503C7F62" w:rsidR="00132C8F" w:rsidRPr="001B7A44" w:rsidRDefault="00132C8F" w:rsidP="00132C8F">
            <w:pPr>
              <w:rPr>
                <w:rFonts w:ascii="Arial" w:hAnsi="Arial" w:cs="Arial"/>
                <w:color w:val="000000" w:themeColor="text1"/>
                <w:sz w:val="18"/>
                <w:szCs w:val="18"/>
              </w:rPr>
            </w:pPr>
            <w:r w:rsidRPr="001B7A44">
              <w:rPr>
                <w:rFonts w:ascii="Arial" w:hAnsi="Arial" w:cs="Arial"/>
                <w:color w:val="000000" w:themeColor="text1"/>
                <w:sz w:val="18"/>
                <w:szCs w:val="18"/>
              </w:rPr>
              <w:t>b.d.</w:t>
            </w:r>
          </w:p>
        </w:tc>
        <w:tc>
          <w:tcPr>
            <w:tcW w:w="768" w:type="pct"/>
            <w:vAlign w:val="center"/>
          </w:tcPr>
          <w:p w14:paraId="1C5D2331" w14:textId="754CB5FF" w:rsidR="00132C8F" w:rsidRPr="001B7A44" w:rsidRDefault="00132C8F" w:rsidP="00132C8F">
            <w:pPr>
              <w:rPr>
                <w:rFonts w:ascii="Arial" w:hAnsi="Arial" w:cs="Arial"/>
                <w:color w:val="000000" w:themeColor="text1"/>
                <w:sz w:val="18"/>
                <w:szCs w:val="18"/>
              </w:rPr>
            </w:pPr>
            <w:r w:rsidRPr="001B7A44">
              <w:rPr>
                <w:rFonts w:ascii="Arial" w:hAnsi="Arial" w:cs="Arial"/>
                <w:color w:val="000000" w:themeColor="text1"/>
                <w:sz w:val="18"/>
                <w:szCs w:val="18"/>
              </w:rPr>
              <w:t>b.d.</w:t>
            </w:r>
          </w:p>
        </w:tc>
        <w:tc>
          <w:tcPr>
            <w:tcW w:w="1115" w:type="pct"/>
            <w:vMerge/>
            <w:vAlign w:val="center"/>
          </w:tcPr>
          <w:p w14:paraId="3C1BCEF1" w14:textId="77777777" w:rsidR="00132C8F" w:rsidRPr="001B7A44" w:rsidRDefault="00132C8F" w:rsidP="00132C8F">
            <w:pPr>
              <w:ind w:left="130" w:hanging="130"/>
              <w:rPr>
                <w:rFonts w:ascii="Arial" w:hAnsi="Arial" w:cs="Arial"/>
                <w:color w:val="000000" w:themeColor="text1"/>
                <w:sz w:val="18"/>
                <w:szCs w:val="18"/>
              </w:rPr>
            </w:pPr>
          </w:p>
        </w:tc>
      </w:tr>
      <w:tr w:rsidR="00132C8F" w:rsidRPr="001B7A44" w14:paraId="69042E3B" w14:textId="77777777" w:rsidTr="007D1042">
        <w:tc>
          <w:tcPr>
            <w:tcW w:w="622" w:type="pct"/>
            <w:vMerge/>
            <w:textDirection w:val="btLr"/>
            <w:vAlign w:val="center"/>
          </w:tcPr>
          <w:p w14:paraId="28836925" w14:textId="77777777" w:rsidR="00132C8F" w:rsidRPr="001B7A44" w:rsidRDefault="00132C8F" w:rsidP="00132C8F">
            <w:pPr>
              <w:ind w:left="113" w:right="113"/>
              <w:rPr>
                <w:rFonts w:ascii="Arial" w:hAnsi="Arial" w:cs="Arial"/>
                <w:color w:val="000000" w:themeColor="text1"/>
                <w:sz w:val="18"/>
                <w:szCs w:val="18"/>
              </w:rPr>
            </w:pPr>
          </w:p>
        </w:tc>
        <w:tc>
          <w:tcPr>
            <w:tcW w:w="1876" w:type="pct"/>
            <w:vAlign w:val="center"/>
          </w:tcPr>
          <w:p w14:paraId="54657141" w14:textId="59372C6D" w:rsidR="00132C8F" w:rsidRPr="001B7A44" w:rsidRDefault="00132C8F" w:rsidP="00132C8F">
            <w:pPr>
              <w:rPr>
                <w:rFonts w:ascii="Arial" w:hAnsi="Arial" w:cs="Arial"/>
                <w:color w:val="000000" w:themeColor="text1"/>
                <w:sz w:val="18"/>
                <w:szCs w:val="18"/>
              </w:rPr>
            </w:pPr>
            <w:r w:rsidRPr="001B7A44">
              <w:rPr>
                <w:rFonts w:ascii="Arial" w:hAnsi="Arial" w:cs="Arial"/>
                <w:color w:val="000000" w:themeColor="text1"/>
                <w:sz w:val="18"/>
                <w:szCs w:val="18"/>
              </w:rPr>
              <w:t>Liczba zamontowanych ładowarek do ładowania samochodów elektrycznych, szt.</w:t>
            </w:r>
          </w:p>
        </w:tc>
        <w:tc>
          <w:tcPr>
            <w:tcW w:w="619" w:type="pct"/>
            <w:vAlign w:val="center"/>
          </w:tcPr>
          <w:p w14:paraId="52B6A906" w14:textId="65BB96A4" w:rsidR="00132C8F" w:rsidRPr="001B7A44" w:rsidRDefault="00132C8F" w:rsidP="00132C8F">
            <w:pPr>
              <w:rPr>
                <w:rFonts w:ascii="Arial" w:hAnsi="Arial" w:cs="Arial"/>
                <w:color w:val="000000" w:themeColor="text1"/>
                <w:sz w:val="18"/>
                <w:szCs w:val="18"/>
              </w:rPr>
            </w:pPr>
            <w:r w:rsidRPr="001B7A44">
              <w:rPr>
                <w:rFonts w:ascii="Arial" w:hAnsi="Arial" w:cs="Arial"/>
                <w:color w:val="000000" w:themeColor="text1"/>
                <w:sz w:val="18"/>
                <w:szCs w:val="18"/>
              </w:rPr>
              <w:t>0</w:t>
            </w:r>
          </w:p>
        </w:tc>
        <w:tc>
          <w:tcPr>
            <w:tcW w:w="768" w:type="pct"/>
            <w:vAlign w:val="center"/>
          </w:tcPr>
          <w:p w14:paraId="447F1FEC" w14:textId="5220290C" w:rsidR="00132C8F" w:rsidRPr="001B7A44" w:rsidRDefault="00132C8F" w:rsidP="00132C8F">
            <w:pPr>
              <w:rPr>
                <w:rFonts w:ascii="Arial" w:hAnsi="Arial" w:cs="Arial"/>
                <w:color w:val="000000" w:themeColor="text1"/>
                <w:sz w:val="18"/>
                <w:szCs w:val="18"/>
              </w:rPr>
            </w:pPr>
            <w:r w:rsidRPr="001B7A44">
              <w:rPr>
                <w:rFonts w:ascii="Arial" w:hAnsi="Arial" w:cs="Arial"/>
                <w:color w:val="000000" w:themeColor="text1"/>
                <w:sz w:val="18"/>
                <w:szCs w:val="18"/>
              </w:rPr>
              <w:t>&gt;2</w:t>
            </w:r>
          </w:p>
        </w:tc>
        <w:tc>
          <w:tcPr>
            <w:tcW w:w="1115" w:type="pct"/>
            <w:vMerge/>
            <w:vAlign w:val="center"/>
          </w:tcPr>
          <w:p w14:paraId="5BF88B48" w14:textId="77777777" w:rsidR="00132C8F" w:rsidRPr="001B7A44" w:rsidRDefault="00132C8F" w:rsidP="00132C8F">
            <w:pPr>
              <w:ind w:left="130" w:hanging="130"/>
              <w:rPr>
                <w:rFonts w:ascii="Arial" w:hAnsi="Arial" w:cs="Arial"/>
                <w:color w:val="000000" w:themeColor="text1"/>
                <w:sz w:val="18"/>
                <w:szCs w:val="18"/>
              </w:rPr>
            </w:pPr>
          </w:p>
        </w:tc>
      </w:tr>
      <w:tr w:rsidR="00132C8F" w:rsidRPr="001B7A44" w14:paraId="650BD958" w14:textId="77777777" w:rsidTr="007D1042">
        <w:tc>
          <w:tcPr>
            <w:tcW w:w="622" w:type="pct"/>
            <w:vMerge w:val="restart"/>
            <w:textDirection w:val="btLr"/>
            <w:vAlign w:val="center"/>
          </w:tcPr>
          <w:p w14:paraId="606E8EE8" w14:textId="77777777" w:rsidR="00132C8F" w:rsidRPr="001B7A44" w:rsidRDefault="00132C8F" w:rsidP="00132C8F">
            <w:pPr>
              <w:ind w:left="113" w:right="113"/>
              <w:rPr>
                <w:rFonts w:ascii="Arial" w:hAnsi="Arial" w:cs="Arial"/>
                <w:color w:val="000000" w:themeColor="text1"/>
                <w:sz w:val="18"/>
                <w:szCs w:val="18"/>
              </w:rPr>
            </w:pPr>
            <w:r w:rsidRPr="001B7A44">
              <w:rPr>
                <w:rFonts w:ascii="Arial" w:hAnsi="Arial" w:cs="Arial"/>
                <w:color w:val="000000" w:themeColor="text1"/>
                <w:sz w:val="18"/>
                <w:szCs w:val="18"/>
              </w:rPr>
              <w:t xml:space="preserve">Cel: Dobry stan klimatu akustycznego bez przekroczeń dopuszczalnych norm poziomu </w:t>
            </w:r>
          </w:p>
          <w:p w14:paraId="0C6D55B1" w14:textId="77777777" w:rsidR="00132C8F" w:rsidRPr="001B7A44" w:rsidRDefault="00132C8F" w:rsidP="00132C8F">
            <w:pPr>
              <w:ind w:left="113" w:right="113"/>
              <w:rPr>
                <w:rFonts w:ascii="Arial" w:hAnsi="Arial" w:cs="Arial"/>
                <w:color w:val="000000" w:themeColor="text1"/>
                <w:sz w:val="18"/>
                <w:szCs w:val="18"/>
              </w:rPr>
            </w:pPr>
          </w:p>
        </w:tc>
        <w:tc>
          <w:tcPr>
            <w:tcW w:w="1876" w:type="pct"/>
            <w:vAlign w:val="center"/>
          </w:tcPr>
          <w:p w14:paraId="36D37FE3" w14:textId="77777777" w:rsidR="00132C8F" w:rsidRPr="001B7A44" w:rsidRDefault="00132C8F" w:rsidP="00132C8F">
            <w:pPr>
              <w:rPr>
                <w:rFonts w:ascii="Arial" w:hAnsi="Arial" w:cs="Arial"/>
                <w:color w:val="000000" w:themeColor="text1"/>
                <w:sz w:val="18"/>
                <w:szCs w:val="18"/>
              </w:rPr>
            </w:pPr>
            <w:r w:rsidRPr="001B7A44">
              <w:rPr>
                <w:rFonts w:ascii="Arial" w:hAnsi="Arial" w:cs="Arial"/>
                <w:color w:val="000000" w:themeColor="text1"/>
                <w:sz w:val="18"/>
                <w:szCs w:val="18"/>
              </w:rPr>
              <w:t>Długość zmodernizowanych i wybudowanych dróg gminnych (km)</w:t>
            </w:r>
          </w:p>
          <w:p w14:paraId="3067AB3B" w14:textId="77777777" w:rsidR="00132C8F" w:rsidRPr="001B7A44" w:rsidRDefault="00132C8F" w:rsidP="00132C8F">
            <w:pPr>
              <w:rPr>
                <w:rFonts w:ascii="Arial" w:hAnsi="Arial" w:cs="Arial"/>
                <w:color w:val="000000" w:themeColor="text1"/>
                <w:sz w:val="18"/>
                <w:szCs w:val="18"/>
              </w:rPr>
            </w:pPr>
          </w:p>
        </w:tc>
        <w:tc>
          <w:tcPr>
            <w:tcW w:w="619" w:type="pct"/>
            <w:vAlign w:val="center"/>
          </w:tcPr>
          <w:p w14:paraId="5E36096D" w14:textId="77777777" w:rsidR="00132C8F" w:rsidRPr="001B7A44" w:rsidRDefault="00132C8F" w:rsidP="00132C8F">
            <w:pPr>
              <w:rPr>
                <w:rFonts w:ascii="Arial" w:hAnsi="Arial" w:cs="Arial"/>
                <w:color w:val="000000" w:themeColor="text1"/>
                <w:sz w:val="18"/>
                <w:szCs w:val="18"/>
              </w:rPr>
            </w:pPr>
            <w:r w:rsidRPr="001B7A44">
              <w:rPr>
                <w:rFonts w:ascii="Arial" w:hAnsi="Arial" w:cs="Arial"/>
                <w:color w:val="000000" w:themeColor="text1"/>
                <w:sz w:val="18"/>
                <w:szCs w:val="18"/>
              </w:rPr>
              <w:t>9,107 km</w:t>
            </w:r>
          </w:p>
          <w:p w14:paraId="1420D30C" w14:textId="5A147D21" w:rsidR="00132C8F" w:rsidRPr="001B7A44" w:rsidRDefault="00132C8F" w:rsidP="00132C8F">
            <w:pPr>
              <w:rPr>
                <w:rFonts w:ascii="Arial" w:hAnsi="Arial" w:cs="Arial"/>
                <w:color w:val="000000" w:themeColor="text1"/>
                <w:sz w:val="18"/>
                <w:szCs w:val="18"/>
                <w:highlight w:val="red"/>
              </w:rPr>
            </w:pPr>
            <w:r w:rsidRPr="001B7A44">
              <w:rPr>
                <w:rFonts w:ascii="Arial" w:hAnsi="Arial" w:cs="Arial"/>
                <w:color w:val="000000" w:themeColor="text1"/>
                <w:sz w:val="18"/>
                <w:szCs w:val="18"/>
              </w:rPr>
              <w:t>(2020-2021)</w:t>
            </w:r>
          </w:p>
        </w:tc>
        <w:tc>
          <w:tcPr>
            <w:tcW w:w="768" w:type="pct"/>
            <w:vAlign w:val="center"/>
          </w:tcPr>
          <w:p w14:paraId="4A4D3A51" w14:textId="3152A421" w:rsidR="00132C8F" w:rsidRPr="001B7A44" w:rsidRDefault="00132C8F" w:rsidP="00132C8F">
            <w:pPr>
              <w:rPr>
                <w:rFonts w:ascii="Arial" w:hAnsi="Arial" w:cs="Arial"/>
                <w:color w:val="000000" w:themeColor="text1"/>
                <w:sz w:val="18"/>
                <w:szCs w:val="18"/>
              </w:rPr>
            </w:pPr>
            <w:r w:rsidRPr="001B7A44">
              <w:rPr>
                <w:rFonts w:ascii="Arial" w:hAnsi="Arial" w:cs="Arial"/>
                <w:color w:val="000000" w:themeColor="text1"/>
                <w:sz w:val="18"/>
                <w:szCs w:val="18"/>
              </w:rPr>
              <w:t>Na podobnym poziomie</w:t>
            </w:r>
          </w:p>
        </w:tc>
        <w:tc>
          <w:tcPr>
            <w:tcW w:w="1115" w:type="pct"/>
            <w:vMerge w:val="restart"/>
            <w:vAlign w:val="center"/>
          </w:tcPr>
          <w:p w14:paraId="0FC30FCB" w14:textId="77777777" w:rsidR="00132C8F" w:rsidRPr="001B7A44" w:rsidRDefault="00132C8F" w:rsidP="00132C8F">
            <w:pPr>
              <w:pStyle w:val="Akapitzlist"/>
              <w:numPr>
                <w:ilvl w:val="0"/>
                <w:numId w:val="68"/>
              </w:numPr>
              <w:ind w:left="130" w:hanging="130"/>
              <w:contextualSpacing/>
              <w:rPr>
                <w:rFonts w:ascii="Arial" w:hAnsi="Arial" w:cs="Arial"/>
                <w:color w:val="000000" w:themeColor="text1"/>
                <w:sz w:val="18"/>
                <w:szCs w:val="18"/>
              </w:rPr>
            </w:pPr>
            <w:r w:rsidRPr="001B7A44">
              <w:rPr>
                <w:rFonts w:ascii="Arial" w:hAnsi="Arial" w:cs="Arial"/>
                <w:color w:val="000000" w:themeColor="text1"/>
                <w:sz w:val="18"/>
                <w:szCs w:val="18"/>
              </w:rPr>
              <w:t>Ograniczenie emisji hałasu komunikacyjnego</w:t>
            </w:r>
          </w:p>
          <w:p w14:paraId="49419478" w14:textId="77777777" w:rsidR="00132C8F" w:rsidRPr="001B7A44" w:rsidRDefault="00132C8F" w:rsidP="00132C8F">
            <w:pPr>
              <w:pStyle w:val="Akapitzlist"/>
              <w:numPr>
                <w:ilvl w:val="0"/>
                <w:numId w:val="68"/>
              </w:numPr>
              <w:ind w:left="130" w:hanging="130"/>
              <w:contextualSpacing/>
              <w:rPr>
                <w:rFonts w:ascii="Arial" w:hAnsi="Arial" w:cs="Arial"/>
                <w:color w:val="000000" w:themeColor="text1"/>
                <w:sz w:val="18"/>
                <w:szCs w:val="18"/>
              </w:rPr>
            </w:pPr>
            <w:r w:rsidRPr="001B7A44">
              <w:rPr>
                <w:rFonts w:ascii="Arial" w:hAnsi="Arial" w:cs="Arial"/>
                <w:color w:val="000000" w:themeColor="text1"/>
                <w:sz w:val="18"/>
                <w:szCs w:val="18"/>
              </w:rPr>
              <w:t>Działania administracyjno-kontrolne w zakresie ochrony przed hałasem</w:t>
            </w:r>
          </w:p>
          <w:p w14:paraId="73E9A27F" w14:textId="77777777" w:rsidR="00132C8F" w:rsidRPr="001B7A44" w:rsidRDefault="00132C8F" w:rsidP="00132C8F">
            <w:pPr>
              <w:ind w:left="130" w:hanging="130"/>
              <w:rPr>
                <w:rFonts w:ascii="Arial" w:hAnsi="Arial" w:cs="Arial"/>
                <w:color w:val="000000" w:themeColor="text1"/>
                <w:sz w:val="18"/>
                <w:szCs w:val="18"/>
              </w:rPr>
            </w:pPr>
          </w:p>
        </w:tc>
      </w:tr>
      <w:tr w:rsidR="00132C8F" w:rsidRPr="001B7A44" w14:paraId="350128CC" w14:textId="77777777" w:rsidTr="007D1042">
        <w:tc>
          <w:tcPr>
            <w:tcW w:w="622" w:type="pct"/>
            <w:vMerge/>
            <w:textDirection w:val="btLr"/>
            <w:vAlign w:val="center"/>
          </w:tcPr>
          <w:p w14:paraId="129E04E0" w14:textId="77777777" w:rsidR="00132C8F" w:rsidRPr="001B7A44" w:rsidRDefault="00132C8F" w:rsidP="00132C8F">
            <w:pPr>
              <w:ind w:left="113" w:right="113"/>
              <w:rPr>
                <w:rFonts w:ascii="Arial" w:hAnsi="Arial" w:cs="Arial"/>
                <w:color w:val="000000" w:themeColor="text1"/>
                <w:sz w:val="18"/>
                <w:szCs w:val="18"/>
              </w:rPr>
            </w:pPr>
          </w:p>
        </w:tc>
        <w:tc>
          <w:tcPr>
            <w:tcW w:w="1876" w:type="pct"/>
            <w:vAlign w:val="center"/>
          </w:tcPr>
          <w:p w14:paraId="4A6F594F" w14:textId="77777777" w:rsidR="00132C8F" w:rsidRPr="001B7A44" w:rsidRDefault="00132C8F" w:rsidP="00132C8F">
            <w:pPr>
              <w:rPr>
                <w:rFonts w:ascii="Arial" w:hAnsi="Arial" w:cs="Arial"/>
                <w:color w:val="000000" w:themeColor="text1"/>
                <w:sz w:val="18"/>
                <w:szCs w:val="18"/>
              </w:rPr>
            </w:pPr>
            <w:r w:rsidRPr="001B7A44">
              <w:rPr>
                <w:rFonts w:ascii="Arial" w:hAnsi="Arial" w:cs="Arial"/>
                <w:color w:val="000000" w:themeColor="text1"/>
                <w:sz w:val="18"/>
                <w:szCs w:val="18"/>
              </w:rPr>
              <w:t>Długość  zbudowanych/ zmodernizowanych  ścieżek rowerowych w gminie (km)</w:t>
            </w:r>
          </w:p>
          <w:p w14:paraId="1C7270DC" w14:textId="77777777" w:rsidR="00132C8F" w:rsidRPr="001B7A44" w:rsidRDefault="00132C8F" w:rsidP="00132C8F">
            <w:pPr>
              <w:rPr>
                <w:rFonts w:ascii="Arial" w:hAnsi="Arial" w:cs="Arial"/>
                <w:color w:val="000000" w:themeColor="text1"/>
                <w:sz w:val="18"/>
                <w:szCs w:val="18"/>
              </w:rPr>
            </w:pPr>
          </w:p>
        </w:tc>
        <w:tc>
          <w:tcPr>
            <w:tcW w:w="619" w:type="pct"/>
            <w:vAlign w:val="center"/>
          </w:tcPr>
          <w:p w14:paraId="2A4451D7" w14:textId="77777777" w:rsidR="00132C8F" w:rsidRPr="001B7A44" w:rsidRDefault="00132C8F" w:rsidP="00132C8F">
            <w:pPr>
              <w:rPr>
                <w:rFonts w:ascii="Arial" w:hAnsi="Arial" w:cs="Arial"/>
                <w:color w:val="000000" w:themeColor="text1"/>
                <w:sz w:val="18"/>
                <w:szCs w:val="18"/>
              </w:rPr>
            </w:pPr>
            <w:r w:rsidRPr="001B7A44">
              <w:rPr>
                <w:rFonts w:ascii="Arial" w:hAnsi="Arial" w:cs="Arial"/>
                <w:color w:val="000000" w:themeColor="text1"/>
                <w:sz w:val="18"/>
                <w:szCs w:val="18"/>
              </w:rPr>
              <w:t>3,5 km</w:t>
            </w:r>
          </w:p>
          <w:p w14:paraId="6D6074A5" w14:textId="1A04791A" w:rsidR="00132C8F" w:rsidRPr="001B7A44" w:rsidRDefault="00132C8F" w:rsidP="00132C8F">
            <w:pPr>
              <w:rPr>
                <w:rFonts w:ascii="Arial" w:hAnsi="Arial" w:cs="Arial"/>
                <w:color w:val="000000" w:themeColor="text1"/>
                <w:sz w:val="18"/>
                <w:szCs w:val="18"/>
                <w:highlight w:val="red"/>
              </w:rPr>
            </w:pPr>
            <w:r w:rsidRPr="001B7A44">
              <w:rPr>
                <w:rFonts w:ascii="Arial" w:hAnsi="Arial" w:cs="Arial"/>
                <w:color w:val="000000" w:themeColor="text1"/>
                <w:sz w:val="18"/>
                <w:szCs w:val="18"/>
              </w:rPr>
              <w:t>(2020-2021)</w:t>
            </w:r>
          </w:p>
        </w:tc>
        <w:tc>
          <w:tcPr>
            <w:tcW w:w="768" w:type="pct"/>
            <w:vAlign w:val="center"/>
          </w:tcPr>
          <w:p w14:paraId="2867DE25" w14:textId="6C2E9F68" w:rsidR="00132C8F" w:rsidRPr="001B7A44" w:rsidRDefault="00132C8F" w:rsidP="00132C8F">
            <w:pPr>
              <w:rPr>
                <w:rFonts w:ascii="Arial" w:hAnsi="Arial" w:cs="Arial"/>
                <w:color w:val="000000" w:themeColor="text1"/>
                <w:sz w:val="18"/>
                <w:szCs w:val="18"/>
              </w:rPr>
            </w:pPr>
            <w:r w:rsidRPr="001B7A44">
              <w:rPr>
                <w:rFonts w:ascii="Arial" w:hAnsi="Arial" w:cs="Arial"/>
                <w:color w:val="000000" w:themeColor="text1"/>
                <w:sz w:val="18"/>
                <w:szCs w:val="18"/>
              </w:rPr>
              <w:t xml:space="preserve">wzrost </w:t>
            </w:r>
          </w:p>
        </w:tc>
        <w:tc>
          <w:tcPr>
            <w:tcW w:w="1115" w:type="pct"/>
            <w:vMerge/>
            <w:vAlign w:val="center"/>
          </w:tcPr>
          <w:p w14:paraId="33C20330" w14:textId="77777777" w:rsidR="00132C8F" w:rsidRPr="001B7A44" w:rsidRDefault="00132C8F" w:rsidP="00132C8F">
            <w:pPr>
              <w:ind w:left="130" w:hanging="130"/>
              <w:rPr>
                <w:rFonts w:ascii="Arial" w:hAnsi="Arial" w:cs="Arial"/>
                <w:color w:val="000000" w:themeColor="text1"/>
                <w:sz w:val="18"/>
                <w:szCs w:val="18"/>
              </w:rPr>
            </w:pPr>
          </w:p>
        </w:tc>
      </w:tr>
      <w:tr w:rsidR="00132C8F" w:rsidRPr="001B7A44" w14:paraId="7BBF1E5B" w14:textId="77777777" w:rsidTr="007D1042">
        <w:tc>
          <w:tcPr>
            <w:tcW w:w="622" w:type="pct"/>
            <w:vMerge/>
            <w:textDirection w:val="btLr"/>
            <w:vAlign w:val="center"/>
          </w:tcPr>
          <w:p w14:paraId="0886E438" w14:textId="77777777" w:rsidR="00132C8F" w:rsidRPr="001B7A44" w:rsidRDefault="00132C8F" w:rsidP="00132C8F">
            <w:pPr>
              <w:ind w:left="113" w:right="113"/>
              <w:rPr>
                <w:rFonts w:ascii="Arial" w:hAnsi="Arial" w:cs="Arial"/>
                <w:color w:val="000000" w:themeColor="text1"/>
                <w:sz w:val="18"/>
                <w:szCs w:val="18"/>
              </w:rPr>
            </w:pPr>
          </w:p>
        </w:tc>
        <w:tc>
          <w:tcPr>
            <w:tcW w:w="1876" w:type="pct"/>
            <w:vAlign w:val="center"/>
          </w:tcPr>
          <w:p w14:paraId="39EDDE1C" w14:textId="2F51B1A3" w:rsidR="00132C8F" w:rsidRPr="001B7A44" w:rsidRDefault="00132C8F" w:rsidP="00132C8F">
            <w:pPr>
              <w:rPr>
                <w:rFonts w:ascii="Arial" w:hAnsi="Arial" w:cs="Arial"/>
                <w:color w:val="000000" w:themeColor="text1"/>
                <w:sz w:val="18"/>
                <w:szCs w:val="18"/>
              </w:rPr>
            </w:pPr>
            <w:r w:rsidRPr="001B7A44">
              <w:rPr>
                <w:rFonts w:ascii="Arial" w:hAnsi="Arial" w:cs="Arial"/>
                <w:color w:val="000000" w:themeColor="text1"/>
                <w:sz w:val="18"/>
                <w:szCs w:val="18"/>
              </w:rPr>
              <w:t>Wyniki pomiaru hałasu przy trasach komunikacyjnych (</w:t>
            </w:r>
            <w:proofErr w:type="spellStart"/>
            <w:r w:rsidRPr="001B7A44">
              <w:rPr>
                <w:rFonts w:ascii="Arial" w:hAnsi="Arial" w:cs="Arial"/>
                <w:color w:val="000000" w:themeColor="text1"/>
                <w:sz w:val="18"/>
                <w:szCs w:val="18"/>
              </w:rPr>
              <w:t>dB</w:t>
            </w:r>
            <w:proofErr w:type="spellEnd"/>
            <w:r w:rsidRPr="001B7A44">
              <w:rPr>
                <w:rFonts w:ascii="Arial" w:hAnsi="Arial" w:cs="Arial"/>
                <w:color w:val="000000" w:themeColor="text1"/>
                <w:sz w:val="18"/>
                <w:szCs w:val="18"/>
              </w:rPr>
              <w:t>)</w:t>
            </w:r>
          </w:p>
        </w:tc>
        <w:tc>
          <w:tcPr>
            <w:tcW w:w="619" w:type="pct"/>
            <w:vAlign w:val="center"/>
          </w:tcPr>
          <w:p w14:paraId="756EA0A0" w14:textId="055C559E" w:rsidR="00132C8F" w:rsidRPr="001B7A44" w:rsidRDefault="00132C8F" w:rsidP="00132C8F">
            <w:pPr>
              <w:rPr>
                <w:rFonts w:ascii="Arial" w:hAnsi="Arial" w:cs="Arial"/>
                <w:color w:val="000000" w:themeColor="text1"/>
                <w:sz w:val="16"/>
                <w:szCs w:val="16"/>
              </w:rPr>
            </w:pPr>
            <w:r w:rsidRPr="001B7A44">
              <w:rPr>
                <w:rFonts w:ascii="Arial" w:hAnsi="Arial" w:cs="Arial"/>
                <w:color w:val="000000" w:themeColor="text1"/>
                <w:sz w:val="16"/>
                <w:szCs w:val="16"/>
              </w:rPr>
              <w:t>Brak pomiarów</w:t>
            </w:r>
          </w:p>
        </w:tc>
        <w:tc>
          <w:tcPr>
            <w:tcW w:w="768" w:type="pct"/>
            <w:vAlign w:val="center"/>
          </w:tcPr>
          <w:p w14:paraId="30150CC4" w14:textId="27135500" w:rsidR="00132C8F" w:rsidRPr="001B7A44" w:rsidRDefault="00132C8F" w:rsidP="00132C8F">
            <w:pPr>
              <w:rPr>
                <w:rFonts w:ascii="Arial" w:hAnsi="Arial" w:cs="Arial"/>
                <w:color w:val="000000" w:themeColor="text1"/>
                <w:sz w:val="18"/>
                <w:szCs w:val="18"/>
              </w:rPr>
            </w:pPr>
            <w:r w:rsidRPr="001B7A44">
              <w:rPr>
                <w:rFonts w:ascii="Arial" w:hAnsi="Arial" w:cs="Arial"/>
                <w:color w:val="000000" w:themeColor="text1"/>
                <w:sz w:val="18"/>
                <w:szCs w:val="18"/>
              </w:rPr>
              <w:t>-</w:t>
            </w:r>
          </w:p>
        </w:tc>
        <w:tc>
          <w:tcPr>
            <w:tcW w:w="1115" w:type="pct"/>
            <w:vMerge/>
            <w:vAlign w:val="center"/>
          </w:tcPr>
          <w:p w14:paraId="329791BF" w14:textId="77777777" w:rsidR="00132C8F" w:rsidRPr="001B7A44" w:rsidRDefault="00132C8F" w:rsidP="00132C8F">
            <w:pPr>
              <w:ind w:left="130" w:hanging="130"/>
              <w:rPr>
                <w:rFonts w:ascii="Arial" w:hAnsi="Arial" w:cs="Arial"/>
                <w:color w:val="000000" w:themeColor="text1"/>
                <w:sz w:val="18"/>
                <w:szCs w:val="18"/>
              </w:rPr>
            </w:pPr>
          </w:p>
        </w:tc>
      </w:tr>
      <w:tr w:rsidR="00132C8F" w:rsidRPr="001B7A44" w14:paraId="6A036383" w14:textId="77777777" w:rsidTr="007D1042">
        <w:tc>
          <w:tcPr>
            <w:tcW w:w="622" w:type="pct"/>
            <w:vMerge/>
            <w:textDirection w:val="btLr"/>
            <w:vAlign w:val="center"/>
          </w:tcPr>
          <w:p w14:paraId="6DFC7E52" w14:textId="77777777" w:rsidR="00132C8F" w:rsidRPr="001B7A44" w:rsidRDefault="00132C8F" w:rsidP="00132C8F">
            <w:pPr>
              <w:ind w:left="113" w:right="113"/>
              <w:rPr>
                <w:rFonts w:ascii="Arial" w:hAnsi="Arial" w:cs="Arial"/>
                <w:color w:val="000000" w:themeColor="text1"/>
                <w:sz w:val="18"/>
                <w:szCs w:val="18"/>
              </w:rPr>
            </w:pPr>
          </w:p>
        </w:tc>
        <w:tc>
          <w:tcPr>
            <w:tcW w:w="1876" w:type="pct"/>
            <w:vAlign w:val="center"/>
          </w:tcPr>
          <w:p w14:paraId="0A86F3F9" w14:textId="327BC421" w:rsidR="00132C8F" w:rsidRPr="001B7A44" w:rsidRDefault="00132C8F" w:rsidP="00132C8F">
            <w:pPr>
              <w:rPr>
                <w:rFonts w:ascii="Arial" w:hAnsi="Arial" w:cs="Arial"/>
                <w:color w:val="000000" w:themeColor="text1"/>
                <w:sz w:val="18"/>
                <w:szCs w:val="18"/>
              </w:rPr>
            </w:pPr>
            <w:r w:rsidRPr="001B7A44">
              <w:rPr>
                <w:rFonts w:ascii="Arial" w:hAnsi="Arial" w:cs="Arial"/>
                <w:color w:val="000000" w:themeColor="text1"/>
                <w:sz w:val="18"/>
                <w:szCs w:val="18"/>
              </w:rPr>
              <w:t>Liczba skontrolowanych zakładów w zakresie hałasu przemysłowego, szt.</w:t>
            </w:r>
          </w:p>
        </w:tc>
        <w:tc>
          <w:tcPr>
            <w:tcW w:w="619" w:type="pct"/>
            <w:vAlign w:val="center"/>
          </w:tcPr>
          <w:p w14:paraId="50CC1A89" w14:textId="77777777" w:rsidR="00132C8F" w:rsidRPr="001B7A44" w:rsidRDefault="00132C8F" w:rsidP="00132C8F">
            <w:pPr>
              <w:rPr>
                <w:rFonts w:ascii="Arial" w:hAnsi="Arial" w:cs="Arial"/>
                <w:color w:val="000000" w:themeColor="text1"/>
                <w:sz w:val="18"/>
                <w:szCs w:val="18"/>
              </w:rPr>
            </w:pPr>
            <w:r w:rsidRPr="001B7A44">
              <w:rPr>
                <w:rFonts w:ascii="Arial" w:hAnsi="Arial" w:cs="Arial"/>
                <w:color w:val="000000" w:themeColor="text1"/>
                <w:sz w:val="18"/>
                <w:szCs w:val="18"/>
              </w:rPr>
              <w:t>8</w:t>
            </w:r>
          </w:p>
          <w:p w14:paraId="1A54CE12" w14:textId="4122DE19" w:rsidR="00132C8F" w:rsidRPr="001B7A44" w:rsidRDefault="00132C8F" w:rsidP="00132C8F">
            <w:pPr>
              <w:rPr>
                <w:rFonts w:ascii="Arial" w:hAnsi="Arial" w:cs="Arial"/>
                <w:color w:val="000000" w:themeColor="text1"/>
                <w:sz w:val="18"/>
                <w:szCs w:val="18"/>
              </w:rPr>
            </w:pPr>
            <w:r w:rsidRPr="001B7A44">
              <w:rPr>
                <w:rFonts w:ascii="Arial" w:hAnsi="Arial" w:cs="Arial"/>
                <w:color w:val="000000" w:themeColor="text1"/>
                <w:sz w:val="18"/>
                <w:szCs w:val="18"/>
              </w:rPr>
              <w:t>(2020-2021)</w:t>
            </w:r>
          </w:p>
        </w:tc>
        <w:tc>
          <w:tcPr>
            <w:tcW w:w="768" w:type="pct"/>
            <w:vAlign w:val="center"/>
          </w:tcPr>
          <w:p w14:paraId="4272399E" w14:textId="6C4CC70C" w:rsidR="00132C8F" w:rsidRPr="001B7A44" w:rsidRDefault="00132C8F" w:rsidP="00132C8F">
            <w:pPr>
              <w:rPr>
                <w:rFonts w:ascii="Arial" w:hAnsi="Arial" w:cs="Arial"/>
                <w:color w:val="000000" w:themeColor="text1"/>
                <w:sz w:val="18"/>
                <w:szCs w:val="18"/>
              </w:rPr>
            </w:pPr>
            <w:r w:rsidRPr="001B7A44">
              <w:rPr>
                <w:rFonts w:ascii="Arial" w:hAnsi="Arial" w:cs="Arial"/>
                <w:color w:val="000000" w:themeColor="text1"/>
                <w:sz w:val="18"/>
                <w:szCs w:val="18"/>
              </w:rPr>
              <w:t>W zależności od potrzeb</w:t>
            </w:r>
          </w:p>
        </w:tc>
        <w:tc>
          <w:tcPr>
            <w:tcW w:w="1115" w:type="pct"/>
            <w:vMerge/>
            <w:vAlign w:val="center"/>
          </w:tcPr>
          <w:p w14:paraId="33193B44" w14:textId="77777777" w:rsidR="00132C8F" w:rsidRPr="001B7A44" w:rsidRDefault="00132C8F" w:rsidP="00132C8F">
            <w:pPr>
              <w:ind w:left="130" w:hanging="130"/>
              <w:rPr>
                <w:rFonts w:ascii="Arial" w:hAnsi="Arial" w:cs="Arial"/>
                <w:color w:val="000000" w:themeColor="text1"/>
                <w:sz w:val="18"/>
                <w:szCs w:val="18"/>
              </w:rPr>
            </w:pPr>
          </w:p>
        </w:tc>
      </w:tr>
      <w:tr w:rsidR="00132C8F" w:rsidRPr="001B7A44" w14:paraId="2701BDEA" w14:textId="77777777" w:rsidTr="007D1042">
        <w:tc>
          <w:tcPr>
            <w:tcW w:w="622" w:type="pct"/>
            <w:vMerge w:val="restart"/>
            <w:textDirection w:val="btLr"/>
            <w:vAlign w:val="center"/>
          </w:tcPr>
          <w:p w14:paraId="1F0D8131" w14:textId="77777777" w:rsidR="00132C8F" w:rsidRPr="001B7A44" w:rsidRDefault="00132C8F" w:rsidP="00132C8F">
            <w:pPr>
              <w:ind w:left="113" w:right="113"/>
              <w:rPr>
                <w:rFonts w:ascii="Arial" w:hAnsi="Arial" w:cs="Arial"/>
                <w:color w:val="000000" w:themeColor="text1"/>
                <w:sz w:val="18"/>
                <w:szCs w:val="18"/>
              </w:rPr>
            </w:pPr>
            <w:r w:rsidRPr="001B7A44">
              <w:rPr>
                <w:rFonts w:ascii="Arial" w:hAnsi="Arial" w:cs="Arial"/>
                <w:color w:val="000000" w:themeColor="text1"/>
                <w:sz w:val="18"/>
                <w:szCs w:val="18"/>
              </w:rPr>
              <w:t>Cel: utrzymanie poziomów pól elektromagnetycznych na poziomach nieprzekraczających wartości dopuszczalnych</w:t>
            </w:r>
          </w:p>
        </w:tc>
        <w:tc>
          <w:tcPr>
            <w:tcW w:w="1876" w:type="pct"/>
            <w:vAlign w:val="center"/>
          </w:tcPr>
          <w:p w14:paraId="587D1A1C" w14:textId="77777777" w:rsidR="00132C8F" w:rsidRPr="001B7A44" w:rsidRDefault="00132C8F" w:rsidP="00132C8F">
            <w:pPr>
              <w:rPr>
                <w:rFonts w:ascii="Arial" w:hAnsi="Arial" w:cs="Arial"/>
                <w:color w:val="000000" w:themeColor="text1"/>
                <w:sz w:val="18"/>
                <w:szCs w:val="18"/>
              </w:rPr>
            </w:pPr>
            <w:r w:rsidRPr="001B7A44">
              <w:rPr>
                <w:rFonts w:ascii="Arial" w:hAnsi="Arial" w:cs="Arial"/>
                <w:color w:val="000000" w:themeColor="text1"/>
                <w:sz w:val="18"/>
                <w:szCs w:val="18"/>
              </w:rPr>
              <w:t>Liczba punktów do pomiaru poziomu pól elektromagnetycznych</w:t>
            </w:r>
          </w:p>
          <w:p w14:paraId="525F7CA9" w14:textId="77777777" w:rsidR="00132C8F" w:rsidRPr="001B7A44" w:rsidRDefault="00132C8F" w:rsidP="00132C8F">
            <w:pPr>
              <w:rPr>
                <w:rFonts w:ascii="Arial" w:hAnsi="Arial" w:cs="Arial"/>
                <w:color w:val="000000" w:themeColor="text1"/>
                <w:sz w:val="18"/>
                <w:szCs w:val="18"/>
              </w:rPr>
            </w:pPr>
          </w:p>
          <w:p w14:paraId="343E4D17" w14:textId="77777777" w:rsidR="00132C8F" w:rsidRPr="001B7A44" w:rsidRDefault="00132C8F" w:rsidP="00132C8F">
            <w:pPr>
              <w:rPr>
                <w:rFonts w:ascii="Arial" w:hAnsi="Arial" w:cs="Arial"/>
                <w:color w:val="000000" w:themeColor="text1"/>
                <w:sz w:val="18"/>
                <w:szCs w:val="18"/>
              </w:rPr>
            </w:pPr>
          </w:p>
          <w:p w14:paraId="55204232" w14:textId="77777777" w:rsidR="00132C8F" w:rsidRPr="001B7A44" w:rsidRDefault="00132C8F" w:rsidP="00132C8F">
            <w:pPr>
              <w:rPr>
                <w:rFonts w:ascii="Arial" w:hAnsi="Arial" w:cs="Arial"/>
                <w:color w:val="000000" w:themeColor="text1"/>
                <w:sz w:val="18"/>
                <w:szCs w:val="18"/>
              </w:rPr>
            </w:pPr>
          </w:p>
          <w:p w14:paraId="684D2968" w14:textId="77777777" w:rsidR="00132C8F" w:rsidRPr="001B7A44" w:rsidRDefault="00132C8F" w:rsidP="00132C8F">
            <w:pPr>
              <w:rPr>
                <w:rFonts w:ascii="Arial" w:hAnsi="Arial" w:cs="Arial"/>
                <w:color w:val="000000" w:themeColor="text1"/>
                <w:sz w:val="18"/>
                <w:szCs w:val="18"/>
              </w:rPr>
            </w:pPr>
          </w:p>
        </w:tc>
        <w:tc>
          <w:tcPr>
            <w:tcW w:w="619" w:type="pct"/>
            <w:vAlign w:val="center"/>
          </w:tcPr>
          <w:p w14:paraId="733A736A" w14:textId="5E8E3F81" w:rsidR="00132C8F" w:rsidRPr="001B7A44" w:rsidRDefault="00132C8F" w:rsidP="00132C8F">
            <w:pPr>
              <w:rPr>
                <w:rFonts w:ascii="Arial" w:hAnsi="Arial" w:cs="Arial"/>
                <w:color w:val="000000" w:themeColor="text1"/>
                <w:sz w:val="18"/>
                <w:szCs w:val="18"/>
              </w:rPr>
            </w:pPr>
            <w:r w:rsidRPr="001B7A44">
              <w:rPr>
                <w:rFonts w:ascii="Arial" w:hAnsi="Arial" w:cs="Arial"/>
                <w:color w:val="000000" w:themeColor="text1"/>
                <w:sz w:val="18"/>
                <w:szCs w:val="18"/>
              </w:rPr>
              <w:t>0</w:t>
            </w:r>
          </w:p>
        </w:tc>
        <w:tc>
          <w:tcPr>
            <w:tcW w:w="768" w:type="pct"/>
            <w:vAlign w:val="center"/>
          </w:tcPr>
          <w:p w14:paraId="246A9448" w14:textId="01A243C3" w:rsidR="00132C8F" w:rsidRPr="001B7A44" w:rsidRDefault="00132C8F" w:rsidP="00132C8F">
            <w:pPr>
              <w:rPr>
                <w:rFonts w:ascii="Arial" w:hAnsi="Arial" w:cs="Arial"/>
                <w:color w:val="000000" w:themeColor="text1"/>
                <w:sz w:val="18"/>
                <w:szCs w:val="18"/>
              </w:rPr>
            </w:pPr>
            <w:r w:rsidRPr="001B7A44">
              <w:rPr>
                <w:rFonts w:ascii="Arial" w:hAnsi="Arial" w:cs="Arial"/>
                <w:color w:val="000000" w:themeColor="text1"/>
                <w:sz w:val="18"/>
                <w:szCs w:val="18"/>
              </w:rPr>
              <w:t>1</w:t>
            </w:r>
          </w:p>
        </w:tc>
        <w:tc>
          <w:tcPr>
            <w:tcW w:w="1115" w:type="pct"/>
            <w:vMerge w:val="restart"/>
            <w:vAlign w:val="center"/>
          </w:tcPr>
          <w:p w14:paraId="27C761DA" w14:textId="77777777" w:rsidR="00132C8F" w:rsidRPr="001B7A44" w:rsidRDefault="00132C8F" w:rsidP="00132C8F">
            <w:pPr>
              <w:pStyle w:val="Akapitzlist"/>
              <w:numPr>
                <w:ilvl w:val="0"/>
                <w:numId w:val="69"/>
              </w:numPr>
              <w:ind w:left="130" w:hanging="130"/>
              <w:contextualSpacing/>
              <w:rPr>
                <w:rFonts w:ascii="Arial" w:hAnsi="Arial" w:cs="Arial"/>
                <w:color w:val="000000" w:themeColor="text1"/>
                <w:sz w:val="18"/>
                <w:szCs w:val="18"/>
              </w:rPr>
            </w:pPr>
            <w:r w:rsidRPr="001B7A44">
              <w:rPr>
                <w:rFonts w:ascii="Arial" w:hAnsi="Arial" w:cs="Arial"/>
                <w:color w:val="000000" w:themeColor="text1"/>
                <w:sz w:val="18"/>
                <w:szCs w:val="18"/>
              </w:rPr>
              <w:t>Ochrona przed ponadnormatywną emisją promieniowania elektromagnetycznego</w:t>
            </w:r>
          </w:p>
        </w:tc>
      </w:tr>
      <w:tr w:rsidR="00132C8F" w:rsidRPr="001B7A44" w14:paraId="61FBC334" w14:textId="77777777" w:rsidTr="00354108">
        <w:trPr>
          <w:trHeight w:val="1669"/>
        </w:trPr>
        <w:tc>
          <w:tcPr>
            <w:tcW w:w="622" w:type="pct"/>
            <w:vMerge/>
            <w:textDirection w:val="btLr"/>
            <w:vAlign w:val="center"/>
          </w:tcPr>
          <w:p w14:paraId="08DF8C0F" w14:textId="77777777" w:rsidR="00132C8F" w:rsidRPr="001B7A44" w:rsidRDefault="00132C8F" w:rsidP="00132C8F">
            <w:pPr>
              <w:ind w:left="113" w:right="113"/>
              <w:rPr>
                <w:rFonts w:ascii="Arial" w:hAnsi="Arial" w:cs="Arial"/>
                <w:color w:val="000000" w:themeColor="text1"/>
                <w:sz w:val="18"/>
                <w:szCs w:val="18"/>
              </w:rPr>
            </w:pPr>
          </w:p>
        </w:tc>
        <w:tc>
          <w:tcPr>
            <w:tcW w:w="1876" w:type="pct"/>
            <w:vAlign w:val="center"/>
          </w:tcPr>
          <w:p w14:paraId="490E4809" w14:textId="77777777" w:rsidR="00132C8F" w:rsidRPr="001B7A44" w:rsidRDefault="00132C8F" w:rsidP="00132C8F">
            <w:pPr>
              <w:rPr>
                <w:rFonts w:ascii="Arial" w:hAnsi="Arial" w:cs="Arial"/>
                <w:color w:val="000000" w:themeColor="text1"/>
                <w:sz w:val="18"/>
                <w:szCs w:val="18"/>
              </w:rPr>
            </w:pPr>
            <w:r w:rsidRPr="001B7A44">
              <w:rPr>
                <w:rFonts w:ascii="Arial" w:hAnsi="Arial" w:cs="Arial"/>
                <w:color w:val="000000" w:themeColor="text1"/>
                <w:sz w:val="18"/>
                <w:szCs w:val="18"/>
              </w:rPr>
              <w:t>Liczba punktów pomiarowych z przekroczeniami dopuszczalnych poziomów pól elektromagnetycznych</w:t>
            </w:r>
          </w:p>
          <w:p w14:paraId="43EE63F4" w14:textId="77777777" w:rsidR="00132C8F" w:rsidRPr="001B7A44" w:rsidRDefault="00132C8F" w:rsidP="00132C8F">
            <w:pPr>
              <w:rPr>
                <w:rFonts w:ascii="Arial" w:hAnsi="Arial" w:cs="Arial"/>
                <w:color w:val="000000" w:themeColor="text1"/>
                <w:sz w:val="18"/>
                <w:szCs w:val="18"/>
              </w:rPr>
            </w:pPr>
          </w:p>
          <w:p w14:paraId="2B7D4F0D" w14:textId="77777777" w:rsidR="00132C8F" w:rsidRPr="001B7A44" w:rsidRDefault="00132C8F" w:rsidP="00132C8F">
            <w:pPr>
              <w:rPr>
                <w:rFonts w:ascii="Arial" w:hAnsi="Arial" w:cs="Arial"/>
                <w:color w:val="000000" w:themeColor="text1"/>
                <w:sz w:val="18"/>
                <w:szCs w:val="18"/>
              </w:rPr>
            </w:pPr>
          </w:p>
          <w:p w14:paraId="61A0EA7C" w14:textId="77777777" w:rsidR="00132C8F" w:rsidRPr="001B7A44" w:rsidRDefault="00132C8F" w:rsidP="00132C8F">
            <w:pPr>
              <w:rPr>
                <w:rFonts w:ascii="Arial" w:hAnsi="Arial" w:cs="Arial"/>
                <w:color w:val="000000" w:themeColor="text1"/>
                <w:sz w:val="18"/>
                <w:szCs w:val="18"/>
              </w:rPr>
            </w:pPr>
          </w:p>
        </w:tc>
        <w:tc>
          <w:tcPr>
            <w:tcW w:w="619" w:type="pct"/>
            <w:vAlign w:val="center"/>
          </w:tcPr>
          <w:p w14:paraId="75507AEC" w14:textId="36592459" w:rsidR="00132C8F" w:rsidRPr="001B7A44" w:rsidRDefault="00132C8F" w:rsidP="00132C8F">
            <w:pPr>
              <w:rPr>
                <w:rFonts w:ascii="Arial" w:hAnsi="Arial" w:cs="Arial"/>
                <w:color w:val="000000" w:themeColor="text1"/>
                <w:sz w:val="18"/>
                <w:szCs w:val="18"/>
              </w:rPr>
            </w:pPr>
            <w:r w:rsidRPr="001B7A44">
              <w:rPr>
                <w:rFonts w:ascii="Arial" w:hAnsi="Arial" w:cs="Arial"/>
                <w:color w:val="000000" w:themeColor="text1"/>
                <w:sz w:val="18"/>
                <w:szCs w:val="18"/>
              </w:rPr>
              <w:t>0</w:t>
            </w:r>
          </w:p>
        </w:tc>
        <w:tc>
          <w:tcPr>
            <w:tcW w:w="768" w:type="pct"/>
            <w:vAlign w:val="center"/>
          </w:tcPr>
          <w:p w14:paraId="2B88B4CF" w14:textId="2A3A77CF" w:rsidR="00132C8F" w:rsidRPr="001B7A44" w:rsidRDefault="00132C8F" w:rsidP="00132C8F">
            <w:pPr>
              <w:rPr>
                <w:rFonts w:ascii="Arial" w:hAnsi="Arial" w:cs="Arial"/>
                <w:color w:val="000000" w:themeColor="text1"/>
                <w:sz w:val="18"/>
                <w:szCs w:val="18"/>
              </w:rPr>
            </w:pPr>
            <w:r w:rsidRPr="001B7A44">
              <w:rPr>
                <w:rFonts w:ascii="Arial" w:hAnsi="Arial" w:cs="Arial"/>
                <w:color w:val="000000" w:themeColor="text1"/>
                <w:sz w:val="18"/>
                <w:szCs w:val="18"/>
              </w:rPr>
              <w:t>0</w:t>
            </w:r>
          </w:p>
        </w:tc>
        <w:tc>
          <w:tcPr>
            <w:tcW w:w="1115" w:type="pct"/>
            <w:vMerge/>
            <w:vAlign w:val="center"/>
          </w:tcPr>
          <w:p w14:paraId="368D3374" w14:textId="77777777" w:rsidR="00132C8F" w:rsidRPr="001B7A44" w:rsidRDefault="00132C8F" w:rsidP="00132C8F">
            <w:pPr>
              <w:ind w:left="130" w:hanging="130"/>
              <w:rPr>
                <w:rFonts w:ascii="Arial" w:hAnsi="Arial" w:cs="Arial"/>
                <w:color w:val="000000" w:themeColor="text1"/>
                <w:sz w:val="18"/>
                <w:szCs w:val="18"/>
              </w:rPr>
            </w:pPr>
          </w:p>
        </w:tc>
      </w:tr>
      <w:tr w:rsidR="00132C8F" w:rsidRPr="001B7A44" w14:paraId="7AAFA566" w14:textId="77777777" w:rsidTr="007D1042">
        <w:tc>
          <w:tcPr>
            <w:tcW w:w="622" w:type="pct"/>
            <w:vMerge w:val="restart"/>
            <w:textDirection w:val="btLr"/>
            <w:vAlign w:val="center"/>
          </w:tcPr>
          <w:p w14:paraId="127C8878" w14:textId="77777777" w:rsidR="00132C8F" w:rsidRPr="001B7A44" w:rsidRDefault="00132C8F" w:rsidP="00132C8F">
            <w:pPr>
              <w:ind w:left="113" w:right="113"/>
              <w:rPr>
                <w:rFonts w:ascii="Arial" w:hAnsi="Arial" w:cs="Arial"/>
                <w:color w:val="000000" w:themeColor="text1"/>
                <w:sz w:val="18"/>
                <w:szCs w:val="18"/>
              </w:rPr>
            </w:pPr>
            <w:r w:rsidRPr="001B7A44">
              <w:rPr>
                <w:rFonts w:ascii="Arial" w:hAnsi="Arial" w:cs="Arial"/>
                <w:color w:val="000000" w:themeColor="text1"/>
                <w:sz w:val="18"/>
                <w:szCs w:val="18"/>
              </w:rPr>
              <w:t xml:space="preserve">Cel: Osiągnięcie i utrzymanie co najmniej dobrego stanu jednolitych części wód powierzchniowych </w:t>
            </w:r>
            <w:r w:rsidRPr="001B7A44">
              <w:rPr>
                <w:rFonts w:ascii="Arial" w:hAnsi="Arial" w:cs="Arial"/>
                <w:color w:val="000000" w:themeColor="text1"/>
                <w:sz w:val="18"/>
                <w:szCs w:val="18"/>
              </w:rPr>
              <w:br/>
              <w:t xml:space="preserve">i podziemnych.  </w:t>
            </w:r>
          </w:p>
          <w:p w14:paraId="4E8C309F" w14:textId="77777777" w:rsidR="00132C8F" w:rsidRPr="001B7A44" w:rsidRDefault="00132C8F" w:rsidP="00132C8F">
            <w:pPr>
              <w:ind w:left="113" w:right="113"/>
              <w:rPr>
                <w:rFonts w:ascii="Arial" w:hAnsi="Arial" w:cs="Arial"/>
                <w:color w:val="000000" w:themeColor="text1"/>
                <w:sz w:val="18"/>
                <w:szCs w:val="18"/>
              </w:rPr>
            </w:pPr>
          </w:p>
        </w:tc>
        <w:tc>
          <w:tcPr>
            <w:tcW w:w="1876" w:type="pct"/>
            <w:vAlign w:val="center"/>
          </w:tcPr>
          <w:p w14:paraId="7332131C" w14:textId="15512089" w:rsidR="00132C8F" w:rsidRPr="001B7A44" w:rsidRDefault="00132C8F" w:rsidP="00132C8F">
            <w:pPr>
              <w:rPr>
                <w:rFonts w:ascii="Arial" w:hAnsi="Arial" w:cs="Arial"/>
                <w:color w:val="000000" w:themeColor="text1"/>
                <w:sz w:val="18"/>
                <w:szCs w:val="18"/>
              </w:rPr>
            </w:pPr>
            <w:r w:rsidRPr="001B7A44">
              <w:rPr>
                <w:rFonts w:ascii="Arial" w:hAnsi="Arial" w:cs="Arial"/>
                <w:color w:val="000000" w:themeColor="text1"/>
                <w:sz w:val="18"/>
                <w:szCs w:val="18"/>
              </w:rPr>
              <w:t>Udział JCWP rzecznych o stanie dobrym i bardzo dobrym</w:t>
            </w:r>
          </w:p>
        </w:tc>
        <w:tc>
          <w:tcPr>
            <w:tcW w:w="619" w:type="pct"/>
            <w:vAlign w:val="center"/>
          </w:tcPr>
          <w:p w14:paraId="631400B9" w14:textId="67C3BFF8" w:rsidR="00132C8F" w:rsidRPr="001B7A44" w:rsidRDefault="00132C8F" w:rsidP="00132C8F">
            <w:pPr>
              <w:rPr>
                <w:rFonts w:ascii="Arial" w:hAnsi="Arial" w:cs="Arial"/>
                <w:color w:val="000000" w:themeColor="text1"/>
                <w:sz w:val="18"/>
                <w:szCs w:val="18"/>
              </w:rPr>
            </w:pPr>
            <w:r w:rsidRPr="001B7A44">
              <w:rPr>
                <w:rFonts w:ascii="Arial" w:hAnsi="Arial" w:cs="Arial"/>
                <w:color w:val="000000" w:themeColor="text1"/>
                <w:sz w:val="18"/>
                <w:szCs w:val="18"/>
              </w:rPr>
              <w:t>0</w:t>
            </w:r>
          </w:p>
        </w:tc>
        <w:tc>
          <w:tcPr>
            <w:tcW w:w="768" w:type="pct"/>
            <w:vAlign w:val="center"/>
          </w:tcPr>
          <w:p w14:paraId="116C9440" w14:textId="68AF5768" w:rsidR="00132C8F" w:rsidRPr="001B7A44" w:rsidRDefault="00132C8F" w:rsidP="00132C8F">
            <w:pPr>
              <w:rPr>
                <w:rFonts w:ascii="Arial" w:hAnsi="Arial" w:cs="Arial"/>
                <w:color w:val="000000" w:themeColor="text1"/>
                <w:sz w:val="18"/>
                <w:szCs w:val="18"/>
              </w:rPr>
            </w:pPr>
            <w:r w:rsidRPr="001B7A44">
              <w:rPr>
                <w:rFonts w:ascii="Arial" w:hAnsi="Arial" w:cs="Arial"/>
                <w:color w:val="000000" w:themeColor="text1"/>
                <w:sz w:val="18"/>
                <w:szCs w:val="18"/>
              </w:rPr>
              <w:t>&gt;50%</w:t>
            </w:r>
          </w:p>
        </w:tc>
        <w:tc>
          <w:tcPr>
            <w:tcW w:w="1115" w:type="pct"/>
            <w:vMerge w:val="restart"/>
            <w:vAlign w:val="center"/>
          </w:tcPr>
          <w:p w14:paraId="0D8002F7" w14:textId="77777777" w:rsidR="00132C8F" w:rsidRPr="001B7A44" w:rsidRDefault="00132C8F" w:rsidP="00132C8F">
            <w:pPr>
              <w:pStyle w:val="Akapitzlist"/>
              <w:numPr>
                <w:ilvl w:val="0"/>
                <w:numId w:val="69"/>
              </w:numPr>
              <w:ind w:left="130" w:hanging="130"/>
              <w:contextualSpacing/>
              <w:rPr>
                <w:rFonts w:ascii="Arial" w:hAnsi="Arial" w:cs="Arial"/>
                <w:color w:val="000000" w:themeColor="text1"/>
                <w:sz w:val="18"/>
                <w:szCs w:val="18"/>
              </w:rPr>
            </w:pPr>
            <w:r w:rsidRPr="001B7A44">
              <w:rPr>
                <w:rFonts w:ascii="Arial" w:hAnsi="Arial" w:cs="Arial"/>
                <w:color w:val="000000" w:themeColor="text1"/>
                <w:sz w:val="18"/>
                <w:szCs w:val="18"/>
              </w:rPr>
              <w:t>Ograniczenie poboru i strat wody;</w:t>
            </w:r>
          </w:p>
          <w:p w14:paraId="02FE7B8D" w14:textId="77777777" w:rsidR="00132C8F" w:rsidRPr="001B7A44" w:rsidRDefault="00132C8F" w:rsidP="00132C8F">
            <w:pPr>
              <w:pStyle w:val="Akapitzlist"/>
              <w:numPr>
                <w:ilvl w:val="0"/>
                <w:numId w:val="69"/>
              </w:numPr>
              <w:ind w:left="130" w:hanging="130"/>
              <w:contextualSpacing/>
              <w:rPr>
                <w:rFonts w:ascii="Arial" w:hAnsi="Arial" w:cs="Arial"/>
                <w:color w:val="000000" w:themeColor="text1"/>
                <w:sz w:val="18"/>
                <w:szCs w:val="18"/>
              </w:rPr>
            </w:pPr>
            <w:r w:rsidRPr="001B7A44">
              <w:rPr>
                <w:rFonts w:ascii="Arial" w:hAnsi="Arial" w:cs="Arial"/>
                <w:color w:val="000000" w:themeColor="text1"/>
                <w:sz w:val="18"/>
                <w:szCs w:val="18"/>
              </w:rPr>
              <w:t>Ograniczenie dopływu zanieczyszczeń;</w:t>
            </w:r>
          </w:p>
          <w:p w14:paraId="77D67E13" w14:textId="77777777" w:rsidR="00132C8F" w:rsidRPr="001B7A44" w:rsidRDefault="00132C8F" w:rsidP="00132C8F">
            <w:pPr>
              <w:ind w:left="130" w:hanging="130"/>
              <w:rPr>
                <w:rFonts w:ascii="Arial" w:hAnsi="Arial" w:cs="Arial"/>
                <w:color w:val="000000" w:themeColor="text1"/>
                <w:sz w:val="18"/>
                <w:szCs w:val="18"/>
              </w:rPr>
            </w:pPr>
          </w:p>
        </w:tc>
      </w:tr>
      <w:tr w:rsidR="00132C8F" w:rsidRPr="001B7A44" w14:paraId="4158A2A7" w14:textId="77777777" w:rsidTr="007D1042">
        <w:tc>
          <w:tcPr>
            <w:tcW w:w="622" w:type="pct"/>
            <w:vMerge/>
            <w:textDirection w:val="btLr"/>
            <w:vAlign w:val="center"/>
          </w:tcPr>
          <w:p w14:paraId="3F692C9F" w14:textId="77777777" w:rsidR="00132C8F" w:rsidRPr="001B7A44" w:rsidRDefault="00132C8F" w:rsidP="00132C8F">
            <w:pPr>
              <w:ind w:left="113" w:right="113"/>
              <w:rPr>
                <w:rFonts w:ascii="Arial" w:hAnsi="Arial" w:cs="Arial"/>
                <w:color w:val="000000" w:themeColor="text1"/>
                <w:sz w:val="18"/>
                <w:szCs w:val="18"/>
              </w:rPr>
            </w:pPr>
          </w:p>
        </w:tc>
        <w:tc>
          <w:tcPr>
            <w:tcW w:w="1876" w:type="pct"/>
            <w:vAlign w:val="center"/>
          </w:tcPr>
          <w:p w14:paraId="40E19F43" w14:textId="3BB3BD9B" w:rsidR="00132C8F" w:rsidRPr="001B7A44" w:rsidRDefault="00132C8F" w:rsidP="00132C8F">
            <w:pPr>
              <w:rPr>
                <w:rFonts w:ascii="Arial" w:hAnsi="Arial" w:cs="Arial"/>
                <w:color w:val="000000" w:themeColor="text1"/>
                <w:sz w:val="18"/>
                <w:szCs w:val="18"/>
              </w:rPr>
            </w:pPr>
            <w:r w:rsidRPr="001B7A44">
              <w:rPr>
                <w:rFonts w:ascii="Arial" w:hAnsi="Arial" w:cs="Arial"/>
                <w:color w:val="000000" w:themeColor="text1"/>
                <w:sz w:val="18"/>
                <w:szCs w:val="18"/>
              </w:rPr>
              <w:t xml:space="preserve">Ocena ogólna jakości wód podziemnych: udział wód danej klasy jakości </w:t>
            </w:r>
          </w:p>
        </w:tc>
        <w:tc>
          <w:tcPr>
            <w:tcW w:w="619" w:type="pct"/>
            <w:vAlign w:val="center"/>
          </w:tcPr>
          <w:p w14:paraId="2AA79C77" w14:textId="66CB781D" w:rsidR="00132C8F" w:rsidRPr="001B7A44" w:rsidRDefault="00132C8F" w:rsidP="00132C8F">
            <w:pPr>
              <w:rPr>
                <w:rFonts w:ascii="Arial" w:hAnsi="Arial" w:cs="Arial"/>
                <w:color w:val="000000" w:themeColor="text1"/>
                <w:sz w:val="18"/>
                <w:szCs w:val="18"/>
              </w:rPr>
            </w:pPr>
            <w:r w:rsidRPr="001B7A44">
              <w:rPr>
                <w:rFonts w:ascii="Arial" w:hAnsi="Arial" w:cs="Arial"/>
                <w:color w:val="000000" w:themeColor="text1"/>
                <w:sz w:val="18"/>
                <w:szCs w:val="18"/>
              </w:rPr>
              <w:t>II klasa (poza terenem gminy)</w:t>
            </w:r>
          </w:p>
        </w:tc>
        <w:tc>
          <w:tcPr>
            <w:tcW w:w="768" w:type="pct"/>
            <w:vAlign w:val="center"/>
          </w:tcPr>
          <w:p w14:paraId="7B2A53E0" w14:textId="76E56B17" w:rsidR="00132C8F" w:rsidRPr="001B7A44" w:rsidRDefault="00132C8F" w:rsidP="00132C8F">
            <w:pPr>
              <w:rPr>
                <w:rFonts w:ascii="Arial" w:hAnsi="Arial" w:cs="Arial"/>
                <w:color w:val="000000" w:themeColor="text1"/>
                <w:sz w:val="18"/>
                <w:szCs w:val="18"/>
              </w:rPr>
            </w:pPr>
            <w:r w:rsidRPr="001B7A44">
              <w:rPr>
                <w:rFonts w:ascii="Arial" w:hAnsi="Arial" w:cs="Arial"/>
                <w:color w:val="000000" w:themeColor="text1"/>
                <w:sz w:val="18"/>
                <w:szCs w:val="18"/>
              </w:rPr>
              <w:t>Utrzymanie  parametrów w punktach kontrolnych</w:t>
            </w:r>
          </w:p>
        </w:tc>
        <w:tc>
          <w:tcPr>
            <w:tcW w:w="1115" w:type="pct"/>
            <w:vMerge/>
            <w:vAlign w:val="center"/>
          </w:tcPr>
          <w:p w14:paraId="21E09FA1" w14:textId="77777777" w:rsidR="00132C8F" w:rsidRPr="001B7A44" w:rsidRDefault="00132C8F" w:rsidP="00132C8F">
            <w:pPr>
              <w:ind w:left="130" w:hanging="130"/>
              <w:rPr>
                <w:rFonts w:ascii="Arial" w:hAnsi="Arial" w:cs="Arial"/>
                <w:color w:val="000000" w:themeColor="text1"/>
                <w:sz w:val="18"/>
                <w:szCs w:val="18"/>
              </w:rPr>
            </w:pPr>
          </w:p>
        </w:tc>
      </w:tr>
      <w:tr w:rsidR="00132C8F" w:rsidRPr="001B7A44" w14:paraId="4E144F9A" w14:textId="77777777" w:rsidTr="007D1042">
        <w:tc>
          <w:tcPr>
            <w:tcW w:w="622" w:type="pct"/>
            <w:vMerge/>
            <w:textDirection w:val="btLr"/>
            <w:vAlign w:val="center"/>
          </w:tcPr>
          <w:p w14:paraId="0064BF3B" w14:textId="77777777" w:rsidR="00132C8F" w:rsidRPr="001B7A44" w:rsidRDefault="00132C8F" w:rsidP="00132C8F">
            <w:pPr>
              <w:ind w:left="113" w:right="113"/>
              <w:rPr>
                <w:rFonts w:ascii="Arial" w:hAnsi="Arial" w:cs="Arial"/>
                <w:color w:val="000000" w:themeColor="text1"/>
                <w:sz w:val="18"/>
                <w:szCs w:val="18"/>
              </w:rPr>
            </w:pPr>
          </w:p>
        </w:tc>
        <w:tc>
          <w:tcPr>
            <w:tcW w:w="1876" w:type="pct"/>
            <w:vAlign w:val="center"/>
          </w:tcPr>
          <w:p w14:paraId="3408F6C0" w14:textId="6F8C73AD" w:rsidR="00132C8F" w:rsidRPr="001B7A44" w:rsidRDefault="00132C8F" w:rsidP="00132C8F">
            <w:pPr>
              <w:rPr>
                <w:rFonts w:ascii="Arial" w:hAnsi="Arial" w:cs="Arial"/>
                <w:color w:val="000000" w:themeColor="text1"/>
                <w:sz w:val="18"/>
                <w:szCs w:val="18"/>
              </w:rPr>
            </w:pPr>
            <w:r w:rsidRPr="001B7A44">
              <w:rPr>
                <w:rFonts w:ascii="Arial" w:hAnsi="Arial" w:cs="Arial"/>
                <w:color w:val="000000" w:themeColor="text1"/>
                <w:sz w:val="18"/>
                <w:szCs w:val="18"/>
              </w:rPr>
              <w:t>Zużycie wody na potrzeby gospodarki narodowej i ludności</w:t>
            </w:r>
          </w:p>
        </w:tc>
        <w:tc>
          <w:tcPr>
            <w:tcW w:w="619" w:type="pct"/>
            <w:vAlign w:val="center"/>
          </w:tcPr>
          <w:p w14:paraId="52630A55" w14:textId="77777777" w:rsidR="00132C8F" w:rsidRPr="001B7A44" w:rsidRDefault="00132C8F" w:rsidP="00132C8F">
            <w:pPr>
              <w:rPr>
                <w:rFonts w:ascii="Arial" w:hAnsi="Arial" w:cs="Arial"/>
                <w:color w:val="000000" w:themeColor="text1"/>
                <w:sz w:val="18"/>
                <w:szCs w:val="18"/>
                <w:vertAlign w:val="superscript"/>
              </w:rPr>
            </w:pPr>
            <w:r w:rsidRPr="001B7A44">
              <w:rPr>
                <w:rFonts w:ascii="Arial" w:hAnsi="Arial" w:cs="Arial"/>
                <w:color w:val="000000" w:themeColor="text1"/>
                <w:sz w:val="18"/>
                <w:szCs w:val="18"/>
              </w:rPr>
              <w:t>1 168,3 tys. m</w:t>
            </w:r>
            <w:r w:rsidRPr="001B7A44">
              <w:rPr>
                <w:rFonts w:ascii="Arial" w:hAnsi="Arial" w:cs="Arial"/>
                <w:color w:val="000000" w:themeColor="text1"/>
                <w:sz w:val="18"/>
                <w:szCs w:val="18"/>
                <w:vertAlign w:val="superscript"/>
              </w:rPr>
              <w:t>3</w:t>
            </w:r>
          </w:p>
          <w:p w14:paraId="2AC83B4D" w14:textId="3C904FCC" w:rsidR="00132C8F" w:rsidRPr="001B7A44" w:rsidRDefault="00132C8F" w:rsidP="00132C8F">
            <w:pPr>
              <w:rPr>
                <w:rFonts w:ascii="Arial" w:hAnsi="Arial" w:cs="Arial"/>
                <w:color w:val="000000" w:themeColor="text1"/>
                <w:sz w:val="18"/>
                <w:szCs w:val="18"/>
              </w:rPr>
            </w:pPr>
            <w:r w:rsidRPr="001B7A44">
              <w:rPr>
                <w:rFonts w:ascii="Arial" w:hAnsi="Arial" w:cs="Arial"/>
                <w:color w:val="000000" w:themeColor="text1"/>
                <w:sz w:val="18"/>
                <w:szCs w:val="18"/>
              </w:rPr>
              <w:t>(2020)</w:t>
            </w:r>
          </w:p>
        </w:tc>
        <w:tc>
          <w:tcPr>
            <w:tcW w:w="768" w:type="pct"/>
            <w:vAlign w:val="center"/>
          </w:tcPr>
          <w:p w14:paraId="5E97C83F" w14:textId="72F053AA" w:rsidR="00132C8F" w:rsidRPr="001B7A44" w:rsidRDefault="00132C8F" w:rsidP="00132C8F">
            <w:pPr>
              <w:rPr>
                <w:rFonts w:ascii="Arial" w:hAnsi="Arial" w:cs="Arial"/>
                <w:color w:val="000000" w:themeColor="text1"/>
                <w:sz w:val="18"/>
                <w:szCs w:val="18"/>
              </w:rPr>
            </w:pPr>
            <w:r w:rsidRPr="001B7A44">
              <w:rPr>
                <w:rFonts w:ascii="Arial" w:hAnsi="Arial" w:cs="Arial"/>
                <w:color w:val="000000" w:themeColor="text1"/>
                <w:sz w:val="18"/>
                <w:szCs w:val="18"/>
              </w:rPr>
              <w:t>Na podobnym poziomie</w:t>
            </w:r>
          </w:p>
        </w:tc>
        <w:tc>
          <w:tcPr>
            <w:tcW w:w="1115" w:type="pct"/>
            <w:vMerge/>
            <w:vAlign w:val="center"/>
          </w:tcPr>
          <w:p w14:paraId="7FE9F977" w14:textId="77777777" w:rsidR="00132C8F" w:rsidRPr="001B7A44" w:rsidRDefault="00132C8F" w:rsidP="00132C8F">
            <w:pPr>
              <w:ind w:left="130" w:hanging="130"/>
              <w:rPr>
                <w:rFonts w:ascii="Arial" w:hAnsi="Arial" w:cs="Arial"/>
                <w:color w:val="000000" w:themeColor="text1"/>
                <w:sz w:val="18"/>
                <w:szCs w:val="18"/>
              </w:rPr>
            </w:pPr>
          </w:p>
        </w:tc>
      </w:tr>
      <w:tr w:rsidR="00132C8F" w:rsidRPr="001B7A44" w14:paraId="1B23E827" w14:textId="77777777" w:rsidTr="007D1042">
        <w:tc>
          <w:tcPr>
            <w:tcW w:w="622" w:type="pct"/>
            <w:vMerge/>
            <w:textDirection w:val="btLr"/>
            <w:vAlign w:val="center"/>
          </w:tcPr>
          <w:p w14:paraId="7C3EAD12" w14:textId="77777777" w:rsidR="00132C8F" w:rsidRPr="001B7A44" w:rsidRDefault="00132C8F" w:rsidP="00132C8F">
            <w:pPr>
              <w:ind w:left="113" w:right="113"/>
              <w:rPr>
                <w:rFonts w:ascii="Arial" w:hAnsi="Arial" w:cs="Arial"/>
                <w:color w:val="000000" w:themeColor="text1"/>
                <w:sz w:val="18"/>
                <w:szCs w:val="18"/>
              </w:rPr>
            </w:pPr>
          </w:p>
        </w:tc>
        <w:tc>
          <w:tcPr>
            <w:tcW w:w="1876" w:type="pct"/>
            <w:vAlign w:val="center"/>
          </w:tcPr>
          <w:p w14:paraId="0B827B7C" w14:textId="4567C291" w:rsidR="00132C8F" w:rsidRPr="001B7A44" w:rsidRDefault="00132C8F" w:rsidP="00132C8F">
            <w:pPr>
              <w:rPr>
                <w:rFonts w:ascii="Arial" w:hAnsi="Arial" w:cs="Arial"/>
                <w:color w:val="000000" w:themeColor="text1"/>
                <w:sz w:val="18"/>
                <w:szCs w:val="18"/>
              </w:rPr>
            </w:pPr>
            <w:r w:rsidRPr="001B7A44">
              <w:rPr>
                <w:rFonts w:ascii="Arial" w:hAnsi="Arial" w:cs="Arial"/>
                <w:color w:val="000000" w:themeColor="text1"/>
                <w:sz w:val="18"/>
                <w:szCs w:val="18"/>
              </w:rPr>
              <w:t>Wskaźnik zużycia wody w m</w:t>
            </w:r>
            <w:r w:rsidRPr="001B7A44">
              <w:rPr>
                <w:rFonts w:ascii="Arial" w:hAnsi="Arial" w:cs="Arial"/>
                <w:color w:val="000000" w:themeColor="text1"/>
                <w:sz w:val="18"/>
                <w:szCs w:val="18"/>
                <w:vertAlign w:val="superscript"/>
              </w:rPr>
              <w:t>3</w:t>
            </w:r>
            <w:r w:rsidRPr="001B7A44">
              <w:rPr>
                <w:rFonts w:ascii="Arial" w:hAnsi="Arial" w:cs="Arial"/>
                <w:color w:val="000000" w:themeColor="text1"/>
                <w:sz w:val="18"/>
                <w:szCs w:val="18"/>
              </w:rPr>
              <w:t xml:space="preserve"> na </w:t>
            </w:r>
            <w:r w:rsidRPr="001B7A44">
              <w:rPr>
                <w:rFonts w:ascii="Arial" w:hAnsi="Arial" w:cs="Arial"/>
                <w:color w:val="000000" w:themeColor="text1"/>
                <w:sz w:val="18"/>
                <w:szCs w:val="18"/>
              </w:rPr>
              <w:br/>
              <w:t xml:space="preserve">1 mieszkańca </w:t>
            </w:r>
          </w:p>
        </w:tc>
        <w:tc>
          <w:tcPr>
            <w:tcW w:w="619" w:type="pct"/>
            <w:vAlign w:val="center"/>
          </w:tcPr>
          <w:p w14:paraId="27C805E9" w14:textId="708D41C9" w:rsidR="00132C8F" w:rsidRPr="001B7A44" w:rsidRDefault="00132C8F" w:rsidP="00132C8F">
            <w:pPr>
              <w:rPr>
                <w:rFonts w:ascii="Arial" w:hAnsi="Arial" w:cs="Arial"/>
                <w:color w:val="000000" w:themeColor="text1"/>
                <w:sz w:val="18"/>
                <w:szCs w:val="18"/>
                <w:vertAlign w:val="superscript"/>
              </w:rPr>
            </w:pPr>
            <w:r w:rsidRPr="001B7A44">
              <w:rPr>
                <w:rFonts w:ascii="Arial" w:hAnsi="Arial" w:cs="Arial"/>
                <w:color w:val="000000" w:themeColor="text1"/>
                <w:sz w:val="18"/>
                <w:szCs w:val="18"/>
              </w:rPr>
              <w:t>63,5 m</w:t>
            </w:r>
            <w:r w:rsidRPr="001B7A44">
              <w:rPr>
                <w:rFonts w:ascii="Arial" w:hAnsi="Arial" w:cs="Arial"/>
                <w:color w:val="000000" w:themeColor="text1"/>
                <w:sz w:val="18"/>
                <w:szCs w:val="18"/>
                <w:vertAlign w:val="superscript"/>
              </w:rPr>
              <w:t>3</w:t>
            </w:r>
          </w:p>
        </w:tc>
        <w:tc>
          <w:tcPr>
            <w:tcW w:w="768" w:type="pct"/>
            <w:vAlign w:val="center"/>
          </w:tcPr>
          <w:p w14:paraId="3F978885" w14:textId="045629E1" w:rsidR="00132C8F" w:rsidRPr="001B7A44" w:rsidRDefault="00132C8F" w:rsidP="00132C8F">
            <w:pPr>
              <w:rPr>
                <w:rFonts w:ascii="Arial" w:hAnsi="Arial" w:cs="Arial"/>
                <w:color w:val="000000" w:themeColor="text1"/>
                <w:sz w:val="18"/>
                <w:szCs w:val="18"/>
              </w:rPr>
            </w:pPr>
            <w:r w:rsidRPr="001B7A44">
              <w:rPr>
                <w:rFonts w:ascii="Arial" w:hAnsi="Arial" w:cs="Arial"/>
                <w:color w:val="000000" w:themeColor="text1"/>
                <w:sz w:val="18"/>
                <w:szCs w:val="18"/>
              </w:rPr>
              <w:t>Na podobnym poziomie</w:t>
            </w:r>
          </w:p>
        </w:tc>
        <w:tc>
          <w:tcPr>
            <w:tcW w:w="1115" w:type="pct"/>
            <w:vMerge/>
            <w:vAlign w:val="center"/>
          </w:tcPr>
          <w:p w14:paraId="335D3E18" w14:textId="77777777" w:rsidR="00132C8F" w:rsidRPr="001B7A44" w:rsidRDefault="00132C8F" w:rsidP="00132C8F">
            <w:pPr>
              <w:ind w:left="130" w:hanging="130"/>
              <w:rPr>
                <w:rFonts w:ascii="Arial" w:hAnsi="Arial" w:cs="Arial"/>
                <w:color w:val="000000" w:themeColor="text1"/>
                <w:sz w:val="18"/>
                <w:szCs w:val="18"/>
              </w:rPr>
            </w:pPr>
          </w:p>
        </w:tc>
      </w:tr>
      <w:tr w:rsidR="00132C8F" w:rsidRPr="001B7A44" w14:paraId="57D51C62" w14:textId="77777777" w:rsidTr="007D1042">
        <w:tc>
          <w:tcPr>
            <w:tcW w:w="622" w:type="pct"/>
            <w:vMerge/>
            <w:textDirection w:val="btLr"/>
            <w:vAlign w:val="center"/>
          </w:tcPr>
          <w:p w14:paraId="4B8DD3F1" w14:textId="77777777" w:rsidR="00132C8F" w:rsidRPr="001B7A44" w:rsidRDefault="00132C8F" w:rsidP="00132C8F">
            <w:pPr>
              <w:ind w:left="113" w:right="113"/>
              <w:rPr>
                <w:rFonts w:ascii="Arial" w:hAnsi="Arial" w:cs="Arial"/>
                <w:color w:val="000000" w:themeColor="text1"/>
                <w:sz w:val="18"/>
                <w:szCs w:val="18"/>
              </w:rPr>
            </w:pPr>
          </w:p>
        </w:tc>
        <w:tc>
          <w:tcPr>
            <w:tcW w:w="1876" w:type="pct"/>
            <w:vAlign w:val="center"/>
          </w:tcPr>
          <w:p w14:paraId="1B08B219" w14:textId="78AB2C11" w:rsidR="00132C8F" w:rsidRPr="001B7A44" w:rsidRDefault="00132C8F" w:rsidP="00132C8F">
            <w:pPr>
              <w:rPr>
                <w:rFonts w:ascii="Arial" w:hAnsi="Arial" w:cs="Arial"/>
                <w:color w:val="000000" w:themeColor="text1"/>
                <w:sz w:val="18"/>
                <w:szCs w:val="18"/>
              </w:rPr>
            </w:pPr>
            <w:r w:rsidRPr="001B7A44">
              <w:rPr>
                <w:rFonts w:ascii="Arial" w:hAnsi="Arial" w:cs="Arial"/>
                <w:color w:val="000000" w:themeColor="text1"/>
                <w:sz w:val="18"/>
                <w:szCs w:val="18"/>
              </w:rPr>
              <w:t>Liczba zmodernizowanych ujęć wody i SUW</w:t>
            </w:r>
          </w:p>
        </w:tc>
        <w:tc>
          <w:tcPr>
            <w:tcW w:w="619" w:type="pct"/>
            <w:vAlign w:val="center"/>
          </w:tcPr>
          <w:p w14:paraId="37A531FD" w14:textId="2C6B7107" w:rsidR="00132C8F" w:rsidRPr="001B7A44" w:rsidRDefault="00132C8F" w:rsidP="00132C8F">
            <w:pPr>
              <w:rPr>
                <w:rFonts w:ascii="Arial" w:hAnsi="Arial" w:cs="Arial"/>
                <w:color w:val="000000" w:themeColor="text1"/>
                <w:sz w:val="18"/>
                <w:szCs w:val="18"/>
              </w:rPr>
            </w:pPr>
            <w:r w:rsidRPr="001B7A44">
              <w:rPr>
                <w:rFonts w:ascii="Arial" w:hAnsi="Arial" w:cs="Arial"/>
                <w:color w:val="000000" w:themeColor="text1"/>
                <w:sz w:val="18"/>
                <w:szCs w:val="18"/>
              </w:rPr>
              <w:t>0</w:t>
            </w:r>
          </w:p>
        </w:tc>
        <w:tc>
          <w:tcPr>
            <w:tcW w:w="768" w:type="pct"/>
            <w:vAlign w:val="center"/>
          </w:tcPr>
          <w:p w14:paraId="577B86A2" w14:textId="7DB38F32" w:rsidR="00132C8F" w:rsidRPr="001B7A44" w:rsidRDefault="00132C8F" w:rsidP="00132C8F">
            <w:pPr>
              <w:rPr>
                <w:rFonts w:ascii="Arial" w:hAnsi="Arial" w:cs="Arial"/>
                <w:color w:val="000000" w:themeColor="text1"/>
                <w:sz w:val="18"/>
                <w:szCs w:val="18"/>
              </w:rPr>
            </w:pPr>
            <w:r w:rsidRPr="001B7A44">
              <w:rPr>
                <w:rFonts w:ascii="Arial" w:hAnsi="Arial" w:cs="Arial"/>
                <w:color w:val="000000" w:themeColor="text1"/>
                <w:sz w:val="18"/>
                <w:szCs w:val="18"/>
              </w:rPr>
              <w:t>W zależności od potrzeb</w:t>
            </w:r>
          </w:p>
        </w:tc>
        <w:tc>
          <w:tcPr>
            <w:tcW w:w="1115" w:type="pct"/>
            <w:vMerge/>
            <w:vAlign w:val="center"/>
          </w:tcPr>
          <w:p w14:paraId="38E8D8E2" w14:textId="77777777" w:rsidR="00132C8F" w:rsidRPr="001B7A44" w:rsidRDefault="00132C8F" w:rsidP="00132C8F">
            <w:pPr>
              <w:ind w:left="130" w:hanging="130"/>
              <w:rPr>
                <w:rFonts w:ascii="Arial" w:hAnsi="Arial" w:cs="Arial"/>
                <w:color w:val="000000" w:themeColor="text1"/>
                <w:sz w:val="18"/>
                <w:szCs w:val="18"/>
              </w:rPr>
            </w:pPr>
          </w:p>
        </w:tc>
      </w:tr>
      <w:tr w:rsidR="00132C8F" w:rsidRPr="001B7A44" w14:paraId="43B43D24" w14:textId="77777777" w:rsidTr="007D1042">
        <w:tc>
          <w:tcPr>
            <w:tcW w:w="622" w:type="pct"/>
            <w:vMerge w:val="restart"/>
            <w:textDirection w:val="btLr"/>
            <w:vAlign w:val="center"/>
          </w:tcPr>
          <w:p w14:paraId="25AEC3FB" w14:textId="77777777" w:rsidR="00132C8F" w:rsidRPr="001B7A44" w:rsidRDefault="00132C8F" w:rsidP="00132C8F">
            <w:pPr>
              <w:ind w:left="113" w:right="113"/>
              <w:rPr>
                <w:rFonts w:ascii="Arial" w:hAnsi="Arial" w:cs="Arial"/>
                <w:color w:val="000000" w:themeColor="text1"/>
                <w:sz w:val="18"/>
                <w:szCs w:val="18"/>
              </w:rPr>
            </w:pPr>
            <w:r w:rsidRPr="001B7A44">
              <w:rPr>
                <w:rFonts w:ascii="Arial" w:hAnsi="Arial" w:cs="Arial"/>
                <w:color w:val="000000" w:themeColor="text1"/>
                <w:sz w:val="18"/>
                <w:szCs w:val="18"/>
              </w:rPr>
              <w:t>Cel: Ochrona przed skutkami zjawisk ekstremalnych.</w:t>
            </w:r>
          </w:p>
          <w:p w14:paraId="3CA128A2" w14:textId="77777777" w:rsidR="00132C8F" w:rsidRPr="001B7A44" w:rsidRDefault="00132C8F" w:rsidP="00132C8F">
            <w:pPr>
              <w:ind w:left="113" w:right="113"/>
              <w:rPr>
                <w:rFonts w:ascii="Arial" w:hAnsi="Arial" w:cs="Arial"/>
                <w:color w:val="000000" w:themeColor="text1"/>
                <w:sz w:val="18"/>
                <w:szCs w:val="18"/>
              </w:rPr>
            </w:pPr>
          </w:p>
        </w:tc>
        <w:tc>
          <w:tcPr>
            <w:tcW w:w="1876" w:type="pct"/>
            <w:vAlign w:val="center"/>
          </w:tcPr>
          <w:p w14:paraId="0DA0AE63" w14:textId="71A93F7B" w:rsidR="00132C8F" w:rsidRPr="001B7A44" w:rsidRDefault="00132C8F" w:rsidP="00132C8F">
            <w:pPr>
              <w:rPr>
                <w:rFonts w:ascii="Arial" w:hAnsi="Arial" w:cs="Arial"/>
                <w:color w:val="000000" w:themeColor="text1"/>
                <w:sz w:val="18"/>
                <w:szCs w:val="18"/>
              </w:rPr>
            </w:pPr>
            <w:r w:rsidRPr="001B7A44">
              <w:rPr>
                <w:rFonts w:ascii="Arial" w:hAnsi="Arial" w:cs="Arial"/>
                <w:color w:val="000000" w:themeColor="text1"/>
                <w:sz w:val="18"/>
                <w:szCs w:val="18"/>
              </w:rPr>
              <w:t>Powierzchnia terenów zmeliorowanych i zdrenowanych</w:t>
            </w:r>
          </w:p>
        </w:tc>
        <w:tc>
          <w:tcPr>
            <w:tcW w:w="619" w:type="pct"/>
            <w:vAlign w:val="center"/>
          </w:tcPr>
          <w:p w14:paraId="684ED624" w14:textId="4E1A73D6" w:rsidR="00132C8F" w:rsidRPr="001B7A44" w:rsidRDefault="00132C8F" w:rsidP="00132C8F">
            <w:pPr>
              <w:rPr>
                <w:rFonts w:ascii="Arial" w:hAnsi="Arial" w:cs="Arial"/>
                <w:color w:val="000000" w:themeColor="text1"/>
                <w:sz w:val="18"/>
                <w:szCs w:val="18"/>
              </w:rPr>
            </w:pPr>
            <w:r w:rsidRPr="001B7A44">
              <w:rPr>
                <w:rFonts w:ascii="Arial" w:hAnsi="Arial" w:cs="Arial"/>
                <w:color w:val="000000" w:themeColor="text1"/>
                <w:sz w:val="18"/>
                <w:szCs w:val="18"/>
              </w:rPr>
              <w:t>1977 ha</w:t>
            </w:r>
          </w:p>
        </w:tc>
        <w:tc>
          <w:tcPr>
            <w:tcW w:w="768" w:type="pct"/>
            <w:vAlign w:val="center"/>
          </w:tcPr>
          <w:p w14:paraId="337A1C8A" w14:textId="4F3ACAAF" w:rsidR="00132C8F" w:rsidRPr="001B7A44" w:rsidRDefault="00132C8F" w:rsidP="00132C8F">
            <w:pPr>
              <w:rPr>
                <w:rFonts w:ascii="Arial" w:hAnsi="Arial" w:cs="Arial"/>
                <w:color w:val="000000" w:themeColor="text1"/>
                <w:sz w:val="18"/>
                <w:szCs w:val="18"/>
              </w:rPr>
            </w:pPr>
            <w:r w:rsidRPr="001B7A44">
              <w:rPr>
                <w:rFonts w:ascii="Arial" w:hAnsi="Arial" w:cs="Arial"/>
                <w:color w:val="000000" w:themeColor="text1"/>
                <w:sz w:val="18"/>
                <w:szCs w:val="18"/>
              </w:rPr>
              <w:t>Na podobnym poziomie</w:t>
            </w:r>
          </w:p>
        </w:tc>
        <w:tc>
          <w:tcPr>
            <w:tcW w:w="1115" w:type="pct"/>
            <w:vMerge w:val="restart"/>
            <w:vAlign w:val="center"/>
          </w:tcPr>
          <w:p w14:paraId="6EA59E77" w14:textId="77777777" w:rsidR="00132C8F" w:rsidRPr="001B7A44" w:rsidRDefault="00132C8F" w:rsidP="00132C8F">
            <w:pPr>
              <w:pStyle w:val="Akapitzlist"/>
              <w:numPr>
                <w:ilvl w:val="0"/>
                <w:numId w:val="73"/>
              </w:numPr>
              <w:ind w:left="130" w:hanging="130"/>
              <w:contextualSpacing/>
              <w:rPr>
                <w:rFonts w:ascii="Arial" w:hAnsi="Arial" w:cs="Arial"/>
                <w:color w:val="000000" w:themeColor="text1"/>
                <w:sz w:val="18"/>
                <w:szCs w:val="18"/>
              </w:rPr>
            </w:pPr>
            <w:r w:rsidRPr="001B7A44">
              <w:rPr>
                <w:rFonts w:ascii="Arial" w:hAnsi="Arial" w:cs="Arial"/>
                <w:color w:val="000000" w:themeColor="text1"/>
                <w:sz w:val="18"/>
                <w:szCs w:val="18"/>
              </w:rPr>
              <w:t>Ograniczenie zasięgu i skutków podtopień, powodzi oraz suszy;</w:t>
            </w:r>
          </w:p>
          <w:p w14:paraId="62BD2E3E" w14:textId="77777777" w:rsidR="00132C8F" w:rsidRPr="001B7A44" w:rsidRDefault="00132C8F" w:rsidP="00132C8F">
            <w:pPr>
              <w:pStyle w:val="Akapitzlist"/>
              <w:numPr>
                <w:ilvl w:val="0"/>
                <w:numId w:val="73"/>
              </w:numPr>
              <w:ind w:left="130" w:hanging="130"/>
              <w:contextualSpacing/>
              <w:rPr>
                <w:rFonts w:ascii="Arial" w:hAnsi="Arial" w:cs="Arial"/>
                <w:color w:val="000000" w:themeColor="text1"/>
                <w:sz w:val="18"/>
                <w:szCs w:val="18"/>
              </w:rPr>
            </w:pPr>
            <w:r w:rsidRPr="001B7A44">
              <w:rPr>
                <w:rFonts w:ascii="Arial" w:hAnsi="Arial" w:cs="Arial"/>
                <w:color w:val="000000" w:themeColor="text1"/>
                <w:sz w:val="18"/>
                <w:szCs w:val="18"/>
              </w:rPr>
              <w:t>Zwiększenie retencji wodnej;</w:t>
            </w:r>
          </w:p>
          <w:p w14:paraId="0EA3F9D6" w14:textId="77777777" w:rsidR="00132C8F" w:rsidRPr="001B7A44" w:rsidRDefault="00132C8F" w:rsidP="00132C8F">
            <w:pPr>
              <w:ind w:left="130" w:hanging="130"/>
              <w:rPr>
                <w:rFonts w:ascii="Arial" w:hAnsi="Arial" w:cs="Arial"/>
                <w:color w:val="000000" w:themeColor="text1"/>
                <w:sz w:val="18"/>
                <w:szCs w:val="18"/>
              </w:rPr>
            </w:pPr>
          </w:p>
        </w:tc>
      </w:tr>
      <w:tr w:rsidR="00132C8F" w:rsidRPr="001B7A44" w14:paraId="1B4A2261" w14:textId="77777777" w:rsidTr="007D1042">
        <w:tc>
          <w:tcPr>
            <w:tcW w:w="622" w:type="pct"/>
            <w:vMerge/>
            <w:textDirection w:val="btLr"/>
            <w:vAlign w:val="center"/>
          </w:tcPr>
          <w:p w14:paraId="749A62F8" w14:textId="77777777" w:rsidR="00132C8F" w:rsidRPr="001B7A44" w:rsidRDefault="00132C8F" w:rsidP="00132C8F">
            <w:pPr>
              <w:ind w:left="113" w:right="113"/>
              <w:rPr>
                <w:rFonts w:ascii="Arial" w:hAnsi="Arial" w:cs="Arial"/>
                <w:color w:val="000000" w:themeColor="text1"/>
                <w:sz w:val="18"/>
                <w:szCs w:val="18"/>
              </w:rPr>
            </w:pPr>
          </w:p>
        </w:tc>
        <w:tc>
          <w:tcPr>
            <w:tcW w:w="1876" w:type="pct"/>
            <w:vAlign w:val="center"/>
          </w:tcPr>
          <w:p w14:paraId="1D7E7B7C" w14:textId="77777777" w:rsidR="00132C8F" w:rsidRPr="001B7A44" w:rsidRDefault="00132C8F" w:rsidP="00132C8F">
            <w:pPr>
              <w:rPr>
                <w:rFonts w:ascii="Arial" w:hAnsi="Arial" w:cs="Arial"/>
                <w:color w:val="000000" w:themeColor="text1"/>
                <w:sz w:val="18"/>
                <w:szCs w:val="18"/>
              </w:rPr>
            </w:pPr>
            <w:r w:rsidRPr="001B7A44">
              <w:rPr>
                <w:rFonts w:ascii="Arial" w:hAnsi="Arial" w:cs="Arial"/>
                <w:color w:val="000000" w:themeColor="text1"/>
                <w:sz w:val="18"/>
                <w:szCs w:val="18"/>
              </w:rPr>
              <w:t>Długość rowów melioracyjnych</w:t>
            </w:r>
          </w:p>
          <w:p w14:paraId="18540AB5" w14:textId="77777777" w:rsidR="00132C8F" w:rsidRPr="001B7A44" w:rsidRDefault="00132C8F" w:rsidP="00132C8F">
            <w:pPr>
              <w:rPr>
                <w:rFonts w:ascii="Arial" w:hAnsi="Arial" w:cs="Arial"/>
                <w:color w:val="000000" w:themeColor="text1"/>
                <w:sz w:val="18"/>
                <w:szCs w:val="18"/>
              </w:rPr>
            </w:pPr>
          </w:p>
          <w:p w14:paraId="6B2B803E" w14:textId="77777777" w:rsidR="00132C8F" w:rsidRPr="001B7A44" w:rsidRDefault="00132C8F" w:rsidP="00132C8F">
            <w:pPr>
              <w:rPr>
                <w:rFonts w:ascii="Arial" w:hAnsi="Arial" w:cs="Arial"/>
                <w:color w:val="000000" w:themeColor="text1"/>
                <w:sz w:val="18"/>
                <w:szCs w:val="18"/>
              </w:rPr>
            </w:pPr>
          </w:p>
          <w:p w14:paraId="7EE3B717" w14:textId="77777777" w:rsidR="00132C8F" w:rsidRPr="001B7A44" w:rsidRDefault="00132C8F" w:rsidP="00132C8F">
            <w:pPr>
              <w:rPr>
                <w:rFonts w:ascii="Arial" w:hAnsi="Arial" w:cs="Arial"/>
                <w:color w:val="000000" w:themeColor="text1"/>
                <w:sz w:val="18"/>
                <w:szCs w:val="18"/>
              </w:rPr>
            </w:pPr>
          </w:p>
          <w:p w14:paraId="00F3F534" w14:textId="77777777" w:rsidR="00132C8F" w:rsidRPr="001B7A44" w:rsidRDefault="00132C8F" w:rsidP="00132C8F">
            <w:pPr>
              <w:rPr>
                <w:rFonts w:ascii="Arial" w:hAnsi="Arial" w:cs="Arial"/>
                <w:color w:val="000000" w:themeColor="text1"/>
                <w:sz w:val="18"/>
                <w:szCs w:val="18"/>
              </w:rPr>
            </w:pPr>
          </w:p>
          <w:p w14:paraId="2A128B82" w14:textId="77777777" w:rsidR="00132C8F" w:rsidRPr="001B7A44" w:rsidRDefault="00132C8F" w:rsidP="00132C8F">
            <w:pPr>
              <w:rPr>
                <w:rFonts w:ascii="Arial" w:hAnsi="Arial" w:cs="Arial"/>
                <w:color w:val="000000" w:themeColor="text1"/>
                <w:sz w:val="18"/>
                <w:szCs w:val="18"/>
              </w:rPr>
            </w:pPr>
          </w:p>
          <w:p w14:paraId="4F21A3C2" w14:textId="77777777" w:rsidR="00132C8F" w:rsidRPr="001B7A44" w:rsidRDefault="00132C8F" w:rsidP="00132C8F">
            <w:pPr>
              <w:rPr>
                <w:rFonts w:ascii="Arial" w:hAnsi="Arial" w:cs="Arial"/>
                <w:color w:val="000000" w:themeColor="text1"/>
                <w:sz w:val="18"/>
                <w:szCs w:val="18"/>
              </w:rPr>
            </w:pPr>
          </w:p>
        </w:tc>
        <w:tc>
          <w:tcPr>
            <w:tcW w:w="619" w:type="pct"/>
            <w:vAlign w:val="center"/>
          </w:tcPr>
          <w:p w14:paraId="5894288F" w14:textId="2C140178" w:rsidR="00132C8F" w:rsidRPr="001B7A44" w:rsidRDefault="00132C8F" w:rsidP="00132C8F">
            <w:pPr>
              <w:rPr>
                <w:rFonts w:ascii="Arial" w:hAnsi="Arial" w:cs="Arial"/>
                <w:color w:val="000000" w:themeColor="text1"/>
                <w:sz w:val="18"/>
                <w:szCs w:val="18"/>
              </w:rPr>
            </w:pPr>
            <w:r w:rsidRPr="001B7A44">
              <w:rPr>
                <w:rFonts w:ascii="Arial" w:hAnsi="Arial" w:cs="Arial"/>
                <w:color w:val="000000" w:themeColor="text1"/>
                <w:sz w:val="18"/>
                <w:szCs w:val="18"/>
              </w:rPr>
              <w:t>102,44 km</w:t>
            </w:r>
          </w:p>
        </w:tc>
        <w:tc>
          <w:tcPr>
            <w:tcW w:w="768" w:type="pct"/>
            <w:vAlign w:val="center"/>
          </w:tcPr>
          <w:p w14:paraId="46E4E30B" w14:textId="266DE470" w:rsidR="00132C8F" w:rsidRPr="001B7A44" w:rsidRDefault="00132C8F" w:rsidP="00132C8F">
            <w:pPr>
              <w:rPr>
                <w:rFonts w:ascii="Arial" w:hAnsi="Arial" w:cs="Arial"/>
                <w:color w:val="000000" w:themeColor="text1"/>
                <w:sz w:val="18"/>
                <w:szCs w:val="18"/>
              </w:rPr>
            </w:pPr>
            <w:r w:rsidRPr="001B7A44">
              <w:rPr>
                <w:rFonts w:ascii="Arial" w:hAnsi="Arial" w:cs="Arial"/>
                <w:color w:val="000000" w:themeColor="text1"/>
                <w:sz w:val="18"/>
                <w:szCs w:val="18"/>
              </w:rPr>
              <w:t>Na podobnym poziomie</w:t>
            </w:r>
          </w:p>
        </w:tc>
        <w:tc>
          <w:tcPr>
            <w:tcW w:w="1115" w:type="pct"/>
            <w:vMerge/>
            <w:vAlign w:val="center"/>
          </w:tcPr>
          <w:p w14:paraId="55E708D1" w14:textId="77777777" w:rsidR="00132C8F" w:rsidRPr="001B7A44" w:rsidRDefault="00132C8F" w:rsidP="00132C8F">
            <w:pPr>
              <w:pStyle w:val="Akapitzlist"/>
              <w:numPr>
                <w:ilvl w:val="0"/>
                <w:numId w:val="73"/>
              </w:numPr>
              <w:ind w:left="130" w:hanging="130"/>
              <w:contextualSpacing/>
              <w:rPr>
                <w:rFonts w:ascii="Arial" w:hAnsi="Arial" w:cs="Arial"/>
                <w:color w:val="000000" w:themeColor="text1"/>
                <w:sz w:val="18"/>
                <w:szCs w:val="18"/>
              </w:rPr>
            </w:pPr>
          </w:p>
        </w:tc>
      </w:tr>
      <w:tr w:rsidR="00132C8F" w:rsidRPr="001B7A44" w14:paraId="3BC09495" w14:textId="77777777" w:rsidTr="007D1042">
        <w:tc>
          <w:tcPr>
            <w:tcW w:w="622" w:type="pct"/>
            <w:vMerge/>
            <w:textDirection w:val="btLr"/>
            <w:vAlign w:val="center"/>
          </w:tcPr>
          <w:p w14:paraId="06159EA9" w14:textId="77777777" w:rsidR="00132C8F" w:rsidRPr="001B7A44" w:rsidRDefault="00132C8F" w:rsidP="00132C8F">
            <w:pPr>
              <w:ind w:left="113" w:right="113"/>
              <w:rPr>
                <w:rFonts w:ascii="Arial" w:hAnsi="Arial" w:cs="Arial"/>
                <w:color w:val="000000" w:themeColor="text1"/>
                <w:sz w:val="18"/>
                <w:szCs w:val="18"/>
              </w:rPr>
            </w:pPr>
          </w:p>
        </w:tc>
        <w:tc>
          <w:tcPr>
            <w:tcW w:w="1876" w:type="pct"/>
            <w:vAlign w:val="center"/>
          </w:tcPr>
          <w:p w14:paraId="06746E73" w14:textId="3F869497" w:rsidR="00132C8F" w:rsidRPr="001B7A44" w:rsidRDefault="00132C8F" w:rsidP="00132C8F">
            <w:pPr>
              <w:rPr>
                <w:rFonts w:ascii="Arial" w:hAnsi="Arial" w:cs="Arial"/>
                <w:color w:val="000000" w:themeColor="text1"/>
                <w:sz w:val="18"/>
                <w:szCs w:val="18"/>
              </w:rPr>
            </w:pPr>
            <w:r w:rsidRPr="001B7A44">
              <w:rPr>
                <w:rFonts w:ascii="Arial" w:hAnsi="Arial" w:cs="Arial"/>
                <w:color w:val="000000" w:themeColor="text1"/>
                <w:sz w:val="18"/>
                <w:szCs w:val="18"/>
              </w:rPr>
              <w:t>Łączna długość rowów objętych konserwacją</w:t>
            </w:r>
          </w:p>
        </w:tc>
        <w:tc>
          <w:tcPr>
            <w:tcW w:w="619" w:type="pct"/>
            <w:vAlign w:val="center"/>
          </w:tcPr>
          <w:p w14:paraId="3BBDD5F8" w14:textId="608E416F" w:rsidR="00132C8F" w:rsidRPr="001B7A44" w:rsidRDefault="00132C8F" w:rsidP="00132C8F">
            <w:pPr>
              <w:rPr>
                <w:rFonts w:ascii="Arial" w:hAnsi="Arial" w:cs="Arial"/>
                <w:color w:val="000000" w:themeColor="text1"/>
                <w:sz w:val="18"/>
                <w:szCs w:val="18"/>
              </w:rPr>
            </w:pPr>
            <w:r w:rsidRPr="001B7A44">
              <w:rPr>
                <w:rFonts w:ascii="Arial" w:hAnsi="Arial" w:cs="Arial"/>
                <w:color w:val="000000" w:themeColor="text1"/>
                <w:sz w:val="18"/>
                <w:szCs w:val="18"/>
              </w:rPr>
              <w:t>40 km</w:t>
            </w:r>
          </w:p>
        </w:tc>
        <w:tc>
          <w:tcPr>
            <w:tcW w:w="768" w:type="pct"/>
            <w:vAlign w:val="center"/>
          </w:tcPr>
          <w:p w14:paraId="7CC65AAA" w14:textId="2AC80775" w:rsidR="00132C8F" w:rsidRPr="001B7A44" w:rsidRDefault="00132C8F" w:rsidP="00132C8F">
            <w:pPr>
              <w:rPr>
                <w:rFonts w:ascii="Arial" w:hAnsi="Arial" w:cs="Arial"/>
                <w:color w:val="000000" w:themeColor="text1"/>
                <w:sz w:val="18"/>
                <w:szCs w:val="18"/>
              </w:rPr>
            </w:pPr>
            <w:r w:rsidRPr="001B7A44">
              <w:rPr>
                <w:rFonts w:ascii="Arial" w:hAnsi="Arial" w:cs="Arial"/>
                <w:color w:val="000000" w:themeColor="text1"/>
                <w:sz w:val="18"/>
                <w:szCs w:val="18"/>
              </w:rPr>
              <w:t>W zależności od potrzeb</w:t>
            </w:r>
          </w:p>
        </w:tc>
        <w:tc>
          <w:tcPr>
            <w:tcW w:w="1115" w:type="pct"/>
            <w:vMerge/>
            <w:vAlign w:val="center"/>
          </w:tcPr>
          <w:p w14:paraId="60912836" w14:textId="77777777" w:rsidR="00132C8F" w:rsidRPr="001B7A44" w:rsidRDefault="00132C8F" w:rsidP="00132C8F">
            <w:pPr>
              <w:pStyle w:val="Akapitzlist"/>
              <w:numPr>
                <w:ilvl w:val="0"/>
                <w:numId w:val="73"/>
              </w:numPr>
              <w:ind w:left="130" w:hanging="130"/>
              <w:contextualSpacing/>
              <w:rPr>
                <w:rFonts w:ascii="Arial" w:hAnsi="Arial" w:cs="Arial"/>
                <w:color w:val="000000" w:themeColor="text1"/>
                <w:sz w:val="18"/>
                <w:szCs w:val="18"/>
              </w:rPr>
            </w:pPr>
          </w:p>
        </w:tc>
      </w:tr>
      <w:tr w:rsidR="00132C8F" w:rsidRPr="001B7A44" w14:paraId="456EAC96" w14:textId="77777777" w:rsidTr="007D1042">
        <w:tc>
          <w:tcPr>
            <w:tcW w:w="622" w:type="pct"/>
            <w:vMerge/>
            <w:textDirection w:val="btLr"/>
            <w:vAlign w:val="center"/>
          </w:tcPr>
          <w:p w14:paraId="6610E05C" w14:textId="77777777" w:rsidR="00132C8F" w:rsidRPr="001B7A44" w:rsidRDefault="00132C8F" w:rsidP="00132C8F">
            <w:pPr>
              <w:ind w:left="113" w:right="113"/>
              <w:rPr>
                <w:rFonts w:ascii="Arial" w:hAnsi="Arial" w:cs="Arial"/>
                <w:color w:val="000000" w:themeColor="text1"/>
                <w:sz w:val="18"/>
                <w:szCs w:val="18"/>
              </w:rPr>
            </w:pPr>
          </w:p>
        </w:tc>
        <w:tc>
          <w:tcPr>
            <w:tcW w:w="1876" w:type="pct"/>
            <w:vAlign w:val="center"/>
          </w:tcPr>
          <w:p w14:paraId="307C0729" w14:textId="70CEE9D8" w:rsidR="00132C8F" w:rsidRPr="001B7A44" w:rsidRDefault="00132C8F" w:rsidP="00132C8F">
            <w:pPr>
              <w:rPr>
                <w:rFonts w:ascii="Arial" w:hAnsi="Arial" w:cs="Arial"/>
                <w:color w:val="000000" w:themeColor="text1"/>
                <w:sz w:val="18"/>
                <w:szCs w:val="18"/>
              </w:rPr>
            </w:pPr>
            <w:r w:rsidRPr="001B7A44">
              <w:rPr>
                <w:rFonts w:ascii="Arial" w:hAnsi="Arial" w:cs="Arial"/>
                <w:color w:val="000000" w:themeColor="text1"/>
                <w:sz w:val="18"/>
                <w:szCs w:val="18"/>
              </w:rPr>
              <w:t xml:space="preserve">Liczba dofinansowanych instalacji do retencjonowania wody deszczowej </w:t>
            </w:r>
          </w:p>
        </w:tc>
        <w:tc>
          <w:tcPr>
            <w:tcW w:w="619" w:type="pct"/>
            <w:vAlign w:val="center"/>
          </w:tcPr>
          <w:p w14:paraId="212B6C4A" w14:textId="5D72444F" w:rsidR="00132C8F" w:rsidRPr="001B7A44" w:rsidRDefault="00132C8F" w:rsidP="00132C8F">
            <w:pPr>
              <w:rPr>
                <w:rFonts w:ascii="Arial" w:hAnsi="Arial" w:cs="Arial"/>
                <w:color w:val="000000" w:themeColor="text1"/>
                <w:sz w:val="18"/>
                <w:szCs w:val="18"/>
              </w:rPr>
            </w:pPr>
            <w:r w:rsidRPr="001B7A44">
              <w:rPr>
                <w:rFonts w:ascii="Arial" w:hAnsi="Arial" w:cs="Arial"/>
                <w:color w:val="000000" w:themeColor="text1"/>
                <w:sz w:val="18"/>
                <w:szCs w:val="18"/>
              </w:rPr>
              <w:t>0</w:t>
            </w:r>
          </w:p>
        </w:tc>
        <w:tc>
          <w:tcPr>
            <w:tcW w:w="768" w:type="pct"/>
            <w:vAlign w:val="center"/>
          </w:tcPr>
          <w:p w14:paraId="19E615CC" w14:textId="14F0EAA0" w:rsidR="00132C8F" w:rsidRPr="001B7A44" w:rsidRDefault="00132C8F" w:rsidP="00132C8F">
            <w:pPr>
              <w:rPr>
                <w:rFonts w:ascii="Arial" w:hAnsi="Arial" w:cs="Arial"/>
                <w:color w:val="000000" w:themeColor="text1"/>
                <w:sz w:val="18"/>
                <w:szCs w:val="18"/>
              </w:rPr>
            </w:pPr>
            <w:r w:rsidRPr="001B7A44">
              <w:rPr>
                <w:rFonts w:ascii="Arial" w:hAnsi="Arial" w:cs="Arial"/>
                <w:color w:val="000000" w:themeColor="text1"/>
                <w:sz w:val="18"/>
                <w:szCs w:val="18"/>
              </w:rPr>
              <w:t>&gt;5</w:t>
            </w:r>
          </w:p>
        </w:tc>
        <w:tc>
          <w:tcPr>
            <w:tcW w:w="1115" w:type="pct"/>
            <w:vMerge/>
            <w:vAlign w:val="center"/>
          </w:tcPr>
          <w:p w14:paraId="2ADEEE74" w14:textId="77777777" w:rsidR="00132C8F" w:rsidRPr="001B7A44" w:rsidRDefault="00132C8F" w:rsidP="00132C8F">
            <w:pPr>
              <w:pStyle w:val="Akapitzlist"/>
              <w:numPr>
                <w:ilvl w:val="0"/>
                <w:numId w:val="73"/>
              </w:numPr>
              <w:ind w:left="130" w:hanging="130"/>
              <w:contextualSpacing/>
              <w:rPr>
                <w:rFonts w:ascii="Arial" w:hAnsi="Arial" w:cs="Arial"/>
                <w:color w:val="000000" w:themeColor="text1"/>
                <w:sz w:val="18"/>
                <w:szCs w:val="18"/>
              </w:rPr>
            </w:pPr>
          </w:p>
        </w:tc>
      </w:tr>
      <w:tr w:rsidR="00132C8F" w:rsidRPr="001B7A44" w14:paraId="69F6D9D5" w14:textId="77777777" w:rsidTr="007D1042">
        <w:tc>
          <w:tcPr>
            <w:tcW w:w="622" w:type="pct"/>
            <w:vMerge w:val="restart"/>
            <w:textDirection w:val="btLr"/>
            <w:vAlign w:val="center"/>
          </w:tcPr>
          <w:p w14:paraId="41DFC52B" w14:textId="77777777" w:rsidR="00132C8F" w:rsidRPr="001B7A44" w:rsidRDefault="00132C8F" w:rsidP="00132C8F">
            <w:pPr>
              <w:ind w:left="113" w:right="113"/>
              <w:rPr>
                <w:rFonts w:ascii="Arial" w:hAnsi="Arial" w:cs="Arial"/>
                <w:color w:val="000000" w:themeColor="text1"/>
                <w:sz w:val="18"/>
                <w:szCs w:val="18"/>
              </w:rPr>
            </w:pPr>
            <w:r w:rsidRPr="001B7A44">
              <w:rPr>
                <w:rFonts w:ascii="Arial" w:hAnsi="Arial" w:cs="Arial"/>
                <w:color w:val="000000" w:themeColor="text1"/>
                <w:sz w:val="18"/>
                <w:szCs w:val="18"/>
              </w:rPr>
              <w:t>Cel: Powszechny dostęp do sieci wodociągowej i kanalizacyjnej.</w:t>
            </w:r>
          </w:p>
        </w:tc>
        <w:tc>
          <w:tcPr>
            <w:tcW w:w="1876" w:type="pct"/>
            <w:vAlign w:val="center"/>
          </w:tcPr>
          <w:p w14:paraId="409BD1D2" w14:textId="4F2240B1" w:rsidR="00132C8F" w:rsidRPr="001B7A44" w:rsidRDefault="00132C8F" w:rsidP="00132C8F">
            <w:pPr>
              <w:rPr>
                <w:rFonts w:ascii="Arial" w:hAnsi="Arial" w:cs="Arial"/>
                <w:color w:val="000000" w:themeColor="text1"/>
                <w:sz w:val="18"/>
                <w:szCs w:val="18"/>
              </w:rPr>
            </w:pPr>
            <w:r w:rsidRPr="001B7A44">
              <w:rPr>
                <w:rFonts w:ascii="Arial" w:hAnsi="Arial" w:cs="Arial"/>
                <w:color w:val="000000" w:themeColor="text1"/>
                <w:sz w:val="18"/>
                <w:szCs w:val="18"/>
              </w:rPr>
              <w:t xml:space="preserve">Długość sieci wodociągowej </w:t>
            </w:r>
            <w:r w:rsidRPr="001B7A44">
              <w:rPr>
                <w:rFonts w:ascii="Arial" w:hAnsi="Arial" w:cs="Arial"/>
                <w:color w:val="000000" w:themeColor="text1"/>
                <w:sz w:val="18"/>
                <w:szCs w:val="18"/>
              </w:rPr>
              <w:br/>
              <w:t xml:space="preserve">km </w:t>
            </w:r>
          </w:p>
        </w:tc>
        <w:tc>
          <w:tcPr>
            <w:tcW w:w="619" w:type="pct"/>
            <w:vAlign w:val="center"/>
          </w:tcPr>
          <w:p w14:paraId="34CD3EE8" w14:textId="7C70CEFD" w:rsidR="00132C8F" w:rsidRPr="001B7A44" w:rsidRDefault="00132C8F" w:rsidP="00132C8F">
            <w:pPr>
              <w:rPr>
                <w:rFonts w:ascii="Arial" w:hAnsi="Arial" w:cs="Arial"/>
                <w:color w:val="000000" w:themeColor="text1"/>
                <w:sz w:val="18"/>
                <w:szCs w:val="18"/>
              </w:rPr>
            </w:pPr>
            <w:r w:rsidRPr="001B7A44">
              <w:rPr>
                <w:rFonts w:ascii="Arial" w:hAnsi="Arial" w:cs="Arial"/>
                <w:color w:val="000000" w:themeColor="text1"/>
                <w:sz w:val="18"/>
                <w:szCs w:val="18"/>
              </w:rPr>
              <w:t>147,2 km</w:t>
            </w:r>
          </w:p>
        </w:tc>
        <w:tc>
          <w:tcPr>
            <w:tcW w:w="768" w:type="pct"/>
            <w:vAlign w:val="center"/>
          </w:tcPr>
          <w:p w14:paraId="40F3070C" w14:textId="37590849" w:rsidR="00132C8F" w:rsidRPr="001B7A44" w:rsidRDefault="00132C8F" w:rsidP="00132C8F">
            <w:pPr>
              <w:rPr>
                <w:rFonts w:ascii="Arial" w:hAnsi="Arial" w:cs="Arial"/>
                <w:color w:val="000000" w:themeColor="text1"/>
                <w:sz w:val="18"/>
                <w:szCs w:val="18"/>
              </w:rPr>
            </w:pPr>
            <w:r w:rsidRPr="001B7A44">
              <w:rPr>
                <w:rFonts w:ascii="Arial" w:hAnsi="Arial" w:cs="Arial"/>
                <w:color w:val="000000" w:themeColor="text1"/>
                <w:sz w:val="18"/>
                <w:szCs w:val="18"/>
              </w:rPr>
              <w:t>wzrost</w:t>
            </w:r>
          </w:p>
        </w:tc>
        <w:tc>
          <w:tcPr>
            <w:tcW w:w="1115" w:type="pct"/>
            <w:vMerge w:val="restart"/>
            <w:vAlign w:val="center"/>
          </w:tcPr>
          <w:p w14:paraId="46623D1D" w14:textId="77777777" w:rsidR="00132C8F" w:rsidRPr="001B7A44" w:rsidRDefault="00132C8F" w:rsidP="00132C8F">
            <w:pPr>
              <w:pStyle w:val="Akapitzlist"/>
              <w:numPr>
                <w:ilvl w:val="0"/>
                <w:numId w:val="73"/>
              </w:numPr>
              <w:ind w:left="130" w:hanging="130"/>
              <w:contextualSpacing/>
              <w:rPr>
                <w:rFonts w:ascii="Arial" w:hAnsi="Arial" w:cs="Arial"/>
                <w:color w:val="000000" w:themeColor="text1"/>
                <w:sz w:val="18"/>
                <w:szCs w:val="18"/>
              </w:rPr>
            </w:pPr>
            <w:r w:rsidRPr="001B7A44">
              <w:rPr>
                <w:rFonts w:ascii="Arial" w:hAnsi="Arial" w:cs="Arial"/>
                <w:color w:val="000000" w:themeColor="text1"/>
                <w:sz w:val="18"/>
                <w:szCs w:val="18"/>
              </w:rPr>
              <w:t xml:space="preserve">Sprawny i funkcjonalny system wodociągowy; </w:t>
            </w:r>
          </w:p>
          <w:p w14:paraId="41CF4EA3" w14:textId="77777777" w:rsidR="00132C8F" w:rsidRPr="001B7A44" w:rsidRDefault="00132C8F" w:rsidP="00132C8F">
            <w:pPr>
              <w:pStyle w:val="Akapitzlist"/>
              <w:numPr>
                <w:ilvl w:val="0"/>
                <w:numId w:val="73"/>
              </w:numPr>
              <w:ind w:left="130" w:hanging="130"/>
              <w:contextualSpacing/>
              <w:rPr>
                <w:rFonts w:ascii="Arial" w:hAnsi="Arial" w:cs="Arial"/>
                <w:color w:val="000000" w:themeColor="text1"/>
                <w:sz w:val="18"/>
                <w:szCs w:val="18"/>
              </w:rPr>
            </w:pPr>
            <w:r w:rsidRPr="001B7A44">
              <w:rPr>
                <w:rFonts w:ascii="Arial" w:hAnsi="Arial" w:cs="Arial"/>
                <w:color w:val="000000" w:themeColor="text1"/>
                <w:sz w:val="18"/>
                <w:szCs w:val="18"/>
              </w:rPr>
              <w:t>Rozbudowa infrastruktury oczyszczania ścieków, w tym realizacja programów sanitacji w zabudowie rozproszonej;</w:t>
            </w:r>
          </w:p>
          <w:p w14:paraId="49089988" w14:textId="77777777" w:rsidR="00132C8F" w:rsidRPr="001B7A44" w:rsidRDefault="00132C8F" w:rsidP="00132C8F">
            <w:pPr>
              <w:ind w:left="130" w:hanging="130"/>
              <w:rPr>
                <w:rFonts w:ascii="Arial" w:hAnsi="Arial" w:cs="Arial"/>
                <w:color w:val="000000" w:themeColor="text1"/>
                <w:sz w:val="18"/>
                <w:szCs w:val="18"/>
              </w:rPr>
            </w:pPr>
          </w:p>
        </w:tc>
      </w:tr>
      <w:tr w:rsidR="00132C8F" w:rsidRPr="001B7A44" w14:paraId="7D3E8209" w14:textId="77777777" w:rsidTr="007D1042">
        <w:tc>
          <w:tcPr>
            <w:tcW w:w="622" w:type="pct"/>
            <w:vMerge/>
            <w:textDirection w:val="btLr"/>
            <w:vAlign w:val="center"/>
          </w:tcPr>
          <w:p w14:paraId="3E0FC201" w14:textId="77777777" w:rsidR="00132C8F" w:rsidRPr="001B7A44" w:rsidRDefault="00132C8F" w:rsidP="00132C8F">
            <w:pPr>
              <w:ind w:left="113" w:right="113"/>
              <w:rPr>
                <w:rFonts w:ascii="Arial" w:hAnsi="Arial" w:cs="Arial"/>
                <w:color w:val="000000" w:themeColor="text1"/>
                <w:sz w:val="18"/>
                <w:szCs w:val="18"/>
              </w:rPr>
            </w:pPr>
          </w:p>
        </w:tc>
        <w:tc>
          <w:tcPr>
            <w:tcW w:w="1876" w:type="pct"/>
            <w:vAlign w:val="center"/>
          </w:tcPr>
          <w:p w14:paraId="7D928357" w14:textId="23115F04" w:rsidR="00132C8F" w:rsidRPr="001B7A44" w:rsidRDefault="00132C8F" w:rsidP="00132C8F">
            <w:pPr>
              <w:rPr>
                <w:rFonts w:ascii="Arial" w:hAnsi="Arial" w:cs="Arial"/>
                <w:color w:val="000000" w:themeColor="text1"/>
                <w:sz w:val="18"/>
                <w:szCs w:val="18"/>
              </w:rPr>
            </w:pPr>
            <w:r w:rsidRPr="001B7A44">
              <w:rPr>
                <w:rFonts w:ascii="Arial" w:hAnsi="Arial" w:cs="Arial"/>
                <w:color w:val="000000" w:themeColor="text1"/>
                <w:sz w:val="18"/>
                <w:szCs w:val="18"/>
              </w:rPr>
              <w:t xml:space="preserve">Ilość przyłączy wodociągowych </w:t>
            </w:r>
            <w:r w:rsidRPr="001B7A44">
              <w:rPr>
                <w:rFonts w:ascii="Arial" w:hAnsi="Arial" w:cs="Arial"/>
                <w:color w:val="000000" w:themeColor="text1"/>
                <w:sz w:val="18"/>
                <w:szCs w:val="18"/>
              </w:rPr>
              <w:br/>
              <w:t>szt.</w:t>
            </w:r>
          </w:p>
        </w:tc>
        <w:tc>
          <w:tcPr>
            <w:tcW w:w="619" w:type="pct"/>
            <w:vAlign w:val="center"/>
          </w:tcPr>
          <w:p w14:paraId="78C59EC8" w14:textId="2A7D30CD" w:rsidR="00132C8F" w:rsidRPr="001B7A44" w:rsidRDefault="00132C8F" w:rsidP="00132C8F">
            <w:pPr>
              <w:rPr>
                <w:rFonts w:ascii="Arial" w:hAnsi="Arial" w:cs="Arial"/>
                <w:color w:val="000000" w:themeColor="text1"/>
                <w:sz w:val="18"/>
                <w:szCs w:val="18"/>
              </w:rPr>
            </w:pPr>
            <w:r w:rsidRPr="001B7A44">
              <w:rPr>
                <w:rFonts w:ascii="Arial" w:hAnsi="Arial" w:cs="Arial"/>
                <w:color w:val="000000" w:themeColor="text1"/>
                <w:sz w:val="18"/>
                <w:szCs w:val="18"/>
              </w:rPr>
              <w:t>2 088 szt.</w:t>
            </w:r>
          </w:p>
        </w:tc>
        <w:tc>
          <w:tcPr>
            <w:tcW w:w="768" w:type="pct"/>
            <w:vAlign w:val="center"/>
          </w:tcPr>
          <w:p w14:paraId="50695A5D" w14:textId="05CA3CFC" w:rsidR="00132C8F" w:rsidRPr="001B7A44" w:rsidRDefault="00132C8F" w:rsidP="00132C8F">
            <w:pPr>
              <w:rPr>
                <w:rFonts w:ascii="Arial" w:hAnsi="Arial" w:cs="Arial"/>
                <w:color w:val="000000" w:themeColor="text1"/>
                <w:sz w:val="18"/>
                <w:szCs w:val="18"/>
              </w:rPr>
            </w:pPr>
            <w:r w:rsidRPr="001B7A44">
              <w:rPr>
                <w:rFonts w:ascii="Arial" w:hAnsi="Arial" w:cs="Arial"/>
                <w:color w:val="000000" w:themeColor="text1"/>
                <w:sz w:val="18"/>
                <w:szCs w:val="18"/>
              </w:rPr>
              <w:t>wzrost</w:t>
            </w:r>
          </w:p>
        </w:tc>
        <w:tc>
          <w:tcPr>
            <w:tcW w:w="1115" w:type="pct"/>
            <w:vMerge/>
            <w:vAlign w:val="center"/>
          </w:tcPr>
          <w:p w14:paraId="74BC776D" w14:textId="77777777" w:rsidR="00132C8F" w:rsidRPr="001B7A44" w:rsidRDefault="00132C8F" w:rsidP="00132C8F">
            <w:pPr>
              <w:ind w:left="130" w:hanging="130"/>
              <w:rPr>
                <w:rFonts w:ascii="Arial" w:hAnsi="Arial" w:cs="Arial"/>
                <w:color w:val="000000" w:themeColor="text1"/>
                <w:sz w:val="18"/>
                <w:szCs w:val="18"/>
              </w:rPr>
            </w:pPr>
          </w:p>
        </w:tc>
      </w:tr>
      <w:tr w:rsidR="00132C8F" w:rsidRPr="001B7A44" w14:paraId="338F1AE4" w14:textId="77777777" w:rsidTr="007D1042">
        <w:tc>
          <w:tcPr>
            <w:tcW w:w="622" w:type="pct"/>
            <w:vMerge/>
            <w:textDirection w:val="btLr"/>
            <w:vAlign w:val="center"/>
          </w:tcPr>
          <w:p w14:paraId="620F93C5" w14:textId="77777777" w:rsidR="00132C8F" w:rsidRPr="001B7A44" w:rsidRDefault="00132C8F" w:rsidP="00132C8F">
            <w:pPr>
              <w:ind w:left="113" w:right="113"/>
              <w:rPr>
                <w:rFonts w:ascii="Arial" w:hAnsi="Arial" w:cs="Arial"/>
                <w:color w:val="000000" w:themeColor="text1"/>
                <w:sz w:val="18"/>
                <w:szCs w:val="18"/>
              </w:rPr>
            </w:pPr>
          </w:p>
        </w:tc>
        <w:tc>
          <w:tcPr>
            <w:tcW w:w="1876" w:type="pct"/>
            <w:vAlign w:val="center"/>
          </w:tcPr>
          <w:p w14:paraId="0AA4DA31" w14:textId="1A5B353F" w:rsidR="00132C8F" w:rsidRPr="001B7A44" w:rsidRDefault="00132C8F" w:rsidP="00132C8F">
            <w:pPr>
              <w:rPr>
                <w:rFonts w:ascii="Arial" w:hAnsi="Arial" w:cs="Arial"/>
                <w:color w:val="000000" w:themeColor="text1"/>
                <w:sz w:val="18"/>
                <w:szCs w:val="18"/>
              </w:rPr>
            </w:pPr>
            <w:r w:rsidRPr="001B7A44">
              <w:rPr>
                <w:rFonts w:ascii="Arial" w:hAnsi="Arial" w:cs="Arial"/>
                <w:color w:val="000000" w:themeColor="text1"/>
                <w:sz w:val="18"/>
                <w:szCs w:val="18"/>
              </w:rPr>
              <w:t>Ilość ujęć wody szt./Gminy, zakłady komunalne</w:t>
            </w:r>
          </w:p>
        </w:tc>
        <w:tc>
          <w:tcPr>
            <w:tcW w:w="619" w:type="pct"/>
            <w:vAlign w:val="center"/>
          </w:tcPr>
          <w:p w14:paraId="7153334F" w14:textId="525D42DD" w:rsidR="00132C8F" w:rsidRPr="001B7A44" w:rsidRDefault="00132C8F" w:rsidP="00132C8F">
            <w:pPr>
              <w:rPr>
                <w:rFonts w:ascii="Arial" w:hAnsi="Arial" w:cs="Arial"/>
                <w:color w:val="000000" w:themeColor="text1"/>
                <w:sz w:val="18"/>
                <w:szCs w:val="18"/>
              </w:rPr>
            </w:pPr>
            <w:r w:rsidRPr="001B7A44">
              <w:rPr>
                <w:rFonts w:ascii="Arial" w:hAnsi="Arial" w:cs="Arial"/>
                <w:color w:val="000000" w:themeColor="text1"/>
                <w:sz w:val="18"/>
                <w:szCs w:val="18"/>
              </w:rPr>
              <w:t>3 szt.</w:t>
            </w:r>
          </w:p>
        </w:tc>
        <w:tc>
          <w:tcPr>
            <w:tcW w:w="768" w:type="pct"/>
            <w:vAlign w:val="center"/>
          </w:tcPr>
          <w:p w14:paraId="1FE44FAB" w14:textId="1328290A" w:rsidR="00132C8F" w:rsidRPr="001B7A44" w:rsidRDefault="00132C8F" w:rsidP="00132C8F">
            <w:pPr>
              <w:rPr>
                <w:rFonts w:ascii="Arial" w:hAnsi="Arial" w:cs="Arial"/>
                <w:color w:val="000000" w:themeColor="text1"/>
                <w:sz w:val="18"/>
                <w:szCs w:val="18"/>
              </w:rPr>
            </w:pPr>
            <w:r w:rsidRPr="001B7A44">
              <w:rPr>
                <w:rFonts w:ascii="Arial" w:hAnsi="Arial" w:cs="Arial"/>
                <w:color w:val="000000" w:themeColor="text1"/>
                <w:sz w:val="18"/>
                <w:szCs w:val="18"/>
              </w:rPr>
              <w:t>Na podobnym poziomie</w:t>
            </w:r>
          </w:p>
        </w:tc>
        <w:tc>
          <w:tcPr>
            <w:tcW w:w="1115" w:type="pct"/>
            <w:vMerge/>
            <w:vAlign w:val="center"/>
          </w:tcPr>
          <w:p w14:paraId="14D1113D" w14:textId="77777777" w:rsidR="00132C8F" w:rsidRPr="001B7A44" w:rsidRDefault="00132C8F" w:rsidP="00132C8F">
            <w:pPr>
              <w:ind w:left="130" w:hanging="130"/>
              <w:rPr>
                <w:rFonts w:ascii="Arial" w:hAnsi="Arial" w:cs="Arial"/>
                <w:color w:val="000000" w:themeColor="text1"/>
                <w:sz w:val="18"/>
                <w:szCs w:val="18"/>
              </w:rPr>
            </w:pPr>
          </w:p>
        </w:tc>
      </w:tr>
      <w:tr w:rsidR="00132C8F" w:rsidRPr="001B7A44" w14:paraId="6E9743ED" w14:textId="77777777" w:rsidTr="007D1042">
        <w:tc>
          <w:tcPr>
            <w:tcW w:w="622" w:type="pct"/>
            <w:vMerge/>
            <w:textDirection w:val="btLr"/>
            <w:vAlign w:val="center"/>
          </w:tcPr>
          <w:p w14:paraId="14076C7B" w14:textId="77777777" w:rsidR="00132C8F" w:rsidRPr="001B7A44" w:rsidRDefault="00132C8F" w:rsidP="00132C8F">
            <w:pPr>
              <w:ind w:left="113" w:right="113"/>
              <w:rPr>
                <w:rFonts w:ascii="Arial" w:hAnsi="Arial" w:cs="Arial"/>
                <w:color w:val="000000" w:themeColor="text1"/>
                <w:sz w:val="18"/>
                <w:szCs w:val="18"/>
              </w:rPr>
            </w:pPr>
          </w:p>
        </w:tc>
        <w:tc>
          <w:tcPr>
            <w:tcW w:w="1876" w:type="pct"/>
            <w:vAlign w:val="center"/>
          </w:tcPr>
          <w:p w14:paraId="7BD96161" w14:textId="51BE45AC" w:rsidR="00132C8F" w:rsidRPr="001B7A44" w:rsidRDefault="00132C8F" w:rsidP="00132C8F">
            <w:pPr>
              <w:rPr>
                <w:rFonts w:ascii="Arial" w:hAnsi="Arial" w:cs="Arial"/>
                <w:color w:val="000000" w:themeColor="text1"/>
                <w:sz w:val="18"/>
                <w:szCs w:val="18"/>
              </w:rPr>
            </w:pPr>
            <w:r w:rsidRPr="001B7A44">
              <w:rPr>
                <w:rFonts w:ascii="Arial" w:hAnsi="Arial" w:cs="Arial"/>
                <w:color w:val="000000" w:themeColor="text1"/>
                <w:sz w:val="18"/>
                <w:szCs w:val="18"/>
              </w:rPr>
              <w:t>Liczba mieszkańców korzystająca z sieci wodociągowej (osoba) /GUS</w:t>
            </w:r>
          </w:p>
        </w:tc>
        <w:tc>
          <w:tcPr>
            <w:tcW w:w="619" w:type="pct"/>
            <w:vAlign w:val="center"/>
          </w:tcPr>
          <w:p w14:paraId="5D79B701" w14:textId="5716C4BC" w:rsidR="00132C8F" w:rsidRPr="001B7A44" w:rsidRDefault="00132C8F" w:rsidP="00132C8F">
            <w:pPr>
              <w:rPr>
                <w:rFonts w:ascii="Arial" w:hAnsi="Arial" w:cs="Arial"/>
                <w:color w:val="000000" w:themeColor="text1"/>
                <w:sz w:val="18"/>
                <w:szCs w:val="18"/>
              </w:rPr>
            </w:pPr>
            <w:r w:rsidRPr="001B7A44">
              <w:rPr>
                <w:rFonts w:ascii="Arial" w:hAnsi="Arial" w:cs="Arial"/>
                <w:color w:val="000000" w:themeColor="text1"/>
                <w:sz w:val="18"/>
                <w:szCs w:val="18"/>
              </w:rPr>
              <w:t>17 574 os.</w:t>
            </w:r>
          </w:p>
        </w:tc>
        <w:tc>
          <w:tcPr>
            <w:tcW w:w="768" w:type="pct"/>
            <w:vAlign w:val="center"/>
          </w:tcPr>
          <w:p w14:paraId="216E8971" w14:textId="7EF1FA09" w:rsidR="00132C8F" w:rsidRPr="001B7A44" w:rsidRDefault="00132C8F" w:rsidP="00132C8F">
            <w:pPr>
              <w:rPr>
                <w:rFonts w:ascii="Arial" w:hAnsi="Arial" w:cs="Arial"/>
                <w:color w:val="000000" w:themeColor="text1"/>
                <w:sz w:val="18"/>
                <w:szCs w:val="18"/>
              </w:rPr>
            </w:pPr>
            <w:r w:rsidRPr="001B7A44">
              <w:rPr>
                <w:rFonts w:ascii="Arial" w:hAnsi="Arial" w:cs="Arial"/>
                <w:color w:val="000000" w:themeColor="text1"/>
                <w:sz w:val="18"/>
                <w:szCs w:val="18"/>
              </w:rPr>
              <w:t>Na podobnym poziomie</w:t>
            </w:r>
          </w:p>
        </w:tc>
        <w:tc>
          <w:tcPr>
            <w:tcW w:w="1115" w:type="pct"/>
            <w:vMerge/>
            <w:vAlign w:val="center"/>
          </w:tcPr>
          <w:p w14:paraId="289B72FE" w14:textId="77777777" w:rsidR="00132C8F" w:rsidRPr="001B7A44" w:rsidRDefault="00132C8F" w:rsidP="00132C8F">
            <w:pPr>
              <w:ind w:left="130" w:hanging="130"/>
              <w:rPr>
                <w:rFonts w:ascii="Arial" w:hAnsi="Arial" w:cs="Arial"/>
                <w:color w:val="000000" w:themeColor="text1"/>
                <w:sz w:val="18"/>
                <w:szCs w:val="18"/>
              </w:rPr>
            </w:pPr>
          </w:p>
        </w:tc>
      </w:tr>
      <w:tr w:rsidR="00132C8F" w:rsidRPr="001B7A44" w14:paraId="6FC25C73" w14:textId="77777777" w:rsidTr="007D1042">
        <w:tc>
          <w:tcPr>
            <w:tcW w:w="622" w:type="pct"/>
            <w:vMerge/>
            <w:textDirection w:val="btLr"/>
            <w:vAlign w:val="center"/>
          </w:tcPr>
          <w:p w14:paraId="3C15CA24" w14:textId="77777777" w:rsidR="00132C8F" w:rsidRPr="001B7A44" w:rsidRDefault="00132C8F" w:rsidP="00132C8F">
            <w:pPr>
              <w:ind w:left="113" w:right="113"/>
              <w:rPr>
                <w:rFonts w:ascii="Arial" w:hAnsi="Arial" w:cs="Arial"/>
                <w:color w:val="000000" w:themeColor="text1"/>
                <w:sz w:val="18"/>
                <w:szCs w:val="18"/>
              </w:rPr>
            </w:pPr>
          </w:p>
        </w:tc>
        <w:tc>
          <w:tcPr>
            <w:tcW w:w="1876" w:type="pct"/>
            <w:vAlign w:val="center"/>
          </w:tcPr>
          <w:p w14:paraId="2AF8A869" w14:textId="6512759F" w:rsidR="00132C8F" w:rsidRPr="001B7A44" w:rsidRDefault="00132C8F" w:rsidP="00132C8F">
            <w:pPr>
              <w:rPr>
                <w:rFonts w:ascii="Arial" w:hAnsi="Arial" w:cs="Arial"/>
                <w:color w:val="000000" w:themeColor="text1"/>
                <w:sz w:val="18"/>
                <w:szCs w:val="18"/>
              </w:rPr>
            </w:pPr>
            <w:r w:rsidRPr="001B7A44">
              <w:rPr>
                <w:rFonts w:ascii="Arial" w:hAnsi="Arial" w:cs="Arial"/>
                <w:color w:val="000000" w:themeColor="text1"/>
                <w:sz w:val="18"/>
                <w:szCs w:val="18"/>
              </w:rPr>
              <w:t>Stopień zwodociągowania % /GUS</w:t>
            </w:r>
          </w:p>
        </w:tc>
        <w:tc>
          <w:tcPr>
            <w:tcW w:w="619" w:type="pct"/>
            <w:vAlign w:val="center"/>
          </w:tcPr>
          <w:p w14:paraId="20619C1D" w14:textId="3103701C" w:rsidR="00132C8F" w:rsidRPr="001B7A44" w:rsidRDefault="00132C8F" w:rsidP="00132C8F">
            <w:pPr>
              <w:rPr>
                <w:rFonts w:ascii="Arial" w:hAnsi="Arial" w:cs="Arial"/>
                <w:color w:val="000000" w:themeColor="text1"/>
                <w:sz w:val="18"/>
                <w:szCs w:val="18"/>
              </w:rPr>
            </w:pPr>
            <w:r w:rsidRPr="001B7A44">
              <w:rPr>
                <w:rFonts w:ascii="Arial" w:hAnsi="Arial" w:cs="Arial"/>
                <w:color w:val="000000" w:themeColor="text1"/>
                <w:sz w:val="18"/>
                <w:szCs w:val="18"/>
              </w:rPr>
              <w:t>94,9%</w:t>
            </w:r>
          </w:p>
        </w:tc>
        <w:tc>
          <w:tcPr>
            <w:tcW w:w="768" w:type="pct"/>
            <w:vAlign w:val="center"/>
          </w:tcPr>
          <w:p w14:paraId="5BAEC173" w14:textId="0A1F56A8" w:rsidR="00132C8F" w:rsidRPr="001B7A44" w:rsidRDefault="00132C8F" w:rsidP="00132C8F">
            <w:pPr>
              <w:rPr>
                <w:rFonts w:ascii="Arial" w:hAnsi="Arial" w:cs="Arial"/>
                <w:color w:val="000000" w:themeColor="text1"/>
                <w:sz w:val="18"/>
                <w:szCs w:val="18"/>
              </w:rPr>
            </w:pPr>
            <w:r w:rsidRPr="001B7A44">
              <w:rPr>
                <w:rFonts w:ascii="Arial" w:hAnsi="Arial" w:cs="Arial"/>
                <w:color w:val="000000" w:themeColor="text1"/>
                <w:sz w:val="18"/>
                <w:szCs w:val="18"/>
              </w:rPr>
              <w:t>Na podobnym poziomie</w:t>
            </w:r>
          </w:p>
        </w:tc>
        <w:tc>
          <w:tcPr>
            <w:tcW w:w="1115" w:type="pct"/>
            <w:vMerge/>
            <w:vAlign w:val="center"/>
          </w:tcPr>
          <w:p w14:paraId="5A404C77" w14:textId="77777777" w:rsidR="00132C8F" w:rsidRPr="001B7A44" w:rsidRDefault="00132C8F" w:rsidP="00132C8F">
            <w:pPr>
              <w:ind w:left="130" w:hanging="130"/>
              <w:rPr>
                <w:rFonts w:ascii="Arial" w:hAnsi="Arial" w:cs="Arial"/>
                <w:color w:val="000000" w:themeColor="text1"/>
                <w:sz w:val="18"/>
                <w:szCs w:val="18"/>
              </w:rPr>
            </w:pPr>
          </w:p>
        </w:tc>
      </w:tr>
      <w:tr w:rsidR="00132C8F" w:rsidRPr="001B7A44" w14:paraId="6334CF93" w14:textId="77777777" w:rsidTr="007D1042">
        <w:tc>
          <w:tcPr>
            <w:tcW w:w="622" w:type="pct"/>
            <w:vMerge/>
            <w:textDirection w:val="btLr"/>
            <w:vAlign w:val="center"/>
          </w:tcPr>
          <w:p w14:paraId="0E61A536" w14:textId="77777777" w:rsidR="00132C8F" w:rsidRPr="001B7A44" w:rsidRDefault="00132C8F" w:rsidP="00132C8F">
            <w:pPr>
              <w:ind w:left="113" w:right="113"/>
              <w:rPr>
                <w:rFonts w:ascii="Arial" w:hAnsi="Arial" w:cs="Arial"/>
                <w:color w:val="000000" w:themeColor="text1"/>
                <w:sz w:val="18"/>
                <w:szCs w:val="18"/>
              </w:rPr>
            </w:pPr>
          </w:p>
        </w:tc>
        <w:tc>
          <w:tcPr>
            <w:tcW w:w="1876" w:type="pct"/>
            <w:vAlign w:val="center"/>
          </w:tcPr>
          <w:p w14:paraId="530BBECA" w14:textId="58E7541E" w:rsidR="00132C8F" w:rsidRPr="001B7A44" w:rsidRDefault="00132C8F" w:rsidP="00132C8F">
            <w:pPr>
              <w:rPr>
                <w:rFonts w:ascii="Arial" w:hAnsi="Arial" w:cs="Arial"/>
                <w:color w:val="000000" w:themeColor="text1"/>
                <w:sz w:val="18"/>
                <w:szCs w:val="18"/>
              </w:rPr>
            </w:pPr>
            <w:r w:rsidRPr="001B7A44">
              <w:rPr>
                <w:rFonts w:ascii="Arial" w:hAnsi="Arial" w:cs="Arial"/>
                <w:color w:val="000000" w:themeColor="text1"/>
                <w:sz w:val="18"/>
                <w:szCs w:val="18"/>
              </w:rPr>
              <w:t xml:space="preserve">Liczba zlikwidowanych nieczynnych ujęć wody szt. </w:t>
            </w:r>
          </w:p>
        </w:tc>
        <w:tc>
          <w:tcPr>
            <w:tcW w:w="619" w:type="pct"/>
            <w:vAlign w:val="center"/>
          </w:tcPr>
          <w:p w14:paraId="04A331BD" w14:textId="4897F466" w:rsidR="00132C8F" w:rsidRPr="001B7A44" w:rsidRDefault="00132C8F" w:rsidP="00132C8F">
            <w:pPr>
              <w:rPr>
                <w:rFonts w:ascii="Arial" w:hAnsi="Arial" w:cs="Arial"/>
                <w:color w:val="000000" w:themeColor="text1"/>
                <w:sz w:val="18"/>
                <w:szCs w:val="18"/>
              </w:rPr>
            </w:pPr>
            <w:r w:rsidRPr="001B7A44">
              <w:rPr>
                <w:rFonts w:ascii="Arial" w:hAnsi="Arial" w:cs="Arial"/>
                <w:color w:val="000000" w:themeColor="text1"/>
                <w:sz w:val="18"/>
                <w:szCs w:val="18"/>
              </w:rPr>
              <w:t>0 szt.</w:t>
            </w:r>
          </w:p>
        </w:tc>
        <w:tc>
          <w:tcPr>
            <w:tcW w:w="768" w:type="pct"/>
            <w:vAlign w:val="center"/>
          </w:tcPr>
          <w:p w14:paraId="03B7D7C9" w14:textId="5AA9DF16" w:rsidR="00132C8F" w:rsidRPr="001B7A44" w:rsidRDefault="00132C8F" w:rsidP="00132C8F">
            <w:pPr>
              <w:rPr>
                <w:rFonts w:ascii="Arial" w:hAnsi="Arial" w:cs="Arial"/>
                <w:color w:val="000000" w:themeColor="text1"/>
                <w:sz w:val="18"/>
                <w:szCs w:val="18"/>
              </w:rPr>
            </w:pPr>
            <w:r w:rsidRPr="001B7A44">
              <w:rPr>
                <w:rFonts w:ascii="Arial" w:hAnsi="Arial" w:cs="Arial"/>
                <w:color w:val="000000" w:themeColor="text1"/>
                <w:sz w:val="18"/>
                <w:szCs w:val="18"/>
              </w:rPr>
              <w:t>W zależności od potrzeb</w:t>
            </w:r>
          </w:p>
        </w:tc>
        <w:tc>
          <w:tcPr>
            <w:tcW w:w="1115" w:type="pct"/>
            <w:vMerge/>
            <w:vAlign w:val="center"/>
          </w:tcPr>
          <w:p w14:paraId="3EDDEF5E" w14:textId="77777777" w:rsidR="00132C8F" w:rsidRPr="001B7A44" w:rsidRDefault="00132C8F" w:rsidP="00132C8F">
            <w:pPr>
              <w:ind w:left="130" w:hanging="130"/>
              <w:rPr>
                <w:rFonts w:ascii="Arial" w:hAnsi="Arial" w:cs="Arial"/>
                <w:color w:val="000000" w:themeColor="text1"/>
                <w:sz w:val="18"/>
                <w:szCs w:val="18"/>
              </w:rPr>
            </w:pPr>
          </w:p>
        </w:tc>
      </w:tr>
      <w:tr w:rsidR="00132C8F" w:rsidRPr="001B7A44" w14:paraId="1526E1D1" w14:textId="77777777" w:rsidTr="007D1042">
        <w:tc>
          <w:tcPr>
            <w:tcW w:w="622" w:type="pct"/>
            <w:vMerge/>
            <w:textDirection w:val="btLr"/>
            <w:vAlign w:val="center"/>
          </w:tcPr>
          <w:p w14:paraId="7C0C1FDA" w14:textId="77777777" w:rsidR="00132C8F" w:rsidRPr="001B7A44" w:rsidRDefault="00132C8F" w:rsidP="00132C8F">
            <w:pPr>
              <w:ind w:left="113" w:right="113"/>
              <w:rPr>
                <w:rFonts w:ascii="Arial" w:hAnsi="Arial" w:cs="Arial"/>
                <w:color w:val="000000" w:themeColor="text1"/>
                <w:sz w:val="18"/>
                <w:szCs w:val="18"/>
              </w:rPr>
            </w:pPr>
          </w:p>
        </w:tc>
        <w:tc>
          <w:tcPr>
            <w:tcW w:w="1876" w:type="pct"/>
            <w:vAlign w:val="center"/>
          </w:tcPr>
          <w:p w14:paraId="782EEC26" w14:textId="542B8FC5" w:rsidR="00132C8F" w:rsidRPr="001B7A44" w:rsidRDefault="00132C8F" w:rsidP="00132C8F">
            <w:pPr>
              <w:rPr>
                <w:rFonts w:ascii="Arial" w:hAnsi="Arial" w:cs="Arial"/>
                <w:color w:val="000000" w:themeColor="text1"/>
                <w:sz w:val="18"/>
                <w:szCs w:val="18"/>
              </w:rPr>
            </w:pPr>
            <w:r w:rsidRPr="001B7A44">
              <w:rPr>
                <w:rFonts w:ascii="Arial" w:hAnsi="Arial" w:cs="Arial"/>
                <w:color w:val="000000" w:themeColor="text1"/>
                <w:sz w:val="18"/>
                <w:szCs w:val="18"/>
              </w:rPr>
              <w:t>Modernizacja i rozbudowa stacji uzdatniania wody szt. na rok /Gminy, zakłady komunale</w:t>
            </w:r>
          </w:p>
        </w:tc>
        <w:tc>
          <w:tcPr>
            <w:tcW w:w="619" w:type="pct"/>
            <w:vAlign w:val="center"/>
          </w:tcPr>
          <w:p w14:paraId="31D4834D" w14:textId="77777777" w:rsidR="00132C8F" w:rsidRPr="001B7A44" w:rsidRDefault="00132C8F" w:rsidP="00132C8F">
            <w:pPr>
              <w:rPr>
                <w:rFonts w:ascii="Arial" w:hAnsi="Arial" w:cs="Arial"/>
                <w:color w:val="000000" w:themeColor="text1"/>
                <w:sz w:val="18"/>
                <w:szCs w:val="18"/>
              </w:rPr>
            </w:pPr>
            <w:r w:rsidRPr="001B7A44">
              <w:rPr>
                <w:rFonts w:ascii="Arial" w:hAnsi="Arial" w:cs="Arial"/>
                <w:color w:val="000000" w:themeColor="text1"/>
                <w:sz w:val="18"/>
                <w:szCs w:val="18"/>
              </w:rPr>
              <w:t>0</w:t>
            </w:r>
          </w:p>
          <w:p w14:paraId="488B802F" w14:textId="40BDF39E" w:rsidR="00132C8F" w:rsidRPr="001B7A44" w:rsidRDefault="00132C8F" w:rsidP="00132C8F">
            <w:pPr>
              <w:rPr>
                <w:rFonts w:ascii="Arial" w:hAnsi="Arial" w:cs="Arial"/>
                <w:color w:val="000000" w:themeColor="text1"/>
                <w:sz w:val="18"/>
                <w:szCs w:val="18"/>
              </w:rPr>
            </w:pPr>
            <w:r w:rsidRPr="001B7A44">
              <w:rPr>
                <w:rFonts w:ascii="Arial" w:hAnsi="Arial" w:cs="Arial"/>
                <w:color w:val="000000" w:themeColor="text1"/>
                <w:sz w:val="18"/>
                <w:szCs w:val="18"/>
              </w:rPr>
              <w:t>(2019-2021)</w:t>
            </w:r>
          </w:p>
        </w:tc>
        <w:tc>
          <w:tcPr>
            <w:tcW w:w="768" w:type="pct"/>
            <w:vAlign w:val="center"/>
          </w:tcPr>
          <w:p w14:paraId="2AC17746" w14:textId="43F254AF" w:rsidR="00132C8F" w:rsidRPr="001B7A44" w:rsidRDefault="00132C8F" w:rsidP="00132C8F">
            <w:pPr>
              <w:rPr>
                <w:rFonts w:ascii="Arial" w:hAnsi="Arial" w:cs="Arial"/>
                <w:color w:val="000000" w:themeColor="text1"/>
                <w:sz w:val="18"/>
                <w:szCs w:val="18"/>
              </w:rPr>
            </w:pPr>
            <w:r w:rsidRPr="001B7A44">
              <w:rPr>
                <w:rFonts w:ascii="Arial" w:hAnsi="Arial" w:cs="Arial"/>
                <w:color w:val="000000" w:themeColor="text1"/>
                <w:sz w:val="18"/>
                <w:szCs w:val="18"/>
              </w:rPr>
              <w:t>W razie potrzeby</w:t>
            </w:r>
          </w:p>
        </w:tc>
        <w:tc>
          <w:tcPr>
            <w:tcW w:w="1115" w:type="pct"/>
            <w:vMerge/>
            <w:vAlign w:val="center"/>
          </w:tcPr>
          <w:p w14:paraId="5B0976FE" w14:textId="77777777" w:rsidR="00132C8F" w:rsidRPr="001B7A44" w:rsidRDefault="00132C8F" w:rsidP="00132C8F">
            <w:pPr>
              <w:ind w:left="130" w:hanging="130"/>
              <w:rPr>
                <w:rFonts w:ascii="Arial" w:hAnsi="Arial" w:cs="Arial"/>
                <w:color w:val="000000" w:themeColor="text1"/>
                <w:sz w:val="18"/>
                <w:szCs w:val="18"/>
              </w:rPr>
            </w:pPr>
          </w:p>
        </w:tc>
      </w:tr>
      <w:tr w:rsidR="00132C8F" w:rsidRPr="001B7A44" w14:paraId="3B12980F" w14:textId="77777777" w:rsidTr="007D1042">
        <w:tc>
          <w:tcPr>
            <w:tcW w:w="622" w:type="pct"/>
            <w:vMerge/>
            <w:textDirection w:val="btLr"/>
            <w:vAlign w:val="center"/>
          </w:tcPr>
          <w:p w14:paraId="0FB1C5DA" w14:textId="77777777" w:rsidR="00132C8F" w:rsidRPr="001B7A44" w:rsidRDefault="00132C8F" w:rsidP="00132C8F">
            <w:pPr>
              <w:ind w:left="113" w:right="113"/>
              <w:rPr>
                <w:rFonts w:ascii="Arial" w:hAnsi="Arial" w:cs="Arial"/>
                <w:color w:val="000000" w:themeColor="text1"/>
                <w:sz w:val="18"/>
                <w:szCs w:val="18"/>
              </w:rPr>
            </w:pPr>
          </w:p>
        </w:tc>
        <w:tc>
          <w:tcPr>
            <w:tcW w:w="1876" w:type="pct"/>
            <w:vAlign w:val="center"/>
          </w:tcPr>
          <w:p w14:paraId="31FFF524" w14:textId="3106FF17" w:rsidR="00132C8F" w:rsidRPr="001B7A44" w:rsidRDefault="00132C8F" w:rsidP="00132C8F">
            <w:pPr>
              <w:rPr>
                <w:rFonts w:ascii="Arial" w:hAnsi="Arial" w:cs="Arial"/>
                <w:color w:val="000000" w:themeColor="text1"/>
                <w:sz w:val="18"/>
                <w:szCs w:val="18"/>
              </w:rPr>
            </w:pPr>
            <w:r w:rsidRPr="001B7A44">
              <w:rPr>
                <w:rFonts w:ascii="Arial" w:hAnsi="Arial" w:cs="Arial"/>
                <w:color w:val="000000" w:themeColor="text1"/>
                <w:sz w:val="18"/>
                <w:szCs w:val="18"/>
              </w:rPr>
              <w:t>Ilość ścieków odprowadzanych siecią kanalizacyjną w ciągu roku w tys. m</w:t>
            </w:r>
            <w:r w:rsidRPr="001B7A44">
              <w:rPr>
                <w:rFonts w:ascii="Arial" w:hAnsi="Arial" w:cs="Arial"/>
                <w:color w:val="000000" w:themeColor="text1"/>
                <w:sz w:val="18"/>
                <w:szCs w:val="18"/>
                <w:vertAlign w:val="superscript"/>
              </w:rPr>
              <w:t>3</w:t>
            </w:r>
            <w:r w:rsidRPr="001B7A44">
              <w:rPr>
                <w:rFonts w:ascii="Arial" w:hAnsi="Arial" w:cs="Arial"/>
                <w:color w:val="000000" w:themeColor="text1"/>
                <w:sz w:val="18"/>
                <w:szCs w:val="18"/>
              </w:rPr>
              <w:t xml:space="preserve"> /GUS</w:t>
            </w:r>
          </w:p>
        </w:tc>
        <w:tc>
          <w:tcPr>
            <w:tcW w:w="619" w:type="pct"/>
            <w:vAlign w:val="center"/>
          </w:tcPr>
          <w:p w14:paraId="436C41B7" w14:textId="407177BB" w:rsidR="00132C8F" w:rsidRPr="001B7A44" w:rsidRDefault="00132C8F" w:rsidP="00132C8F">
            <w:pPr>
              <w:rPr>
                <w:rFonts w:ascii="Arial" w:hAnsi="Arial" w:cs="Arial"/>
                <w:color w:val="000000" w:themeColor="text1"/>
                <w:sz w:val="18"/>
                <w:szCs w:val="18"/>
              </w:rPr>
            </w:pPr>
            <w:r w:rsidRPr="001B7A44">
              <w:rPr>
                <w:rFonts w:ascii="Arial" w:hAnsi="Arial" w:cs="Arial"/>
                <w:color w:val="000000" w:themeColor="text1"/>
                <w:sz w:val="18"/>
                <w:szCs w:val="18"/>
              </w:rPr>
              <w:t>1 774,2  tys.m</w:t>
            </w:r>
            <w:r w:rsidRPr="001B7A44">
              <w:rPr>
                <w:rFonts w:ascii="Arial" w:hAnsi="Arial" w:cs="Arial"/>
                <w:color w:val="000000" w:themeColor="text1"/>
                <w:sz w:val="18"/>
                <w:szCs w:val="18"/>
                <w:vertAlign w:val="superscript"/>
              </w:rPr>
              <w:t>3</w:t>
            </w:r>
            <w:r w:rsidRPr="001B7A44">
              <w:rPr>
                <w:rFonts w:ascii="Arial" w:hAnsi="Arial" w:cs="Arial"/>
                <w:color w:val="000000" w:themeColor="text1"/>
                <w:sz w:val="18"/>
                <w:szCs w:val="18"/>
              </w:rPr>
              <w:t>/rok</w:t>
            </w:r>
          </w:p>
        </w:tc>
        <w:tc>
          <w:tcPr>
            <w:tcW w:w="768" w:type="pct"/>
            <w:vAlign w:val="center"/>
          </w:tcPr>
          <w:p w14:paraId="2B21E8F1" w14:textId="30A1B484" w:rsidR="00132C8F" w:rsidRPr="001B7A44" w:rsidRDefault="00132C8F" w:rsidP="00132C8F">
            <w:pPr>
              <w:rPr>
                <w:rFonts w:ascii="Arial" w:hAnsi="Arial" w:cs="Arial"/>
                <w:color w:val="000000" w:themeColor="text1"/>
                <w:sz w:val="18"/>
                <w:szCs w:val="18"/>
              </w:rPr>
            </w:pPr>
            <w:r w:rsidRPr="001B7A44">
              <w:rPr>
                <w:rFonts w:ascii="Arial" w:hAnsi="Arial" w:cs="Arial"/>
                <w:color w:val="000000" w:themeColor="text1"/>
                <w:sz w:val="18"/>
                <w:szCs w:val="18"/>
              </w:rPr>
              <w:t>wzrost</w:t>
            </w:r>
          </w:p>
        </w:tc>
        <w:tc>
          <w:tcPr>
            <w:tcW w:w="1115" w:type="pct"/>
            <w:vMerge/>
            <w:vAlign w:val="center"/>
          </w:tcPr>
          <w:p w14:paraId="4EF228C3" w14:textId="77777777" w:rsidR="00132C8F" w:rsidRPr="001B7A44" w:rsidRDefault="00132C8F" w:rsidP="00132C8F">
            <w:pPr>
              <w:ind w:left="130" w:hanging="130"/>
              <w:rPr>
                <w:rFonts w:ascii="Arial" w:hAnsi="Arial" w:cs="Arial"/>
                <w:color w:val="000000" w:themeColor="text1"/>
                <w:sz w:val="18"/>
                <w:szCs w:val="18"/>
              </w:rPr>
            </w:pPr>
          </w:p>
        </w:tc>
      </w:tr>
      <w:tr w:rsidR="00132C8F" w:rsidRPr="001B7A44" w14:paraId="3EE13DE8" w14:textId="77777777" w:rsidTr="007D1042">
        <w:tc>
          <w:tcPr>
            <w:tcW w:w="622" w:type="pct"/>
            <w:vMerge/>
            <w:textDirection w:val="btLr"/>
            <w:vAlign w:val="center"/>
          </w:tcPr>
          <w:p w14:paraId="53603B69" w14:textId="77777777" w:rsidR="00132C8F" w:rsidRPr="001B7A44" w:rsidRDefault="00132C8F" w:rsidP="00132C8F">
            <w:pPr>
              <w:ind w:left="113" w:right="113"/>
              <w:rPr>
                <w:rFonts w:ascii="Arial" w:hAnsi="Arial" w:cs="Arial"/>
                <w:color w:val="000000" w:themeColor="text1"/>
                <w:sz w:val="18"/>
                <w:szCs w:val="18"/>
              </w:rPr>
            </w:pPr>
          </w:p>
        </w:tc>
        <w:tc>
          <w:tcPr>
            <w:tcW w:w="1876" w:type="pct"/>
            <w:vAlign w:val="center"/>
          </w:tcPr>
          <w:p w14:paraId="2DD3FB52" w14:textId="2B2D89C4" w:rsidR="00132C8F" w:rsidRPr="001B7A44" w:rsidRDefault="00132C8F" w:rsidP="00132C8F">
            <w:pPr>
              <w:rPr>
                <w:rFonts w:ascii="Arial" w:hAnsi="Arial" w:cs="Arial"/>
                <w:color w:val="000000" w:themeColor="text1"/>
                <w:sz w:val="18"/>
                <w:szCs w:val="18"/>
              </w:rPr>
            </w:pPr>
            <w:r w:rsidRPr="001B7A44">
              <w:rPr>
                <w:rFonts w:ascii="Arial" w:hAnsi="Arial" w:cs="Arial"/>
                <w:color w:val="000000" w:themeColor="text1"/>
                <w:sz w:val="18"/>
                <w:szCs w:val="18"/>
              </w:rPr>
              <w:t>Długość sieci kanalizacyjnej,  km / GUS</w:t>
            </w:r>
          </w:p>
        </w:tc>
        <w:tc>
          <w:tcPr>
            <w:tcW w:w="619" w:type="pct"/>
            <w:vAlign w:val="center"/>
          </w:tcPr>
          <w:p w14:paraId="385D39E7" w14:textId="74B337DD" w:rsidR="00132C8F" w:rsidRPr="001B7A44" w:rsidRDefault="00132C8F" w:rsidP="00132C8F">
            <w:pPr>
              <w:rPr>
                <w:rFonts w:ascii="Arial" w:hAnsi="Arial" w:cs="Arial"/>
                <w:color w:val="000000" w:themeColor="text1"/>
                <w:sz w:val="18"/>
                <w:szCs w:val="18"/>
              </w:rPr>
            </w:pPr>
            <w:r w:rsidRPr="001B7A44">
              <w:rPr>
                <w:rFonts w:ascii="Arial" w:hAnsi="Arial" w:cs="Arial"/>
                <w:color w:val="000000" w:themeColor="text1"/>
                <w:sz w:val="18"/>
                <w:szCs w:val="18"/>
              </w:rPr>
              <w:t>106,1 km</w:t>
            </w:r>
          </w:p>
        </w:tc>
        <w:tc>
          <w:tcPr>
            <w:tcW w:w="768" w:type="pct"/>
            <w:vAlign w:val="center"/>
          </w:tcPr>
          <w:p w14:paraId="6B8326D6" w14:textId="48C8CEA5" w:rsidR="00132C8F" w:rsidRPr="001B7A44" w:rsidRDefault="00132C8F" w:rsidP="00132C8F">
            <w:pPr>
              <w:rPr>
                <w:rFonts w:ascii="Arial" w:hAnsi="Arial" w:cs="Arial"/>
                <w:color w:val="000000" w:themeColor="text1"/>
                <w:sz w:val="18"/>
                <w:szCs w:val="18"/>
              </w:rPr>
            </w:pPr>
            <w:r w:rsidRPr="001B7A44">
              <w:rPr>
                <w:rFonts w:ascii="Arial" w:hAnsi="Arial" w:cs="Arial"/>
                <w:color w:val="000000" w:themeColor="text1"/>
                <w:sz w:val="18"/>
                <w:szCs w:val="18"/>
              </w:rPr>
              <w:t>wzrost</w:t>
            </w:r>
          </w:p>
        </w:tc>
        <w:tc>
          <w:tcPr>
            <w:tcW w:w="1115" w:type="pct"/>
            <w:vMerge/>
            <w:vAlign w:val="center"/>
          </w:tcPr>
          <w:p w14:paraId="2175CA5E" w14:textId="77777777" w:rsidR="00132C8F" w:rsidRPr="001B7A44" w:rsidRDefault="00132C8F" w:rsidP="00132C8F">
            <w:pPr>
              <w:ind w:left="130" w:hanging="130"/>
              <w:rPr>
                <w:rFonts w:ascii="Arial" w:hAnsi="Arial" w:cs="Arial"/>
                <w:color w:val="000000" w:themeColor="text1"/>
                <w:sz w:val="18"/>
                <w:szCs w:val="18"/>
              </w:rPr>
            </w:pPr>
          </w:p>
        </w:tc>
      </w:tr>
      <w:tr w:rsidR="00132C8F" w:rsidRPr="001B7A44" w14:paraId="3D29708F" w14:textId="77777777" w:rsidTr="007D1042">
        <w:tc>
          <w:tcPr>
            <w:tcW w:w="622" w:type="pct"/>
            <w:vMerge/>
            <w:textDirection w:val="btLr"/>
            <w:vAlign w:val="center"/>
          </w:tcPr>
          <w:p w14:paraId="6210CB3D" w14:textId="77777777" w:rsidR="00132C8F" w:rsidRPr="001B7A44" w:rsidRDefault="00132C8F" w:rsidP="00132C8F">
            <w:pPr>
              <w:ind w:left="113" w:right="113"/>
              <w:rPr>
                <w:rFonts w:ascii="Arial" w:hAnsi="Arial" w:cs="Arial"/>
                <w:color w:val="000000" w:themeColor="text1"/>
                <w:sz w:val="18"/>
                <w:szCs w:val="18"/>
              </w:rPr>
            </w:pPr>
          </w:p>
        </w:tc>
        <w:tc>
          <w:tcPr>
            <w:tcW w:w="1876" w:type="pct"/>
            <w:vAlign w:val="center"/>
          </w:tcPr>
          <w:p w14:paraId="3951DAD2" w14:textId="2418072F" w:rsidR="00132C8F" w:rsidRPr="001B7A44" w:rsidRDefault="00132C8F" w:rsidP="00132C8F">
            <w:pPr>
              <w:rPr>
                <w:rFonts w:ascii="Arial" w:hAnsi="Arial" w:cs="Arial"/>
                <w:color w:val="000000" w:themeColor="text1"/>
                <w:sz w:val="18"/>
                <w:szCs w:val="18"/>
              </w:rPr>
            </w:pPr>
            <w:r w:rsidRPr="001B7A44">
              <w:rPr>
                <w:rFonts w:ascii="Arial" w:hAnsi="Arial" w:cs="Arial"/>
                <w:color w:val="000000" w:themeColor="text1"/>
                <w:sz w:val="18"/>
                <w:szCs w:val="18"/>
              </w:rPr>
              <w:t>Liczba przyłączy kanalizacyjnych szt. /GUS</w:t>
            </w:r>
          </w:p>
        </w:tc>
        <w:tc>
          <w:tcPr>
            <w:tcW w:w="619" w:type="pct"/>
            <w:vAlign w:val="center"/>
          </w:tcPr>
          <w:p w14:paraId="14448734" w14:textId="2DCF4948" w:rsidR="00132C8F" w:rsidRPr="001B7A44" w:rsidRDefault="00132C8F" w:rsidP="00132C8F">
            <w:pPr>
              <w:rPr>
                <w:rFonts w:ascii="Arial" w:hAnsi="Arial" w:cs="Arial"/>
                <w:color w:val="000000" w:themeColor="text1"/>
                <w:sz w:val="18"/>
                <w:szCs w:val="18"/>
              </w:rPr>
            </w:pPr>
            <w:r w:rsidRPr="001B7A44">
              <w:rPr>
                <w:rFonts w:ascii="Arial" w:hAnsi="Arial" w:cs="Arial"/>
                <w:color w:val="000000" w:themeColor="text1"/>
                <w:sz w:val="18"/>
                <w:szCs w:val="18"/>
              </w:rPr>
              <w:t>3 223 szt.</w:t>
            </w:r>
          </w:p>
        </w:tc>
        <w:tc>
          <w:tcPr>
            <w:tcW w:w="768" w:type="pct"/>
            <w:vAlign w:val="center"/>
          </w:tcPr>
          <w:p w14:paraId="2403925C" w14:textId="6BC33A44" w:rsidR="00132C8F" w:rsidRPr="001B7A44" w:rsidRDefault="00132C8F" w:rsidP="00132C8F">
            <w:pPr>
              <w:rPr>
                <w:rFonts w:ascii="Arial" w:hAnsi="Arial" w:cs="Arial"/>
                <w:color w:val="000000" w:themeColor="text1"/>
                <w:sz w:val="18"/>
                <w:szCs w:val="18"/>
              </w:rPr>
            </w:pPr>
            <w:r w:rsidRPr="001B7A44">
              <w:rPr>
                <w:rFonts w:ascii="Arial" w:hAnsi="Arial" w:cs="Arial"/>
                <w:color w:val="000000" w:themeColor="text1"/>
                <w:sz w:val="18"/>
                <w:szCs w:val="18"/>
              </w:rPr>
              <w:t>wzrost</w:t>
            </w:r>
          </w:p>
        </w:tc>
        <w:tc>
          <w:tcPr>
            <w:tcW w:w="1115" w:type="pct"/>
            <w:vMerge/>
            <w:vAlign w:val="center"/>
          </w:tcPr>
          <w:p w14:paraId="38129D4D" w14:textId="77777777" w:rsidR="00132C8F" w:rsidRPr="001B7A44" w:rsidRDefault="00132C8F" w:rsidP="00132C8F">
            <w:pPr>
              <w:ind w:left="130" w:hanging="130"/>
              <w:rPr>
                <w:rFonts w:ascii="Arial" w:hAnsi="Arial" w:cs="Arial"/>
                <w:color w:val="000000" w:themeColor="text1"/>
                <w:sz w:val="18"/>
                <w:szCs w:val="18"/>
              </w:rPr>
            </w:pPr>
          </w:p>
        </w:tc>
      </w:tr>
      <w:tr w:rsidR="00132C8F" w:rsidRPr="001B7A44" w14:paraId="22B7403A" w14:textId="77777777" w:rsidTr="007D1042">
        <w:tc>
          <w:tcPr>
            <w:tcW w:w="622" w:type="pct"/>
            <w:vMerge/>
            <w:textDirection w:val="btLr"/>
            <w:vAlign w:val="center"/>
          </w:tcPr>
          <w:p w14:paraId="79CFF2C4" w14:textId="77777777" w:rsidR="00132C8F" w:rsidRPr="001B7A44" w:rsidRDefault="00132C8F" w:rsidP="00132C8F">
            <w:pPr>
              <w:ind w:left="113" w:right="113"/>
              <w:rPr>
                <w:rFonts w:ascii="Arial" w:hAnsi="Arial" w:cs="Arial"/>
                <w:color w:val="000000" w:themeColor="text1"/>
                <w:sz w:val="18"/>
                <w:szCs w:val="18"/>
              </w:rPr>
            </w:pPr>
          </w:p>
        </w:tc>
        <w:tc>
          <w:tcPr>
            <w:tcW w:w="1876" w:type="pct"/>
            <w:vAlign w:val="center"/>
          </w:tcPr>
          <w:p w14:paraId="39A13AB8" w14:textId="639520F7" w:rsidR="00132C8F" w:rsidRPr="001B7A44" w:rsidRDefault="00132C8F" w:rsidP="00132C8F">
            <w:pPr>
              <w:rPr>
                <w:rFonts w:ascii="Arial" w:hAnsi="Arial" w:cs="Arial"/>
                <w:color w:val="000000" w:themeColor="text1"/>
                <w:sz w:val="18"/>
                <w:szCs w:val="18"/>
              </w:rPr>
            </w:pPr>
            <w:r w:rsidRPr="001B7A44">
              <w:rPr>
                <w:rFonts w:ascii="Arial" w:hAnsi="Arial" w:cs="Arial"/>
                <w:color w:val="000000" w:themeColor="text1"/>
                <w:sz w:val="18"/>
                <w:szCs w:val="18"/>
              </w:rPr>
              <w:t>Liczba mieszkańców korzystająca z sieci kanalizacyjnej, osoba /GUS</w:t>
            </w:r>
          </w:p>
        </w:tc>
        <w:tc>
          <w:tcPr>
            <w:tcW w:w="619" w:type="pct"/>
            <w:vAlign w:val="center"/>
          </w:tcPr>
          <w:p w14:paraId="795685DF" w14:textId="0FCC0D49" w:rsidR="00132C8F" w:rsidRPr="001B7A44" w:rsidRDefault="00132C8F" w:rsidP="00132C8F">
            <w:pPr>
              <w:rPr>
                <w:rFonts w:ascii="Arial" w:hAnsi="Arial" w:cs="Arial"/>
                <w:color w:val="000000" w:themeColor="text1"/>
                <w:sz w:val="18"/>
                <w:szCs w:val="18"/>
              </w:rPr>
            </w:pPr>
            <w:r w:rsidRPr="001B7A44">
              <w:rPr>
                <w:rFonts w:ascii="Arial" w:hAnsi="Arial" w:cs="Arial"/>
                <w:color w:val="000000" w:themeColor="text1"/>
                <w:sz w:val="18"/>
                <w:szCs w:val="18"/>
              </w:rPr>
              <w:t>14 143 os.</w:t>
            </w:r>
          </w:p>
        </w:tc>
        <w:tc>
          <w:tcPr>
            <w:tcW w:w="768" w:type="pct"/>
            <w:vAlign w:val="center"/>
          </w:tcPr>
          <w:p w14:paraId="075AC4D6" w14:textId="373D181E" w:rsidR="00132C8F" w:rsidRPr="001B7A44" w:rsidRDefault="00132C8F" w:rsidP="00132C8F">
            <w:pPr>
              <w:rPr>
                <w:rFonts w:ascii="Arial" w:hAnsi="Arial" w:cs="Arial"/>
                <w:color w:val="000000" w:themeColor="text1"/>
                <w:sz w:val="18"/>
                <w:szCs w:val="18"/>
              </w:rPr>
            </w:pPr>
            <w:r w:rsidRPr="001B7A44">
              <w:rPr>
                <w:rFonts w:ascii="Arial" w:hAnsi="Arial" w:cs="Arial"/>
                <w:color w:val="000000" w:themeColor="text1"/>
                <w:sz w:val="18"/>
                <w:szCs w:val="18"/>
              </w:rPr>
              <w:t>wzrost</w:t>
            </w:r>
          </w:p>
        </w:tc>
        <w:tc>
          <w:tcPr>
            <w:tcW w:w="1115" w:type="pct"/>
            <w:vMerge/>
            <w:vAlign w:val="center"/>
          </w:tcPr>
          <w:p w14:paraId="403DECEE" w14:textId="77777777" w:rsidR="00132C8F" w:rsidRPr="001B7A44" w:rsidRDefault="00132C8F" w:rsidP="00132C8F">
            <w:pPr>
              <w:ind w:left="130" w:hanging="130"/>
              <w:rPr>
                <w:rFonts w:ascii="Arial" w:hAnsi="Arial" w:cs="Arial"/>
                <w:color w:val="000000" w:themeColor="text1"/>
                <w:sz w:val="18"/>
                <w:szCs w:val="18"/>
              </w:rPr>
            </w:pPr>
          </w:p>
        </w:tc>
      </w:tr>
      <w:tr w:rsidR="00132C8F" w:rsidRPr="001B7A44" w14:paraId="2B298981" w14:textId="77777777" w:rsidTr="007D1042">
        <w:tc>
          <w:tcPr>
            <w:tcW w:w="622" w:type="pct"/>
            <w:vMerge/>
            <w:textDirection w:val="btLr"/>
            <w:vAlign w:val="center"/>
          </w:tcPr>
          <w:p w14:paraId="6B27BBC6" w14:textId="77777777" w:rsidR="00132C8F" w:rsidRPr="001B7A44" w:rsidRDefault="00132C8F" w:rsidP="00132C8F">
            <w:pPr>
              <w:ind w:left="113" w:right="113"/>
              <w:rPr>
                <w:rFonts w:ascii="Arial" w:hAnsi="Arial" w:cs="Arial"/>
                <w:color w:val="000000" w:themeColor="text1"/>
                <w:sz w:val="18"/>
                <w:szCs w:val="18"/>
              </w:rPr>
            </w:pPr>
          </w:p>
        </w:tc>
        <w:tc>
          <w:tcPr>
            <w:tcW w:w="1876" w:type="pct"/>
            <w:vAlign w:val="center"/>
          </w:tcPr>
          <w:p w14:paraId="6E5B7870" w14:textId="62BD90C8" w:rsidR="00132C8F" w:rsidRPr="001B7A44" w:rsidRDefault="00132C8F" w:rsidP="00132C8F">
            <w:pPr>
              <w:rPr>
                <w:rFonts w:ascii="Arial" w:hAnsi="Arial" w:cs="Arial"/>
                <w:color w:val="000000" w:themeColor="text1"/>
                <w:sz w:val="18"/>
                <w:szCs w:val="18"/>
              </w:rPr>
            </w:pPr>
            <w:r w:rsidRPr="001B7A44">
              <w:rPr>
                <w:rFonts w:ascii="Arial" w:hAnsi="Arial" w:cs="Arial"/>
                <w:color w:val="000000" w:themeColor="text1"/>
                <w:sz w:val="18"/>
                <w:szCs w:val="18"/>
              </w:rPr>
              <w:t>Stopień zwodociągowania % /GUS</w:t>
            </w:r>
          </w:p>
        </w:tc>
        <w:tc>
          <w:tcPr>
            <w:tcW w:w="619" w:type="pct"/>
            <w:vAlign w:val="center"/>
          </w:tcPr>
          <w:p w14:paraId="462854E7" w14:textId="42924AAF" w:rsidR="00132C8F" w:rsidRPr="001B7A44" w:rsidRDefault="00132C8F" w:rsidP="00132C8F">
            <w:pPr>
              <w:rPr>
                <w:rFonts w:ascii="Arial" w:hAnsi="Arial" w:cs="Arial"/>
                <w:color w:val="000000" w:themeColor="text1"/>
                <w:sz w:val="18"/>
                <w:szCs w:val="18"/>
              </w:rPr>
            </w:pPr>
            <w:r w:rsidRPr="001B7A44">
              <w:rPr>
                <w:rFonts w:ascii="Arial" w:hAnsi="Arial" w:cs="Arial"/>
                <w:color w:val="000000" w:themeColor="text1"/>
                <w:sz w:val="18"/>
                <w:szCs w:val="18"/>
              </w:rPr>
              <w:t>76,4%</w:t>
            </w:r>
          </w:p>
        </w:tc>
        <w:tc>
          <w:tcPr>
            <w:tcW w:w="768" w:type="pct"/>
            <w:vAlign w:val="center"/>
          </w:tcPr>
          <w:p w14:paraId="144DF145" w14:textId="3FA1C090" w:rsidR="00132C8F" w:rsidRPr="001B7A44" w:rsidRDefault="00132C8F" w:rsidP="00132C8F">
            <w:pPr>
              <w:rPr>
                <w:rFonts w:ascii="Arial" w:hAnsi="Arial" w:cs="Arial"/>
                <w:color w:val="000000" w:themeColor="text1"/>
                <w:sz w:val="18"/>
                <w:szCs w:val="18"/>
              </w:rPr>
            </w:pPr>
            <w:r w:rsidRPr="001B7A44">
              <w:rPr>
                <w:rFonts w:ascii="Arial" w:hAnsi="Arial" w:cs="Arial"/>
                <w:color w:val="000000" w:themeColor="text1"/>
                <w:sz w:val="18"/>
                <w:szCs w:val="18"/>
              </w:rPr>
              <w:t>wzrost</w:t>
            </w:r>
          </w:p>
        </w:tc>
        <w:tc>
          <w:tcPr>
            <w:tcW w:w="1115" w:type="pct"/>
            <w:vMerge/>
            <w:vAlign w:val="center"/>
          </w:tcPr>
          <w:p w14:paraId="0D2DA542" w14:textId="77777777" w:rsidR="00132C8F" w:rsidRPr="001B7A44" w:rsidRDefault="00132C8F" w:rsidP="00132C8F">
            <w:pPr>
              <w:ind w:left="130" w:hanging="130"/>
              <w:rPr>
                <w:rFonts w:ascii="Arial" w:hAnsi="Arial" w:cs="Arial"/>
                <w:color w:val="000000" w:themeColor="text1"/>
                <w:sz w:val="18"/>
                <w:szCs w:val="18"/>
              </w:rPr>
            </w:pPr>
          </w:p>
        </w:tc>
      </w:tr>
      <w:tr w:rsidR="00132C8F" w:rsidRPr="001B7A44" w14:paraId="22B8D7D5" w14:textId="77777777" w:rsidTr="007D1042">
        <w:tc>
          <w:tcPr>
            <w:tcW w:w="622" w:type="pct"/>
            <w:vMerge/>
            <w:textDirection w:val="btLr"/>
            <w:vAlign w:val="center"/>
          </w:tcPr>
          <w:p w14:paraId="738CDA00" w14:textId="77777777" w:rsidR="00132C8F" w:rsidRPr="001B7A44" w:rsidRDefault="00132C8F" w:rsidP="00132C8F">
            <w:pPr>
              <w:ind w:left="113" w:right="113"/>
              <w:rPr>
                <w:rFonts w:ascii="Arial" w:hAnsi="Arial" w:cs="Arial"/>
                <w:color w:val="000000" w:themeColor="text1"/>
                <w:sz w:val="18"/>
                <w:szCs w:val="18"/>
              </w:rPr>
            </w:pPr>
          </w:p>
        </w:tc>
        <w:tc>
          <w:tcPr>
            <w:tcW w:w="1876" w:type="pct"/>
            <w:vAlign w:val="center"/>
          </w:tcPr>
          <w:p w14:paraId="7D941E6B" w14:textId="3072504B" w:rsidR="00132C8F" w:rsidRPr="001B7A44" w:rsidRDefault="00132C8F" w:rsidP="00132C8F">
            <w:pPr>
              <w:rPr>
                <w:rFonts w:ascii="Arial" w:hAnsi="Arial" w:cs="Arial"/>
                <w:color w:val="000000" w:themeColor="text1"/>
                <w:sz w:val="18"/>
                <w:szCs w:val="18"/>
              </w:rPr>
            </w:pPr>
            <w:r w:rsidRPr="001B7A44">
              <w:rPr>
                <w:rFonts w:ascii="Arial" w:hAnsi="Arial" w:cs="Arial"/>
                <w:color w:val="000000" w:themeColor="text1"/>
                <w:sz w:val="18"/>
                <w:szCs w:val="18"/>
              </w:rPr>
              <w:t>Liczba przydomowych oczyszczalni ścieków</w:t>
            </w:r>
          </w:p>
        </w:tc>
        <w:tc>
          <w:tcPr>
            <w:tcW w:w="619" w:type="pct"/>
            <w:vAlign w:val="center"/>
          </w:tcPr>
          <w:p w14:paraId="365FE8C8" w14:textId="222E49A5" w:rsidR="00132C8F" w:rsidRPr="001B7A44" w:rsidRDefault="00132C8F" w:rsidP="00132C8F">
            <w:pPr>
              <w:rPr>
                <w:rFonts w:ascii="Arial" w:hAnsi="Arial" w:cs="Arial"/>
                <w:color w:val="000000" w:themeColor="text1"/>
                <w:sz w:val="18"/>
                <w:szCs w:val="18"/>
              </w:rPr>
            </w:pPr>
            <w:r w:rsidRPr="001B7A44">
              <w:rPr>
                <w:rFonts w:ascii="Arial" w:hAnsi="Arial" w:cs="Arial"/>
                <w:color w:val="000000" w:themeColor="text1"/>
                <w:sz w:val="18"/>
                <w:szCs w:val="18"/>
              </w:rPr>
              <w:t>49 szt.</w:t>
            </w:r>
          </w:p>
        </w:tc>
        <w:tc>
          <w:tcPr>
            <w:tcW w:w="768" w:type="pct"/>
            <w:vAlign w:val="center"/>
          </w:tcPr>
          <w:p w14:paraId="18720884" w14:textId="01504B54" w:rsidR="00132C8F" w:rsidRPr="001B7A44" w:rsidRDefault="00132C8F" w:rsidP="00132C8F">
            <w:pPr>
              <w:rPr>
                <w:rFonts w:ascii="Arial" w:hAnsi="Arial" w:cs="Arial"/>
                <w:color w:val="000000" w:themeColor="text1"/>
                <w:sz w:val="18"/>
                <w:szCs w:val="18"/>
              </w:rPr>
            </w:pPr>
            <w:r w:rsidRPr="001B7A44">
              <w:rPr>
                <w:rFonts w:ascii="Arial" w:hAnsi="Arial" w:cs="Arial"/>
                <w:color w:val="000000" w:themeColor="text1"/>
                <w:sz w:val="18"/>
                <w:szCs w:val="18"/>
              </w:rPr>
              <w:t>Na podobnym poziomie</w:t>
            </w:r>
          </w:p>
        </w:tc>
        <w:tc>
          <w:tcPr>
            <w:tcW w:w="1115" w:type="pct"/>
            <w:vMerge/>
            <w:vAlign w:val="center"/>
          </w:tcPr>
          <w:p w14:paraId="69BD6AD8" w14:textId="77777777" w:rsidR="00132C8F" w:rsidRPr="001B7A44" w:rsidRDefault="00132C8F" w:rsidP="00132C8F">
            <w:pPr>
              <w:ind w:left="130" w:hanging="130"/>
              <w:rPr>
                <w:rFonts w:ascii="Arial" w:hAnsi="Arial" w:cs="Arial"/>
                <w:color w:val="000000" w:themeColor="text1"/>
                <w:sz w:val="18"/>
                <w:szCs w:val="18"/>
              </w:rPr>
            </w:pPr>
          </w:p>
        </w:tc>
      </w:tr>
      <w:tr w:rsidR="00132C8F" w:rsidRPr="001B7A44" w14:paraId="543826D1" w14:textId="77777777" w:rsidTr="007D1042">
        <w:tc>
          <w:tcPr>
            <w:tcW w:w="622" w:type="pct"/>
            <w:vMerge/>
            <w:textDirection w:val="btLr"/>
            <w:vAlign w:val="center"/>
          </w:tcPr>
          <w:p w14:paraId="283CC76B" w14:textId="77777777" w:rsidR="00132C8F" w:rsidRPr="001B7A44" w:rsidRDefault="00132C8F" w:rsidP="00132C8F">
            <w:pPr>
              <w:ind w:left="113" w:right="113"/>
              <w:rPr>
                <w:rFonts w:ascii="Arial" w:hAnsi="Arial" w:cs="Arial"/>
                <w:color w:val="000000" w:themeColor="text1"/>
                <w:sz w:val="18"/>
                <w:szCs w:val="18"/>
              </w:rPr>
            </w:pPr>
          </w:p>
        </w:tc>
        <w:tc>
          <w:tcPr>
            <w:tcW w:w="1876" w:type="pct"/>
            <w:vAlign w:val="center"/>
          </w:tcPr>
          <w:p w14:paraId="3EBB20D3" w14:textId="78DEA73A" w:rsidR="00132C8F" w:rsidRPr="001B7A44" w:rsidRDefault="00132C8F" w:rsidP="00132C8F">
            <w:pPr>
              <w:rPr>
                <w:rFonts w:ascii="Arial" w:hAnsi="Arial" w:cs="Arial"/>
                <w:color w:val="000000" w:themeColor="text1"/>
                <w:sz w:val="18"/>
                <w:szCs w:val="18"/>
              </w:rPr>
            </w:pPr>
            <w:r w:rsidRPr="001B7A44">
              <w:rPr>
                <w:rFonts w:ascii="Arial" w:hAnsi="Arial" w:cs="Arial"/>
                <w:color w:val="000000" w:themeColor="text1"/>
                <w:sz w:val="18"/>
                <w:szCs w:val="18"/>
              </w:rPr>
              <w:t xml:space="preserve">Liczba zbiorników bezodpływowych </w:t>
            </w:r>
          </w:p>
        </w:tc>
        <w:tc>
          <w:tcPr>
            <w:tcW w:w="619" w:type="pct"/>
            <w:vAlign w:val="center"/>
          </w:tcPr>
          <w:p w14:paraId="2BE70709" w14:textId="0B8A14EE" w:rsidR="00132C8F" w:rsidRPr="001B7A44" w:rsidRDefault="00132C8F" w:rsidP="00132C8F">
            <w:pPr>
              <w:rPr>
                <w:rFonts w:ascii="Arial" w:hAnsi="Arial" w:cs="Arial"/>
                <w:color w:val="000000" w:themeColor="text1"/>
                <w:sz w:val="18"/>
                <w:szCs w:val="18"/>
              </w:rPr>
            </w:pPr>
            <w:r w:rsidRPr="001B7A44">
              <w:rPr>
                <w:rFonts w:ascii="Arial" w:hAnsi="Arial" w:cs="Arial"/>
                <w:color w:val="000000" w:themeColor="text1"/>
                <w:sz w:val="18"/>
                <w:szCs w:val="18"/>
              </w:rPr>
              <w:t>648 szt.</w:t>
            </w:r>
          </w:p>
        </w:tc>
        <w:tc>
          <w:tcPr>
            <w:tcW w:w="768" w:type="pct"/>
            <w:vAlign w:val="center"/>
          </w:tcPr>
          <w:p w14:paraId="5905A994" w14:textId="13993E90" w:rsidR="00132C8F" w:rsidRPr="001B7A44" w:rsidRDefault="00132C8F" w:rsidP="00132C8F">
            <w:pPr>
              <w:rPr>
                <w:rFonts w:ascii="Arial" w:hAnsi="Arial" w:cs="Arial"/>
                <w:color w:val="000000" w:themeColor="text1"/>
                <w:sz w:val="18"/>
                <w:szCs w:val="18"/>
              </w:rPr>
            </w:pPr>
            <w:r w:rsidRPr="001B7A44">
              <w:rPr>
                <w:rFonts w:ascii="Arial" w:hAnsi="Arial" w:cs="Arial"/>
                <w:color w:val="000000" w:themeColor="text1"/>
                <w:sz w:val="18"/>
                <w:szCs w:val="18"/>
              </w:rPr>
              <w:t>spadek</w:t>
            </w:r>
          </w:p>
        </w:tc>
        <w:tc>
          <w:tcPr>
            <w:tcW w:w="1115" w:type="pct"/>
            <w:vMerge/>
            <w:vAlign w:val="center"/>
          </w:tcPr>
          <w:p w14:paraId="49476D47" w14:textId="77777777" w:rsidR="00132C8F" w:rsidRPr="001B7A44" w:rsidRDefault="00132C8F" w:rsidP="00132C8F">
            <w:pPr>
              <w:ind w:left="130" w:hanging="130"/>
              <w:rPr>
                <w:rFonts w:ascii="Arial" w:hAnsi="Arial" w:cs="Arial"/>
                <w:color w:val="000000" w:themeColor="text1"/>
                <w:sz w:val="18"/>
                <w:szCs w:val="18"/>
              </w:rPr>
            </w:pPr>
          </w:p>
        </w:tc>
      </w:tr>
      <w:tr w:rsidR="00132C8F" w:rsidRPr="001B7A44" w14:paraId="2B5CFF6E" w14:textId="77777777" w:rsidTr="00354108">
        <w:trPr>
          <w:trHeight w:val="1111"/>
        </w:trPr>
        <w:tc>
          <w:tcPr>
            <w:tcW w:w="622" w:type="pct"/>
            <w:vMerge/>
            <w:textDirection w:val="btLr"/>
            <w:vAlign w:val="center"/>
          </w:tcPr>
          <w:p w14:paraId="0935FA98" w14:textId="77777777" w:rsidR="00132C8F" w:rsidRPr="001B7A44" w:rsidRDefault="00132C8F" w:rsidP="00132C8F">
            <w:pPr>
              <w:ind w:left="113" w:right="113"/>
              <w:rPr>
                <w:rFonts w:ascii="Arial" w:hAnsi="Arial" w:cs="Arial"/>
                <w:color w:val="000000" w:themeColor="text1"/>
                <w:sz w:val="18"/>
                <w:szCs w:val="18"/>
              </w:rPr>
            </w:pPr>
          </w:p>
        </w:tc>
        <w:tc>
          <w:tcPr>
            <w:tcW w:w="1876" w:type="pct"/>
            <w:vAlign w:val="center"/>
          </w:tcPr>
          <w:p w14:paraId="76DB4473" w14:textId="58290E8F" w:rsidR="00132C8F" w:rsidRPr="001B7A44" w:rsidRDefault="00132C8F" w:rsidP="00132C8F">
            <w:pPr>
              <w:rPr>
                <w:rFonts w:ascii="Arial" w:hAnsi="Arial" w:cs="Arial"/>
                <w:color w:val="000000" w:themeColor="text1"/>
                <w:sz w:val="18"/>
                <w:szCs w:val="18"/>
              </w:rPr>
            </w:pPr>
            <w:r w:rsidRPr="001B7A44">
              <w:rPr>
                <w:rFonts w:ascii="Arial" w:hAnsi="Arial" w:cs="Arial"/>
                <w:color w:val="000000" w:themeColor="text1"/>
                <w:sz w:val="18"/>
                <w:szCs w:val="18"/>
              </w:rPr>
              <w:t>komunalne oczyszczalnie ścieków szt./ GUS</w:t>
            </w:r>
          </w:p>
        </w:tc>
        <w:tc>
          <w:tcPr>
            <w:tcW w:w="619" w:type="pct"/>
            <w:vAlign w:val="center"/>
          </w:tcPr>
          <w:p w14:paraId="54DDE890" w14:textId="07B214F0" w:rsidR="00132C8F" w:rsidRPr="001B7A44" w:rsidRDefault="00132C8F" w:rsidP="00132C8F">
            <w:pPr>
              <w:rPr>
                <w:rFonts w:ascii="Arial" w:hAnsi="Arial" w:cs="Arial"/>
                <w:color w:val="000000" w:themeColor="text1"/>
                <w:sz w:val="18"/>
                <w:szCs w:val="18"/>
              </w:rPr>
            </w:pPr>
            <w:r w:rsidRPr="001B7A44">
              <w:rPr>
                <w:rFonts w:ascii="Arial" w:hAnsi="Arial" w:cs="Arial"/>
                <w:color w:val="000000" w:themeColor="text1"/>
                <w:sz w:val="18"/>
                <w:szCs w:val="18"/>
              </w:rPr>
              <w:t>1 szt.</w:t>
            </w:r>
          </w:p>
        </w:tc>
        <w:tc>
          <w:tcPr>
            <w:tcW w:w="768" w:type="pct"/>
            <w:vAlign w:val="center"/>
          </w:tcPr>
          <w:p w14:paraId="602FAEA8" w14:textId="2335D1FC" w:rsidR="00132C8F" w:rsidRPr="001B7A44" w:rsidRDefault="00132C8F" w:rsidP="00132C8F">
            <w:pPr>
              <w:rPr>
                <w:rFonts w:ascii="Arial" w:hAnsi="Arial" w:cs="Arial"/>
                <w:color w:val="000000" w:themeColor="text1"/>
                <w:sz w:val="18"/>
                <w:szCs w:val="18"/>
              </w:rPr>
            </w:pPr>
            <w:r w:rsidRPr="001B7A44">
              <w:rPr>
                <w:rFonts w:ascii="Arial" w:hAnsi="Arial" w:cs="Arial"/>
                <w:color w:val="000000" w:themeColor="text1"/>
                <w:sz w:val="18"/>
                <w:szCs w:val="18"/>
              </w:rPr>
              <w:t>Na podobnym poziomie</w:t>
            </w:r>
          </w:p>
        </w:tc>
        <w:tc>
          <w:tcPr>
            <w:tcW w:w="1115" w:type="pct"/>
            <w:vMerge/>
            <w:vAlign w:val="center"/>
          </w:tcPr>
          <w:p w14:paraId="204C54C6" w14:textId="77777777" w:rsidR="00132C8F" w:rsidRPr="001B7A44" w:rsidRDefault="00132C8F" w:rsidP="00132C8F">
            <w:pPr>
              <w:ind w:left="130" w:hanging="130"/>
              <w:rPr>
                <w:rFonts w:ascii="Arial" w:hAnsi="Arial" w:cs="Arial"/>
                <w:color w:val="000000" w:themeColor="text1"/>
                <w:sz w:val="18"/>
                <w:szCs w:val="18"/>
              </w:rPr>
            </w:pPr>
          </w:p>
        </w:tc>
      </w:tr>
      <w:tr w:rsidR="00132C8F" w:rsidRPr="001B7A44" w14:paraId="1B350D69" w14:textId="77777777" w:rsidTr="00354108">
        <w:trPr>
          <w:cantSplit/>
          <w:trHeight w:val="2105"/>
        </w:trPr>
        <w:tc>
          <w:tcPr>
            <w:tcW w:w="622" w:type="pct"/>
            <w:textDirection w:val="btLr"/>
            <w:vAlign w:val="center"/>
          </w:tcPr>
          <w:p w14:paraId="29BFEE16" w14:textId="77777777" w:rsidR="00132C8F" w:rsidRPr="001B7A44" w:rsidRDefault="00132C8F" w:rsidP="00132C8F">
            <w:pPr>
              <w:ind w:left="113" w:right="113"/>
              <w:rPr>
                <w:rFonts w:ascii="Arial" w:hAnsi="Arial" w:cs="Arial"/>
                <w:color w:val="000000" w:themeColor="text1"/>
                <w:sz w:val="18"/>
                <w:szCs w:val="18"/>
              </w:rPr>
            </w:pPr>
            <w:r w:rsidRPr="001B7A44">
              <w:rPr>
                <w:rFonts w:ascii="Arial" w:hAnsi="Arial" w:cs="Arial"/>
                <w:color w:val="000000" w:themeColor="text1"/>
                <w:sz w:val="18"/>
                <w:szCs w:val="18"/>
              </w:rPr>
              <w:t xml:space="preserve">Cel: Ochrona i zrównoważone wykorzystanie zasobów geologicznych. </w:t>
            </w:r>
          </w:p>
        </w:tc>
        <w:tc>
          <w:tcPr>
            <w:tcW w:w="1876" w:type="pct"/>
            <w:vAlign w:val="center"/>
          </w:tcPr>
          <w:p w14:paraId="431D94A3" w14:textId="4DD99AF7" w:rsidR="00132C8F" w:rsidRPr="001B7A44" w:rsidRDefault="00132C8F" w:rsidP="00132C8F">
            <w:pPr>
              <w:rPr>
                <w:rFonts w:ascii="Arial" w:hAnsi="Arial" w:cs="Arial"/>
                <w:color w:val="000000" w:themeColor="text1"/>
                <w:sz w:val="18"/>
                <w:szCs w:val="18"/>
              </w:rPr>
            </w:pPr>
            <w:r w:rsidRPr="001B7A44">
              <w:rPr>
                <w:rFonts w:ascii="Arial" w:hAnsi="Arial" w:cs="Arial"/>
                <w:color w:val="000000" w:themeColor="text1"/>
                <w:sz w:val="18"/>
                <w:szCs w:val="18"/>
              </w:rPr>
              <w:t>Liczba obowiązujących koncesji na wydobycie kopalin</w:t>
            </w:r>
          </w:p>
        </w:tc>
        <w:tc>
          <w:tcPr>
            <w:tcW w:w="619" w:type="pct"/>
            <w:vAlign w:val="center"/>
          </w:tcPr>
          <w:p w14:paraId="60DC1877" w14:textId="11CD4C5E" w:rsidR="00132C8F" w:rsidRPr="001B7A44" w:rsidRDefault="00132C8F" w:rsidP="00132C8F">
            <w:pPr>
              <w:rPr>
                <w:rFonts w:ascii="Arial" w:hAnsi="Arial" w:cs="Arial"/>
                <w:color w:val="000000" w:themeColor="text1"/>
                <w:sz w:val="18"/>
                <w:szCs w:val="18"/>
              </w:rPr>
            </w:pPr>
            <w:r w:rsidRPr="001B7A44">
              <w:rPr>
                <w:rFonts w:ascii="Arial" w:hAnsi="Arial" w:cs="Arial"/>
                <w:color w:val="000000" w:themeColor="text1"/>
                <w:sz w:val="18"/>
                <w:szCs w:val="18"/>
              </w:rPr>
              <w:t>0 szt.</w:t>
            </w:r>
          </w:p>
        </w:tc>
        <w:tc>
          <w:tcPr>
            <w:tcW w:w="768" w:type="pct"/>
            <w:vAlign w:val="center"/>
          </w:tcPr>
          <w:p w14:paraId="76A3729B" w14:textId="2CA0C132" w:rsidR="00132C8F" w:rsidRPr="001B7A44" w:rsidRDefault="00132C8F" w:rsidP="00132C8F">
            <w:pPr>
              <w:rPr>
                <w:rFonts w:ascii="Arial" w:hAnsi="Arial" w:cs="Arial"/>
                <w:color w:val="000000" w:themeColor="text1"/>
                <w:sz w:val="18"/>
                <w:szCs w:val="18"/>
              </w:rPr>
            </w:pPr>
            <w:r w:rsidRPr="001B7A44">
              <w:rPr>
                <w:rFonts w:ascii="Arial" w:hAnsi="Arial" w:cs="Arial"/>
                <w:color w:val="000000" w:themeColor="text1"/>
                <w:sz w:val="18"/>
                <w:szCs w:val="18"/>
              </w:rPr>
              <w:t>Na podobnym poziomie</w:t>
            </w:r>
          </w:p>
        </w:tc>
        <w:tc>
          <w:tcPr>
            <w:tcW w:w="1115" w:type="pct"/>
            <w:vAlign w:val="center"/>
          </w:tcPr>
          <w:p w14:paraId="77709B4B" w14:textId="77777777" w:rsidR="00132C8F" w:rsidRPr="001B7A44" w:rsidRDefault="00132C8F" w:rsidP="00132C8F">
            <w:pPr>
              <w:pStyle w:val="Akapitzlist"/>
              <w:numPr>
                <w:ilvl w:val="0"/>
                <w:numId w:val="74"/>
              </w:numPr>
              <w:ind w:left="130" w:hanging="130"/>
              <w:contextualSpacing/>
              <w:rPr>
                <w:rFonts w:ascii="Arial" w:hAnsi="Arial" w:cs="Arial"/>
                <w:color w:val="000000" w:themeColor="text1"/>
                <w:sz w:val="18"/>
                <w:szCs w:val="18"/>
              </w:rPr>
            </w:pPr>
            <w:r w:rsidRPr="001B7A44">
              <w:rPr>
                <w:rFonts w:ascii="Arial" w:hAnsi="Arial" w:cs="Arial"/>
                <w:color w:val="000000" w:themeColor="text1"/>
                <w:sz w:val="18"/>
                <w:szCs w:val="18"/>
              </w:rPr>
              <w:t>Kontrola i monitoring eksploatacji kopalin.</w:t>
            </w:r>
          </w:p>
          <w:p w14:paraId="3602772B" w14:textId="77777777" w:rsidR="00132C8F" w:rsidRPr="001B7A44" w:rsidRDefault="00132C8F" w:rsidP="00132C8F">
            <w:pPr>
              <w:ind w:left="130" w:hanging="130"/>
              <w:rPr>
                <w:rFonts w:ascii="Arial" w:hAnsi="Arial" w:cs="Arial"/>
                <w:color w:val="000000" w:themeColor="text1"/>
                <w:sz w:val="18"/>
                <w:szCs w:val="18"/>
              </w:rPr>
            </w:pPr>
          </w:p>
          <w:p w14:paraId="17A28E41" w14:textId="77777777" w:rsidR="00132C8F" w:rsidRPr="001B7A44" w:rsidRDefault="00132C8F" w:rsidP="00132C8F">
            <w:pPr>
              <w:ind w:left="130" w:hanging="130"/>
              <w:rPr>
                <w:rFonts w:ascii="Arial" w:hAnsi="Arial" w:cs="Arial"/>
                <w:color w:val="000000" w:themeColor="text1"/>
                <w:sz w:val="18"/>
                <w:szCs w:val="18"/>
              </w:rPr>
            </w:pPr>
          </w:p>
          <w:p w14:paraId="52382117" w14:textId="77777777" w:rsidR="00132C8F" w:rsidRPr="001B7A44" w:rsidRDefault="00132C8F" w:rsidP="00132C8F">
            <w:pPr>
              <w:ind w:left="130" w:hanging="130"/>
              <w:rPr>
                <w:rFonts w:ascii="Arial" w:hAnsi="Arial" w:cs="Arial"/>
                <w:color w:val="000000" w:themeColor="text1"/>
                <w:sz w:val="18"/>
                <w:szCs w:val="18"/>
              </w:rPr>
            </w:pPr>
          </w:p>
          <w:p w14:paraId="4E5A4227" w14:textId="77777777" w:rsidR="00132C8F" w:rsidRPr="001B7A44" w:rsidRDefault="00132C8F" w:rsidP="00132C8F">
            <w:pPr>
              <w:ind w:left="130" w:hanging="130"/>
              <w:rPr>
                <w:rFonts w:ascii="Arial" w:hAnsi="Arial" w:cs="Arial"/>
                <w:color w:val="000000" w:themeColor="text1"/>
                <w:sz w:val="18"/>
                <w:szCs w:val="18"/>
              </w:rPr>
            </w:pPr>
          </w:p>
          <w:p w14:paraId="77A8A0FD" w14:textId="77777777" w:rsidR="00132C8F" w:rsidRPr="001B7A44" w:rsidRDefault="00132C8F" w:rsidP="00132C8F">
            <w:pPr>
              <w:ind w:left="130" w:hanging="130"/>
              <w:rPr>
                <w:rFonts w:ascii="Arial" w:hAnsi="Arial" w:cs="Arial"/>
                <w:color w:val="000000" w:themeColor="text1"/>
                <w:sz w:val="18"/>
                <w:szCs w:val="18"/>
              </w:rPr>
            </w:pPr>
          </w:p>
        </w:tc>
      </w:tr>
      <w:tr w:rsidR="00132C8F" w:rsidRPr="001B7A44" w14:paraId="7A4227A5" w14:textId="77777777" w:rsidTr="007D1042">
        <w:tc>
          <w:tcPr>
            <w:tcW w:w="622" w:type="pct"/>
            <w:vMerge w:val="restart"/>
            <w:textDirection w:val="btLr"/>
            <w:vAlign w:val="center"/>
          </w:tcPr>
          <w:p w14:paraId="5D504697" w14:textId="77777777" w:rsidR="00132C8F" w:rsidRPr="001B7A44" w:rsidRDefault="00132C8F" w:rsidP="00132C8F">
            <w:pPr>
              <w:ind w:left="113" w:right="113"/>
              <w:rPr>
                <w:rFonts w:ascii="Arial" w:hAnsi="Arial" w:cs="Arial"/>
                <w:color w:val="000000" w:themeColor="text1"/>
                <w:sz w:val="18"/>
                <w:szCs w:val="18"/>
              </w:rPr>
            </w:pPr>
            <w:r w:rsidRPr="001B7A44">
              <w:rPr>
                <w:rFonts w:ascii="Arial" w:hAnsi="Arial" w:cs="Arial"/>
                <w:color w:val="000000" w:themeColor="text1"/>
                <w:sz w:val="18"/>
                <w:szCs w:val="18"/>
              </w:rPr>
              <w:t>Cel: Ochrona i racjonalne wykorzystanie gleb.</w:t>
            </w:r>
          </w:p>
        </w:tc>
        <w:tc>
          <w:tcPr>
            <w:tcW w:w="1876" w:type="pct"/>
            <w:vAlign w:val="center"/>
          </w:tcPr>
          <w:p w14:paraId="2E206738" w14:textId="77777777" w:rsidR="00132C8F" w:rsidRPr="001B7A44" w:rsidRDefault="00132C8F" w:rsidP="00132C8F">
            <w:pPr>
              <w:rPr>
                <w:rFonts w:ascii="Arial" w:hAnsi="Arial" w:cs="Arial"/>
                <w:color w:val="000000" w:themeColor="text1"/>
                <w:sz w:val="18"/>
                <w:szCs w:val="18"/>
              </w:rPr>
            </w:pPr>
            <w:r w:rsidRPr="001B7A44">
              <w:rPr>
                <w:rFonts w:ascii="Arial" w:hAnsi="Arial" w:cs="Arial"/>
                <w:color w:val="000000" w:themeColor="text1"/>
                <w:sz w:val="18"/>
                <w:szCs w:val="18"/>
              </w:rPr>
              <w:t>Odsetek  użytków rolnych w ogólnej powierzchni</w:t>
            </w:r>
          </w:p>
          <w:p w14:paraId="7F6848FA" w14:textId="77777777" w:rsidR="00132C8F" w:rsidRPr="001B7A44" w:rsidRDefault="00132C8F" w:rsidP="00132C8F">
            <w:pPr>
              <w:rPr>
                <w:rFonts w:ascii="Arial" w:hAnsi="Arial" w:cs="Arial"/>
                <w:color w:val="000000" w:themeColor="text1"/>
                <w:sz w:val="18"/>
                <w:szCs w:val="18"/>
              </w:rPr>
            </w:pPr>
          </w:p>
        </w:tc>
        <w:tc>
          <w:tcPr>
            <w:tcW w:w="619" w:type="pct"/>
            <w:vAlign w:val="center"/>
          </w:tcPr>
          <w:p w14:paraId="5EC48FE3" w14:textId="11D50BC8" w:rsidR="00132C8F" w:rsidRPr="001B7A44" w:rsidRDefault="00132C8F" w:rsidP="00132C8F">
            <w:pPr>
              <w:rPr>
                <w:rFonts w:ascii="Arial" w:hAnsi="Arial" w:cs="Arial"/>
                <w:color w:val="000000" w:themeColor="text1"/>
                <w:sz w:val="18"/>
                <w:szCs w:val="18"/>
              </w:rPr>
            </w:pPr>
            <w:r w:rsidRPr="001B7A44">
              <w:rPr>
                <w:rFonts w:ascii="Arial" w:hAnsi="Arial" w:cs="Arial"/>
                <w:color w:val="000000" w:themeColor="text1"/>
                <w:sz w:val="18"/>
                <w:szCs w:val="18"/>
              </w:rPr>
              <w:t>26,89%</w:t>
            </w:r>
          </w:p>
        </w:tc>
        <w:tc>
          <w:tcPr>
            <w:tcW w:w="768" w:type="pct"/>
            <w:vAlign w:val="center"/>
          </w:tcPr>
          <w:p w14:paraId="35D0D50D" w14:textId="4CEC6F9E" w:rsidR="00132C8F" w:rsidRPr="001B7A44" w:rsidRDefault="00132C8F" w:rsidP="00132C8F">
            <w:pPr>
              <w:rPr>
                <w:rFonts w:ascii="Arial" w:hAnsi="Arial" w:cs="Arial"/>
                <w:color w:val="000000" w:themeColor="text1"/>
                <w:sz w:val="18"/>
                <w:szCs w:val="18"/>
              </w:rPr>
            </w:pPr>
            <w:r w:rsidRPr="001B7A44">
              <w:rPr>
                <w:rFonts w:ascii="Arial" w:hAnsi="Arial" w:cs="Arial"/>
                <w:color w:val="000000" w:themeColor="text1"/>
                <w:sz w:val="18"/>
                <w:szCs w:val="18"/>
              </w:rPr>
              <w:t>spadek</w:t>
            </w:r>
          </w:p>
        </w:tc>
        <w:tc>
          <w:tcPr>
            <w:tcW w:w="1115" w:type="pct"/>
            <w:vMerge w:val="restart"/>
            <w:vAlign w:val="center"/>
          </w:tcPr>
          <w:p w14:paraId="278A288B" w14:textId="77777777" w:rsidR="00132C8F" w:rsidRPr="001B7A44" w:rsidRDefault="00132C8F" w:rsidP="00132C8F">
            <w:pPr>
              <w:pStyle w:val="Akapitzlist"/>
              <w:numPr>
                <w:ilvl w:val="0"/>
                <w:numId w:val="74"/>
              </w:numPr>
              <w:ind w:left="130" w:hanging="130"/>
              <w:contextualSpacing/>
              <w:rPr>
                <w:rFonts w:ascii="Arial" w:hAnsi="Arial" w:cs="Arial"/>
                <w:color w:val="000000" w:themeColor="text1"/>
                <w:sz w:val="18"/>
                <w:szCs w:val="18"/>
              </w:rPr>
            </w:pPr>
            <w:r w:rsidRPr="001B7A44">
              <w:rPr>
                <w:rFonts w:ascii="Arial" w:hAnsi="Arial" w:cs="Arial"/>
                <w:color w:val="000000" w:themeColor="text1"/>
                <w:sz w:val="18"/>
                <w:szCs w:val="18"/>
              </w:rPr>
              <w:t>Ochrona gleb przed negatywnym oddziaływaniem antropogenicznym</w:t>
            </w:r>
          </w:p>
        </w:tc>
      </w:tr>
      <w:tr w:rsidR="00132C8F" w:rsidRPr="001B7A44" w14:paraId="0765FFED" w14:textId="77777777" w:rsidTr="00354108">
        <w:trPr>
          <w:trHeight w:val="1274"/>
        </w:trPr>
        <w:tc>
          <w:tcPr>
            <w:tcW w:w="622" w:type="pct"/>
            <w:vMerge/>
            <w:textDirection w:val="btLr"/>
            <w:vAlign w:val="center"/>
          </w:tcPr>
          <w:p w14:paraId="56F7EC43" w14:textId="77777777" w:rsidR="00132C8F" w:rsidRPr="001B7A44" w:rsidRDefault="00132C8F" w:rsidP="00132C8F">
            <w:pPr>
              <w:ind w:left="113" w:right="113"/>
              <w:rPr>
                <w:rFonts w:ascii="Arial" w:hAnsi="Arial" w:cs="Arial"/>
                <w:color w:val="000000" w:themeColor="text1"/>
                <w:sz w:val="18"/>
                <w:szCs w:val="18"/>
              </w:rPr>
            </w:pPr>
          </w:p>
        </w:tc>
        <w:tc>
          <w:tcPr>
            <w:tcW w:w="1876" w:type="pct"/>
            <w:vAlign w:val="center"/>
          </w:tcPr>
          <w:p w14:paraId="2582EC26" w14:textId="77777777" w:rsidR="00132C8F" w:rsidRPr="001B7A44" w:rsidRDefault="00132C8F" w:rsidP="00132C8F">
            <w:pPr>
              <w:rPr>
                <w:rFonts w:ascii="Arial" w:hAnsi="Arial" w:cs="Arial"/>
                <w:color w:val="000000" w:themeColor="text1"/>
                <w:sz w:val="18"/>
                <w:szCs w:val="18"/>
              </w:rPr>
            </w:pPr>
            <w:r w:rsidRPr="001B7A44">
              <w:rPr>
                <w:rFonts w:ascii="Arial" w:hAnsi="Arial" w:cs="Arial"/>
                <w:color w:val="000000" w:themeColor="text1"/>
                <w:sz w:val="18"/>
                <w:szCs w:val="18"/>
              </w:rPr>
              <w:t>Monitorowanie zasobności gleb w makro i mikroskładniki, ilość prób /</w:t>
            </w:r>
            <w:proofErr w:type="spellStart"/>
            <w:r w:rsidRPr="001B7A44">
              <w:rPr>
                <w:rFonts w:ascii="Arial" w:hAnsi="Arial" w:cs="Arial"/>
                <w:color w:val="000000" w:themeColor="text1"/>
                <w:sz w:val="18"/>
                <w:szCs w:val="18"/>
              </w:rPr>
              <w:t>SCh</w:t>
            </w:r>
            <w:proofErr w:type="spellEnd"/>
            <w:r w:rsidRPr="001B7A44">
              <w:rPr>
                <w:rFonts w:ascii="Arial" w:hAnsi="Arial" w:cs="Arial"/>
                <w:color w:val="000000" w:themeColor="text1"/>
                <w:sz w:val="18"/>
                <w:szCs w:val="18"/>
              </w:rPr>
              <w:t>-R</w:t>
            </w:r>
          </w:p>
          <w:p w14:paraId="2AAA28ED" w14:textId="77777777" w:rsidR="00132C8F" w:rsidRPr="001B7A44" w:rsidRDefault="00132C8F" w:rsidP="00132C8F">
            <w:pPr>
              <w:rPr>
                <w:rFonts w:ascii="Arial" w:hAnsi="Arial" w:cs="Arial"/>
                <w:color w:val="000000" w:themeColor="text1"/>
                <w:sz w:val="18"/>
                <w:szCs w:val="18"/>
              </w:rPr>
            </w:pPr>
          </w:p>
          <w:p w14:paraId="6367345E" w14:textId="77777777" w:rsidR="00132C8F" w:rsidRPr="001B7A44" w:rsidRDefault="00132C8F" w:rsidP="00132C8F">
            <w:pPr>
              <w:rPr>
                <w:rFonts w:ascii="Arial" w:hAnsi="Arial" w:cs="Arial"/>
                <w:color w:val="000000" w:themeColor="text1"/>
                <w:sz w:val="18"/>
                <w:szCs w:val="18"/>
              </w:rPr>
            </w:pPr>
          </w:p>
        </w:tc>
        <w:tc>
          <w:tcPr>
            <w:tcW w:w="619" w:type="pct"/>
            <w:vAlign w:val="center"/>
          </w:tcPr>
          <w:p w14:paraId="1CC10741" w14:textId="77777777" w:rsidR="00132C8F" w:rsidRPr="001B7A44" w:rsidRDefault="00132C8F" w:rsidP="00132C8F">
            <w:pPr>
              <w:rPr>
                <w:rFonts w:ascii="Arial" w:hAnsi="Arial" w:cs="Arial"/>
                <w:color w:val="000000" w:themeColor="text1"/>
                <w:sz w:val="18"/>
                <w:szCs w:val="18"/>
              </w:rPr>
            </w:pPr>
            <w:r w:rsidRPr="001B7A44">
              <w:rPr>
                <w:rFonts w:ascii="Arial" w:hAnsi="Arial" w:cs="Arial"/>
                <w:color w:val="000000" w:themeColor="text1"/>
                <w:sz w:val="18"/>
                <w:szCs w:val="18"/>
              </w:rPr>
              <w:t>78 próbek</w:t>
            </w:r>
          </w:p>
          <w:p w14:paraId="7EA4AE46" w14:textId="344016B1" w:rsidR="00132C8F" w:rsidRPr="001B7A44" w:rsidRDefault="00132C8F" w:rsidP="00132C8F">
            <w:pPr>
              <w:rPr>
                <w:rFonts w:ascii="Arial" w:hAnsi="Arial" w:cs="Arial"/>
                <w:color w:val="000000" w:themeColor="text1"/>
                <w:sz w:val="18"/>
                <w:szCs w:val="18"/>
              </w:rPr>
            </w:pPr>
            <w:r w:rsidRPr="001B7A44">
              <w:rPr>
                <w:rFonts w:ascii="Arial" w:hAnsi="Arial" w:cs="Arial"/>
                <w:color w:val="000000" w:themeColor="text1"/>
                <w:sz w:val="18"/>
                <w:szCs w:val="18"/>
              </w:rPr>
              <w:t>(2020-2021)</w:t>
            </w:r>
          </w:p>
        </w:tc>
        <w:tc>
          <w:tcPr>
            <w:tcW w:w="768" w:type="pct"/>
            <w:vAlign w:val="center"/>
          </w:tcPr>
          <w:p w14:paraId="0EBEB85B" w14:textId="0CFC4D1F" w:rsidR="00132C8F" w:rsidRPr="001B7A44" w:rsidRDefault="00132C8F" w:rsidP="00132C8F">
            <w:pPr>
              <w:rPr>
                <w:rFonts w:ascii="Arial" w:hAnsi="Arial" w:cs="Arial"/>
                <w:color w:val="000000" w:themeColor="text1"/>
                <w:sz w:val="18"/>
                <w:szCs w:val="18"/>
              </w:rPr>
            </w:pPr>
            <w:r w:rsidRPr="001B7A44">
              <w:rPr>
                <w:rFonts w:ascii="Arial" w:hAnsi="Arial" w:cs="Arial"/>
                <w:color w:val="000000" w:themeColor="text1"/>
                <w:sz w:val="18"/>
                <w:szCs w:val="18"/>
              </w:rPr>
              <w:t>Na podobnym poziomie</w:t>
            </w:r>
          </w:p>
        </w:tc>
        <w:tc>
          <w:tcPr>
            <w:tcW w:w="1115" w:type="pct"/>
            <w:vMerge/>
            <w:vAlign w:val="center"/>
          </w:tcPr>
          <w:p w14:paraId="45B33787" w14:textId="77777777" w:rsidR="00132C8F" w:rsidRPr="001B7A44" w:rsidRDefault="00132C8F" w:rsidP="00132C8F">
            <w:pPr>
              <w:pStyle w:val="Akapitzlist"/>
              <w:numPr>
                <w:ilvl w:val="0"/>
                <w:numId w:val="74"/>
              </w:numPr>
              <w:ind w:left="130" w:hanging="130"/>
              <w:contextualSpacing/>
              <w:rPr>
                <w:rFonts w:ascii="Arial" w:hAnsi="Arial" w:cs="Arial"/>
                <w:color w:val="000000" w:themeColor="text1"/>
                <w:sz w:val="18"/>
                <w:szCs w:val="18"/>
              </w:rPr>
            </w:pPr>
          </w:p>
        </w:tc>
      </w:tr>
      <w:tr w:rsidR="00132C8F" w:rsidRPr="001B7A44" w14:paraId="77AC827F" w14:textId="77777777" w:rsidTr="007D1042">
        <w:tc>
          <w:tcPr>
            <w:tcW w:w="622" w:type="pct"/>
            <w:vMerge w:val="restart"/>
            <w:textDirection w:val="btLr"/>
            <w:vAlign w:val="center"/>
          </w:tcPr>
          <w:p w14:paraId="6F17DE51" w14:textId="77777777" w:rsidR="00132C8F" w:rsidRPr="001B7A44" w:rsidRDefault="00132C8F" w:rsidP="00132C8F">
            <w:pPr>
              <w:ind w:left="113" w:right="113"/>
              <w:rPr>
                <w:rFonts w:ascii="Arial" w:hAnsi="Arial" w:cs="Arial"/>
                <w:color w:val="000000" w:themeColor="text1"/>
                <w:sz w:val="18"/>
                <w:szCs w:val="18"/>
              </w:rPr>
            </w:pPr>
            <w:r w:rsidRPr="001B7A44">
              <w:rPr>
                <w:rFonts w:ascii="Arial" w:hAnsi="Arial" w:cs="Arial"/>
                <w:color w:val="000000" w:themeColor="text1"/>
                <w:sz w:val="18"/>
                <w:szCs w:val="18"/>
              </w:rPr>
              <w:lastRenderedPageBreak/>
              <w:t xml:space="preserve">Cel: Gospodarka odpadami w kierunku gospodarki o obiegu zamkniętym polegająca na zapobieganiu powstawania odpadów, przygotowaniu do ponownego użycia, recyklingu i innych metodach odzysku oraz zmniejszenia poziomu składowania masy odpadów. komunalnych. </w:t>
            </w:r>
          </w:p>
          <w:p w14:paraId="01B8C49D" w14:textId="77777777" w:rsidR="00132C8F" w:rsidRPr="001B7A44" w:rsidRDefault="00132C8F" w:rsidP="00132C8F">
            <w:pPr>
              <w:ind w:left="113" w:right="113"/>
              <w:rPr>
                <w:rFonts w:ascii="Arial" w:hAnsi="Arial" w:cs="Arial"/>
                <w:color w:val="000000" w:themeColor="text1"/>
                <w:sz w:val="18"/>
                <w:szCs w:val="18"/>
              </w:rPr>
            </w:pPr>
          </w:p>
        </w:tc>
        <w:tc>
          <w:tcPr>
            <w:tcW w:w="1876" w:type="pct"/>
            <w:vAlign w:val="center"/>
          </w:tcPr>
          <w:p w14:paraId="5478029C" w14:textId="46275808" w:rsidR="00132C8F" w:rsidRPr="001B7A44" w:rsidRDefault="00132C8F" w:rsidP="00132C8F">
            <w:pPr>
              <w:rPr>
                <w:rFonts w:ascii="Arial" w:hAnsi="Arial" w:cs="Arial"/>
                <w:color w:val="000000" w:themeColor="text1"/>
                <w:sz w:val="18"/>
                <w:szCs w:val="18"/>
              </w:rPr>
            </w:pPr>
            <w:r w:rsidRPr="001B7A44">
              <w:rPr>
                <w:rFonts w:ascii="Arial" w:hAnsi="Arial" w:cs="Arial"/>
                <w:color w:val="000000" w:themeColor="text1"/>
                <w:sz w:val="18"/>
                <w:szCs w:val="18"/>
              </w:rPr>
              <w:t>Czynne składowiska odpadów komunalnych, szt./Gminy</w:t>
            </w:r>
          </w:p>
        </w:tc>
        <w:tc>
          <w:tcPr>
            <w:tcW w:w="619" w:type="pct"/>
            <w:vAlign w:val="center"/>
          </w:tcPr>
          <w:p w14:paraId="1B090D2A" w14:textId="4E2A0215" w:rsidR="00132C8F" w:rsidRPr="001B7A44" w:rsidRDefault="00132C8F" w:rsidP="00132C8F">
            <w:pPr>
              <w:rPr>
                <w:rFonts w:ascii="Arial" w:hAnsi="Arial" w:cs="Arial"/>
                <w:color w:val="000000" w:themeColor="text1"/>
                <w:sz w:val="18"/>
                <w:szCs w:val="18"/>
              </w:rPr>
            </w:pPr>
            <w:r w:rsidRPr="001B7A44">
              <w:rPr>
                <w:rFonts w:ascii="Arial" w:hAnsi="Arial" w:cs="Arial"/>
                <w:color w:val="000000" w:themeColor="text1"/>
                <w:sz w:val="18"/>
                <w:szCs w:val="18"/>
              </w:rPr>
              <w:t>1 szt.</w:t>
            </w:r>
          </w:p>
        </w:tc>
        <w:tc>
          <w:tcPr>
            <w:tcW w:w="768" w:type="pct"/>
            <w:vAlign w:val="center"/>
          </w:tcPr>
          <w:p w14:paraId="454ACCB7" w14:textId="333A9FDE" w:rsidR="00132C8F" w:rsidRPr="001B7A44" w:rsidRDefault="00132C8F" w:rsidP="00132C8F">
            <w:pPr>
              <w:rPr>
                <w:rFonts w:ascii="Arial" w:hAnsi="Arial" w:cs="Arial"/>
                <w:color w:val="000000" w:themeColor="text1"/>
                <w:sz w:val="18"/>
                <w:szCs w:val="18"/>
              </w:rPr>
            </w:pPr>
            <w:r w:rsidRPr="001B7A44">
              <w:rPr>
                <w:rFonts w:ascii="Arial" w:hAnsi="Arial" w:cs="Arial"/>
                <w:color w:val="000000" w:themeColor="text1"/>
                <w:sz w:val="18"/>
                <w:szCs w:val="18"/>
              </w:rPr>
              <w:t>1 szt.</w:t>
            </w:r>
          </w:p>
        </w:tc>
        <w:tc>
          <w:tcPr>
            <w:tcW w:w="1115" w:type="pct"/>
            <w:vMerge w:val="restart"/>
            <w:vAlign w:val="center"/>
          </w:tcPr>
          <w:p w14:paraId="619C54C1" w14:textId="77777777" w:rsidR="00132C8F" w:rsidRPr="001B7A44" w:rsidRDefault="00132C8F" w:rsidP="00132C8F">
            <w:pPr>
              <w:pStyle w:val="Akapitzlist"/>
              <w:numPr>
                <w:ilvl w:val="0"/>
                <w:numId w:val="74"/>
              </w:numPr>
              <w:ind w:left="130" w:hanging="130"/>
              <w:contextualSpacing/>
              <w:rPr>
                <w:rFonts w:ascii="Arial" w:hAnsi="Arial" w:cs="Arial"/>
                <w:color w:val="000000" w:themeColor="text1"/>
                <w:sz w:val="18"/>
                <w:szCs w:val="18"/>
              </w:rPr>
            </w:pPr>
            <w:bookmarkStart w:id="40" w:name="_Hlk103086125"/>
            <w:r w:rsidRPr="001B7A44">
              <w:rPr>
                <w:rFonts w:ascii="Arial" w:hAnsi="Arial" w:cs="Arial"/>
                <w:color w:val="000000" w:themeColor="text1"/>
                <w:sz w:val="18"/>
                <w:szCs w:val="18"/>
              </w:rPr>
              <w:t>Racjonalna gospodarka odpadami komunalnymi;</w:t>
            </w:r>
          </w:p>
          <w:p w14:paraId="456C6CDE" w14:textId="77777777" w:rsidR="00132C8F" w:rsidRPr="001B7A44" w:rsidRDefault="00132C8F" w:rsidP="00132C8F">
            <w:pPr>
              <w:pStyle w:val="Akapitzlist"/>
              <w:numPr>
                <w:ilvl w:val="0"/>
                <w:numId w:val="74"/>
              </w:numPr>
              <w:ind w:left="130" w:hanging="130"/>
              <w:contextualSpacing/>
              <w:rPr>
                <w:rFonts w:ascii="Arial" w:hAnsi="Arial" w:cs="Arial"/>
                <w:color w:val="000000" w:themeColor="text1"/>
                <w:sz w:val="18"/>
                <w:szCs w:val="18"/>
              </w:rPr>
            </w:pPr>
            <w:r w:rsidRPr="001B7A44">
              <w:rPr>
                <w:rFonts w:ascii="Arial" w:hAnsi="Arial" w:cs="Arial"/>
                <w:color w:val="000000" w:themeColor="text1"/>
                <w:sz w:val="18"/>
                <w:szCs w:val="18"/>
              </w:rPr>
              <w:t>Gospodarowanie odpadami innymi niż komunalne;</w:t>
            </w:r>
          </w:p>
          <w:bookmarkEnd w:id="40"/>
          <w:p w14:paraId="6B996B0B" w14:textId="77777777" w:rsidR="00132C8F" w:rsidRPr="001B7A44" w:rsidRDefault="00132C8F" w:rsidP="00132C8F">
            <w:pPr>
              <w:ind w:left="130" w:hanging="130"/>
              <w:rPr>
                <w:rFonts w:ascii="Arial" w:hAnsi="Arial" w:cs="Arial"/>
                <w:color w:val="000000" w:themeColor="text1"/>
                <w:sz w:val="18"/>
                <w:szCs w:val="18"/>
              </w:rPr>
            </w:pPr>
          </w:p>
        </w:tc>
      </w:tr>
      <w:tr w:rsidR="00132C8F" w:rsidRPr="001B7A44" w14:paraId="16BCADDB" w14:textId="77777777" w:rsidTr="007D1042">
        <w:tc>
          <w:tcPr>
            <w:tcW w:w="622" w:type="pct"/>
            <w:vMerge/>
            <w:textDirection w:val="btLr"/>
            <w:vAlign w:val="center"/>
          </w:tcPr>
          <w:p w14:paraId="30174BEE" w14:textId="77777777" w:rsidR="00132C8F" w:rsidRPr="001B7A44" w:rsidRDefault="00132C8F" w:rsidP="00132C8F">
            <w:pPr>
              <w:ind w:left="113" w:right="113"/>
              <w:rPr>
                <w:rFonts w:ascii="Arial" w:hAnsi="Arial" w:cs="Arial"/>
                <w:color w:val="000000" w:themeColor="text1"/>
                <w:sz w:val="18"/>
                <w:szCs w:val="18"/>
              </w:rPr>
            </w:pPr>
          </w:p>
        </w:tc>
        <w:tc>
          <w:tcPr>
            <w:tcW w:w="1876" w:type="pct"/>
            <w:vAlign w:val="center"/>
          </w:tcPr>
          <w:p w14:paraId="6B13CB02" w14:textId="77777777" w:rsidR="00132C8F" w:rsidRPr="001B7A44" w:rsidRDefault="00132C8F" w:rsidP="00132C8F">
            <w:pPr>
              <w:rPr>
                <w:rFonts w:ascii="Arial" w:hAnsi="Arial" w:cs="Arial"/>
                <w:color w:val="000000" w:themeColor="text1"/>
                <w:sz w:val="18"/>
                <w:szCs w:val="18"/>
              </w:rPr>
            </w:pPr>
            <w:r w:rsidRPr="001B7A44">
              <w:rPr>
                <w:rFonts w:ascii="Arial" w:hAnsi="Arial" w:cs="Arial"/>
                <w:color w:val="000000" w:themeColor="text1"/>
                <w:sz w:val="18"/>
                <w:szCs w:val="18"/>
              </w:rPr>
              <w:t>Odpady komunalne zebrane, w tym selektywnie w Mg:</w:t>
            </w:r>
          </w:p>
          <w:p w14:paraId="715FF0E1" w14:textId="77777777" w:rsidR="00132C8F" w:rsidRPr="001B7A44" w:rsidRDefault="00132C8F" w:rsidP="00132C8F">
            <w:pPr>
              <w:rPr>
                <w:rFonts w:ascii="Arial" w:hAnsi="Arial" w:cs="Arial"/>
                <w:color w:val="000000" w:themeColor="text1"/>
                <w:sz w:val="18"/>
                <w:szCs w:val="18"/>
              </w:rPr>
            </w:pPr>
            <w:r w:rsidRPr="001B7A44">
              <w:rPr>
                <w:rFonts w:ascii="Arial" w:hAnsi="Arial" w:cs="Arial"/>
                <w:color w:val="000000" w:themeColor="text1"/>
                <w:sz w:val="18"/>
                <w:szCs w:val="18"/>
              </w:rPr>
              <w:t>ogółem</w:t>
            </w:r>
          </w:p>
          <w:p w14:paraId="48990325" w14:textId="77777777" w:rsidR="00132C8F" w:rsidRPr="001B7A44" w:rsidRDefault="00132C8F" w:rsidP="00132C8F">
            <w:pPr>
              <w:rPr>
                <w:rFonts w:ascii="Arial" w:hAnsi="Arial" w:cs="Arial"/>
                <w:color w:val="000000" w:themeColor="text1"/>
                <w:sz w:val="18"/>
                <w:szCs w:val="18"/>
              </w:rPr>
            </w:pPr>
          </w:p>
        </w:tc>
        <w:tc>
          <w:tcPr>
            <w:tcW w:w="619" w:type="pct"/>
            <w:vAlign w:val="center"/>
          </w:tcPr>
          <w:p w14:paraId="311A7829" w14:textId="4E590E07" w:rsidR="00132C8F" w:rsidRPr="001B7A44" w:rsidRDefault="00132C8F" w:rsidP="00132C8F">
            <w:pPr>
              <w:rPr>
                <w:rFonts w:ascii="Arial" w:hAnsi="Arial" w:cs="Arial"/>
                <w:color w:val="000000" w:themeColor="text1"/>
                <w:sz w:val="18"/>
                <w:szCs w:val="18"/>
              </w:rPr>
            </w:pPr>
            <w:r w:rsidRPr="001B7A44">
              <w:rPr>
                <w:rFonts w:ascii="Arial" w:hAnsi="Arial" w:cs="Arial"/>
                <w:color w:val="000000" w:themeColor="text1"/>
                <w:sz w:val="18"/>
                <w:szCs w:val="18"/>
              </w:rPr>
              <w:t>11 572</w:t>
            </w:r>
          </w:p>
        </w:tc>
        <w:tc>
          <w:tcPr>
            <w:tcW w:w="768" w:type="pct"/>
            <w:vAlign w:val="center"/>
          </w:tcPr>
          <w:p w14:paraId="5F808EF0" w14:textId="355A2418" w:rsidR="00132C8F" w:rsidRPr="001B7A44" w:rsidRDefault="00132C8F" w:rsidP="00132C8F">
            <w:pPr>
              <w:rPr>
                <w:rFonts w:ascii="Arial" w:hAnsi="Arial" w:cs="Arial"/>
                <w:color w:val="000000" w:themeColor="text1"/>
                <w:sz w:val="18"/>
                <w:szCs w:val="18"/>
              </w:rPr>
            </w:pPr>
            <w:r w:rsidRPr="001B7A44">
              <w:rPr>
                <w:rFonts w:ascii="Arial" w:hAnsi="Arial" w:cs="Arial"/>
                <w:color w:val="000000" w:themeColor="text1"/>
                <w:sz w:val="18"/>
                <w:szCs w:val="18"/>
              </w:rPr>
              <w:t>Wzrost</w:t>
            </w:r>
          </w:p>
        </w:tc>
        <w:tc>
          <w:tcPr>
            <w:tcW w:w="1115" w:type="pct"/>
            <w:vMerge/>
            <w:vAlign w:val="center"/>
          </w:tcPr>
          <w:p w14:paraId="61F8896B" w14:textId="77777777" w:rsidR="00132C8F" w:rsidRPr="001B7A44" w:rsidRDefault="00132C8F" w:rsidP="00132C8F">
            <w:pPr>
              <w:ind w:left="130" w:hanging="130"/>
              <w:rPr>
                <w:rFonts w:ascii="Arial" w:hAnsi="Arial" w:cs="Arial"/>
                <w:color w:val="000000" w:themeColor="text1"/>
                <w:sz w:val="18"/>
                <w:szCs w:val="18"/>
              </w:rPr>
            </w:pPr>
          </w:p>
        </w:tc>
      </w:tr>
      <w:tr w:rsidR="00132C8F" w:rsidRPr="001B7A44" w14:paraId="1F468957" w14:textId="77777777" w:rsidTr="007D1042">
        <w:tc>
          <w:tcPr>
            <w:tcW w:w="622" w:type="pct"/>
            <w:vMerge/>
            <w:textDirection w:val="btLr"/>
            <w:vAlign w:val="center"/>
          </w:tcPr>
          <w:p w14:paraId="5F66782F" w14:textId="77777777" w:rsidR="00132C8F" w:rsidRPr="001B7A44" w:rsidRDefault="00132C8F" w:rsidP="00132C8F">
            <w:pPr>
              <w:ind w:left="113" w:right="113"/>
              <w:rPr>
                <w:rFonts w:ascii="Arial" w:hAnsi="Arial" w:cs="Arial"/>
                <w:color w:val="000000" w:themeColor="text1"/>
                <w:sz w:val="18"/>
                <w:szCs w:val="18"/>
              </w:rPr>
            </w:pPr>
          </w:p>
        </w:tc>
        <w:tc>
          <w:tcPr>
            <w:tcW w:w="1876" w:type="pct"/>
            <w:vAlign w:val="center"/>
          </w:tcPr>
          <w:p w14:paraId="791D83CE" w14:textId="29B5F7EA" w:rsidR="00132C8F" w:rsidRPr="001B7A44" w:rsidRDefault="00132C8F" w:rsidP="00132C8F">
            <w:pPr>
              <w:rPr>
                <w:rFonts w:ascii="Arial" w:hAnsi="Arial" w:cs="Arial"/>
                <w:color w:val="000000" w:themeColor="text1"/>
                <w:sz w:val="18"/>
                <w:szCs w:val="18"/>
              </w:rPr>
            </w:pPr>
            <w:r w:rsidRPr="001B7A44">
              <w:rPr>
                <w:rFonts w:ascii="Arial" w:hAnsi="Arial" w:cs="Arial"/>
                <w:color w:val="000000" w:themeColor="text1"/>
                <w:sz w:val="18"/>
                <w:szCs w:val="18"/>
              </w:rPr>
              <w:t>ulegające biodegradacji</w:t>
            </w:r>
          </w:p>
        </w:tc>
        <w:tc>
          <w:tcPr>
            <w:tcW w:w="619" w:type="pct"/>
            <w:vAlign w:val="bottom"/>
          </w:tcPr>
          <w:p w14:paraId="7C5662C7" w14:textId="73752216" w:rsidR="00132C8F" w:rsidRPr="001B7A44" w:rsidRDefault="00132C8F" w:rsidP="00132C8F">
            <w:pPr>
              <w:rPr>
                <w:rFonts w:ascii="Arial" w:hAnsi="Arial" w:cs="Arial"/>
                <w:color w:val="000000" w:themeColor="text1"/>
                <w:sz w:val="18"/>
                <w:szCs w:val="18"/>
              </w:rPr>
            </w:pPr>
            <w:r w:rsidRPr="001B7A44">
              <w:rPr>
                <w:rFonts w:ascii="Arial" w:hAnsi="Arial" w:cs="Arial"/>
                <w:color w:val="000000" w:themeColor="text1"/>
                <w:sz w:val="18"/>
                <w:szCs w:val="18"/>
              </w:rPr>
              <w:t>2781</w:t>
            </w:r>
          </w:p>
        </w:tc>
        <w:tc>
          <w:tcPr>
            <w:tcW w:w="768" w:type="pct"/>
            <w:vAlign w:val="center"/>
          </w:tcPr>
          <w:p w14:paraId="191870B2" w14:textId="585714FC" w:rsidR="00132C8F" w:rsidRPr="001B7A44" w:rsidRDefault="00132C8F" w:rsidP="00132C8F">
            <w:pPr>
              <w:rPr>
                <w:rFonts w:ascii="Arial" w:hAnsi="Arial" w:cs="Arial"/>
                <w:color w:val="000000" w:themeColor="text1"/>
                <w:sz w:val="18"/>
                <w:szCs w:val="18"/>
              </w:rPr>
            </w:pPr>
            <w:r w:rsidRPr="001B7A44">
              <w:rPr>
                <w:rFonts w:ascii="Arial" w:hAnsi="Arial" w:cs="Arial"/>
                <w:color w:val="000000" w:themeColor="text1"/>
                <w:sz w:val="18"/>
                <w:szCs w:val="18"/>
              </w:rPr>
              <w:t>Wzrost</w:t>
            </w:r>
          </w:p>
        </w:tc>
        <w:tc>
          <w:tcPr>
            <w:tcW w:w="1115" w:type="pct"/>
            <w:vMerge/>
            <w:vAlign w:val="center"/>
          </w:tcPr>
          <w:p w14:paraId="59A80EA4" w14:textId="77777777" w:rsidR="00132C8F" w:rsidRPr="001B7A44" w:rsidRDefault="00132C8F" w:rsidP="00132C8F">
            <w:pPr>
              <w:ind w:left="130" w:hanging="130"/>
              <w:rPr>
                <w:rFonts w:ascii="Arial" w:hAnsi="Arial" w:cs="Arial"/>
                <w:color w:val="000000" w:themeColor="text1"/>
                <w:sz w:val="18"/>
                <w:szCs w:val="18"/>
              </w:rPr>
            </w:pPr>
          </w:p>
        </w:tc>
      </w:tr>
      <w:tr w:rsidR="00132C8F" w:rsidRPr="001B7A44" w14:paraId="0A7B19E7" w14:textId="77777777" w:rsidTr="007D1042">
        <w:tc>
          <w:tcPr>
            <w:tcW w:w="622" w:type="pct"/>
            <w:vMerge/>
            <w:textDirection w:val="btLr"/>
            <w:vAlign w:val="center"/>
          </w:tcPr>
          <w:p w14:paraId="700F8753" w14:textId="77777777" w:rsidR="00132C8F" w:rsidRPr="001B7A44" w:rsidRDefault="00132C8F" w:rsidP="00132C8F">
            <w:pPr>
              <w:ind w:left="113" w:right="113"/>
              <w:rPr>
                <w:rFonts w:ascii="Arial" w:hAnsi="Arial" w:cs="Arial"/>
                <w:color w:val="000000" w:themeColor="text1"/>
                <w:sz w:val="18"/>
                <w:szCs w:val="18"/>
              </w:rPr>
            </w:pPr>
          </w:p>
        </w:tc>
        <w:tc>
          <w:tcPr>
            <w:tcW w:w="1876" w:type="pct"/>
            <w:vAlign w:val="center"/>
          </w:tcPr>
          <w:p w14:paraId="1EC76840" w14:textId="13315628" w:rsidR="00132C8F" w:rsidRPr="001B7A44" w:rsidRDefault="00132C8F" w:rsidP="00132C8F">
            <w:pPr>
              <w:rPr>
                <w:rFonts w:ascii="Arial" w:hAnsi="Arial" w:cs="Arial"/>
                <w:color w:val="000000" w:themeColor="text1"/>
                <w:sz w:val="18"/>
                <w:szCs w:val="18"/>
              </w:rPr>
            </w:pPr>
            <w:r w:rsidRPr="001B7A44">
              <w:rPr>
                <w:rFonts w:ascii="Arial" w:hAnsi="Arial" w:cs="Arial"/>
                <w:color w:val="000000" w:themeColor="text1"/>
                <w:sz w:val="18"/>
                <w:szCs w:val="18"/>
              </w:rPr>
              <w:t>opakowaniowe</w:t>
            </w:r>
          </w:p>
        </w:tc>
        <w:tc>
          <w:tcPr>
            <w:tcW w:w="619" w:type="pct"/>
            <w:vAlign w:val="bottom"/>
          </w:tcPr>
          <w:p w14:paraId="62F724B5" w14:textId="5F3F113E" w:rsidR="00132C8F" w:rsidRPr="001B7A44" w:rsidRDefault="00132C8F" w:rsidP="00132C8F">
            <w:pPr>
              <w:rPr>
                <w:rFonts w:ascii="Arial" w:hAnsi="Arial" w:cs="Arial"/>
                <w:color w:val="000000" w:themeColor="text1"/>
                <w:sz w:val="18"/>
                <w:szCs w:val="18"/>
              </w:rPr>
            </w:pPr>
            <w:r w:rsidRPr="001B7A44">
              <w:rPr>
                <w:rFonts w:ascii="Arial" w:hAnsi="Arial" w:cs="Arial"/>
                <w:color w:val="000000" w:themeColor="text1"/>
                <w:sz w:val="18"/>
                <w:szCs w:val="18"/>
              </w:rPr>
              <w:t>1988</w:t>
            </w:r>
          </w:p>
        </w:tc>
        <w:tc>
          <w:tcPr>
            <w:tcW w:w="768" w:type="pct"/>
            <w:vAlign w:val="center"/>
          </w:tcPr>
          <w:p w14:paraId="3E481C34" w14:textId="4494972E" w:rsidR="00132C8F" w:rsidRPr="001B7A44" w:rsidRDefault="00132C8F" w:rsidP="00132C8F">
            <w:pPr>
              <w:rPr>
                <w:rFonts w:ascii="Arial" w:hAnsi="Arial" w:cs="Arial"/>
                <w:color w:val="000000" w:themeColor="text1"/>
                <w:sz w:val="18"/>
                <w:szCs w:val="18"/>
              </w:rPr>
            </w:pPr>
            <w:r w:rsidRPr="001B7A44">
              <w:rPr>
                <w:rFonts w:ascii="Arial" w:hAnsi="Arial" w:cs="Arial"/>
                <w:color w:val="000000" w:themeColor="text1"/>
                <w:sz w:val="18"/>
                <w:szCs w:val="18"/>
              </w:rPr>
              <w:t>Wzrost</w:t>
            </w:r>
          </w:p>
        </w:tc>
        <w:tc>
          <w:tcPr>
            <w:tcW w:w="1115" w:type="pct"/>
            <w:vMerge/>
            <w:vAlign w:val="center"/>
          </w:tcPr>
          <w:p w14:paraId="6F6ED8AB" w14:textId="77777777" w:rsidR="00132C8F" w:rsidRPr="001B7A44" w:rsidRDefault="00132C8F" w:rsidP="00132C8F">
            <w:pPr>
              <w:ind w:left="130" w:hanging="130"/>
              <w:rPr>
                <w:rFonts w:ascii="Arial" w:hAnsi="Arial" w:cs="Arial"/>
                <w:color w:val="000000" w:themeColor="text1"/>
                <w:sz w:val="18"/>
                <w:szCs w:val="18"/>
              </w:rPr>
            </w:pPr>
          </w:p>
        </w:tc>
      </w:tr>
      <w:tr w:rsidR="00132C8F" w:rsidRPr="001B7A44" w14:paraId="156E9B99" w14:textId="77777777" w:rsidTr="007D1042">
        <w:tc>
          <w:tcPr>
            <w:tcW w:w="622" w:type="pct"/>
            <w:vMerge/>
            <w:textDirection w:val="btLr"/>
            <w:vAlign w:val="center"/>
          </w:tcPr>
          <w:p w14:paraId="2F9D571C" w14:textId="77777777" w:rsidR="00132C8F" w:rsidRPr="001B7A44" w:rsidRDefault="00132C8F" w:rsidP="00132C8F">
            <w:pPr>
              <w:ind w:left="113" w:right="113"/>
              <w:rPr>
                <w:rFonts w:ascii="Arial" w:hAnsi="Arial" w:cs="Arial"/>
                <w:color w:val="000000" w:themeColor="text1"/>
                <w:sz w:val="18"/>
                <w:szCs w:val="18"/>
              </w:rPr>
            </w:pPr>
          </w:p>
        </w:tc>
        <w:tc>
          <w:tcPr>
            <w:tcW w:w="1876" w:type="pct"/>
            <w:vAlign w:val="center"/>
          </w:tcPr>
          <w:p w14:paraId="42239CBF" w14:textId="12A7DEEB" w:rsidR="00132C8F" w:rsidRPr="001B7A44" w:rsidRDefault="00132C8F" w:rsidP="00132C8F">
            <w:pPr>
              <w:rPr>
                <w:rFonts w:ascii="Arial" w:hAnsi="Arial" w:cs="Arial"/>
                <w:color w:val="000000" w:themeColor="text1"/>
                <w:sz w:val="18"/>
                <w:szCs w:val="18"/>
              </w:rPr>
            </w:pPr>
            <w:r w:rsidRPr="001B7A44">
              <w:rPr>
                <w:rFonts w:ascii="Arial" w:hAnsi="Arial" w:cs="Arial"/>
                <w:color w:val="000000" w:themeColor="text1"/>
                <w:sz w:val="18"/>
                <w:szCs w:val="18"/>
              </w:rPr>
              <w:t>Budowlane i rozbiórkowe</w:t>
            </w:r>
          </w:p>
        </w:tc>
        <w:tc>
          <w:tcPr>
            <w:tcW w:w="619" w:type="pct"/>
            <w:vAlign w:val="bottom"/>
          </w:tcPr>
          <w:p w14:paraId="6B41217A" w14:textId="4FA59F43" w:rsidR="00132C8F" w:rsidRPr="001B7A44" w:rsidRDefault="00132C8F" w:rsidP="00132C8F">
            <w:pPr>
              <w:rPr>
                <w:rFonts w:ascii="Arial" w:hAnsi="Arial" w:cs="Arial"/>
                <w:color w:val="000000" w:themeColor="text1"/>
                <w:sz w:val="18"/>
                <w:szCs w:val="18"/>
              </w:rPr>
            </w:pPr>
            <w:r w:rsidRPr="001B7A44">
              <w:rPr>
                <w:rFonts w:ascii="Arial" w:hAnsi="Arial" w:cs="Arial"/>
                <w:color w:val="000000" w:themeColor="text1"/>
                <w:sz w:val="18"/>
                <w:szCs w:val="18"/>
              </w:rPr>
              <w:t>845</w:t>
            </w:r>
          </w:p>
        </w:tc>
        <w:tc>
          <w:tcPr>
            <w:tcW w:w="768" w:type="pct"/>
            <w:vAlign w:val="center"/>
          </w:tcPr>
          <w:p w14:paraId="3CAE3A35" w14:textId="48812331" w:rsidR="00132C8F" w:rsidRPr="001B7A44" w:rsidRDefault="00132C8F" w:rsidP="00132C8F">
            <w:pPr>
              <w:rPr>
                <w:rFonts w:ascii="Arial" w:hAnsi="Arial" w:cs="Arial"/>
                <w:color w:val="000000" w:themeColor="text1"/>
                <w:sz w:val="18"/>
                <w:szCs w:val="18"/>
              </w:rPr>
            </w:pPr>
            <w:r w:rsidRPr="001B7A44">
              <w:rPr>
                <w:rFonts w:ascii="Arial" w:hAnsi="Arial" w:cs="Arial"/>
                <w:color w:val="000000" w:themeColor="text1"/>
                <w:sz w:val="18"/>
                <w:szCs w:val="18"/>
              </w:rPr>
              <w:t>Wzrost</w:t>
            </w:r>
          </w:p>
        </w:tc>
        <w:tc>
          <w:tcPr>
            <w:tcW w:w="1115" w:type="pct"/>
            <w:vMerge/>
            <w:vAlign w:val="center"/>
          </w:tcPr>
          <w:p w14:paraId="02FBEAE2" w14:textId="77777777" w:rsidR="00132C8F" w:rsidRPr="001B7A44" w:rsidRDefault="00132C8F" w:rsidP="00132C8F">
            <w:pPr>
              <w:ind w:left="130" w:hanging="130"/>
              <w:rPr>
                <w:rFonts w:ascii="Arial" w:hAnsi="Arial" w:cs="Arial"/>
                <w:color w:val="000000" w:themeColor="text1"/>
                <w:sz w:val="18"/>
                <w:szCs w:val="18"/>
              </w:rPr>
            </w:pPr>
          </w:p>
        </w:tc>
      </w:tr>
      <w:tr w:rsidR="00132C8F" w:rsidRPr="001B7A44" w14:paraId="1BFA4883" w14:textId="77777777" w:rsidTr="007D1042">
        <w:tc>
          <w:tcPr>
            <w:tcW w:w="622" w:type="pct"/>
            <w:vMerge/>
            <w:textDirection w:val="btLr"/>
            <w:vAlign w:val="center"/>
          </w:tcPr>
          <w:p w14:paraId="4F53F89A" w14:textId="77777777" w:rsidR="00132C8F" w:rsidRPr="001B7A44" w:rsidRDefault="00132C8F" w:rsidP="00132C8F">
            <w:pPr>
              <w:ind w:left="113" w:right="113"/>
              <w:rPr>
                <w:rFonts w:ascii="Arial" w:hAnsi="Arial" w:cs="Arial"/>
                <w:color w:val="000000" w:themeColor="text1"/>
                <w:sz w:val="18"/>
                <w:szCs w:val="18"/>
              </w:rPr>
            </w:pPr>
          </w:p>
        </w:tc>
        <w:tc>
          <w:tcPr>
            <w:tcW w:w="1876" w:type="pct"/>
            <w:vAlign w:val="center"/>
          </w:tcPr>
          <w:p w14:paraId="63750961" w14:textId="54D10CA9" w:rsidR="00132C8F" w:rsidRPr="001B7A44" w:rsidRDefault="00132C8F" w:rsidP="00132C8F">
            <w:pPr>
              <w:rPr>
                <w:rFonts w:ascii="Arial" w:hAnsi="Arial" w:cs="Arial"/>
                <w:color w:val="000000" w:themeColor="text1"/>
                <w:sz w:val="18"/>
                <w:szCs w:val="18"/>
              </w:rPr>
            </w:pPr>
            <w:r w:rsidRPr="001B7A44">
              <w:rPr>
                <w:rFonts w:ascii="Arial" w:hAnsi="Arial" w:cs="Arial"/>
                <w:color w:val="000000" w:themeColor="text1"/>
                <w:sz w:val="18"/>
                <w:szCs w:val="18"/>
              </w:rPr>
              <w:t>wielkogabarytowe</w:t>
            </w:r>
          </w:p>
        </w:tc>
        <w:tc>
          <w:tcPr>
            <w:tcW w:w="619" w:type="pct"/>
            <w:vAlign w:val="bottom"/>
          </w:tcPr>
          <w:p w14:paraId="1BF5BB7C" w14:textId="0427D9E8" w:rsidR="00132C8F" w:rsidRPr="001B7A44" w:rsidRDefault="00132C8F" w:rsidP="00132C8F">
            <w:pPr>
              <w:rPr>
                <w:rFonts w:ascii="Arial" w:hAnsi="Arial" w:cs="Arial"/>
                <w:color w:val="000000" w:themeColor="text1"/>
                <w:sz w:val="18"/>
                <w:szCs w:val="18"/>
              </w:rPr>
            </w:pPr>
            <w:r w:rsidRPr="001B7A44">
              <w:rPr>
                <w:rFonts w:ascii="Arial" w:hAnsi="Arial" w:cs="Arial"/>
                <w:color w:val="000000" w:themeColor="text1"/>
                <w:sz w:val="18"/>
                <w:szCs w:val="18"/>
              </w:rPr>
              <w:t>317</w:t>
            </w:r>
          </w:p>
        </w:tc>
        <w:tc>
          <w:tcPr>
            <w:tcW w:w="768" w:type="pct"/>
            <w:vAlign w:val="center"/>
          </w:tcPr>
          <w:p w14:paraId="3D265771" w14:textId="19B0A142" w:rsidR="00132C8F" w:rsidRPr="001B7A44" w:rsidRDefault="00132C8F" w:rsidP="00132C8F">
            <w:pPr>
              <w:rPr>
                <w:rFonts w:ascii="Arial" w:hAnsi="Arial" w:cs="Arial"/>
                <w:color w:val="000000" w:themeColor="text1"/>
                <w:sz w:val="18"/>
                <w:szCs w:val="18"/>
              </w:rPr>
            </w:pPr>
            <w:r w:rsidRPr="001B7A44">
              <w:rPr>
                <w:rFonts w:ascii="Arial" w:hAnsi="Arial" w:cs="Arial"/>
                <w:color w:val="000000" w:themeColor="text1"/>
                <w:sz w:val="18"/>
                <w:szCs w:val="18"/>
              </w:rPr>
              <w:t>Wzrost</w:t>
            </w:r>
          </w:p>
        </w:tc>
        <w:tc>
          <w:tcPr>
            <w:tcW w:w="1115" w:type="pct"/>
            <w:vMerge/>
            <w:vAlign w:val="center"/>
          </w:tcPr>
          <w:p w14:paraId="02F56A43" w14:textId="77777777" w:rsidR="00132C8F" w:rsidRPr="001B7A44" w:rsidRDefault="00132C8F" w:rsidP="00132C8F">
            <w:pPr>
              <w:ind w:left="130" w:hanging="130"/>
              <w:rPr>
                <w:rFonts w:ascii="Arial" w:hAnsi="Arial" w:cs="Arial"/>
                <w:color w:val="000000" w:themeColor="text1"/>
                <w:sz w:val="18"/>
                <w:szCs w:val="18"/>
              </w:rPr>
            </w:pPr>
          </w:p>
        </w:tc>
      </w:tr>
      <w:tr w:rsidR="00132C8F" w:rsidRPr="001B7A44" w14:paraId="26FB6BDB" w14:textId="77777777" w:rsidTr="007D1042">
        <w:tc>
          <w:tcPr>
            <w:tcW w:w="622" w:type="pct"/>
            <w:vMerge/>
            <w:textDirection w:val="btLr"/>
            <w:vAlign w:val="center"/>
          </w:tcPr>
          <w:p w14:paraId="6BBC7799" w14:textId="77777777" w:rsidR="00132C8F" w:rsidRPr="001B7A44" w:rsidRDefault="00132C8F" w:rsidP="00132C8F">
            <w:pPr>
              <w:ind w:left="113" w:right="113"/>
              <w:rPr>
                <w:rFonts w:ascii="Arial" w:hAnsi="Arial" w:cs="Arial"/>
                <w:color w:val="000000" w:themeColor="text1"/>
                <w:sz w:val="18"/>
                <w:szCs w:val="18"/>
              </w:rPr>
            </w:pPr>
          </w:p>
        </w:tc>
        <w:tc>
          <w:tcPr>
            <w:tcW w:w="1876" w:type="pct"/>
            <w:vAlign w:val="center"/>
          </w:tcPr>
          <w:p w14:paraId="3845074B" w14:textId="0117177C" w:rsidR="00132C8F" w:rsidRPr="001B7A44" w:rsidRDefault="00132C8F" w:rsidP="00132C8F">
            <w:pPr>
              <w:rPr>
                <w:rFonts w:ascii="Arial" w:hAnsi="Arial" w:cs="Arial"/>
                <w:color w:val="000000" w:themeColor="text1"/>
                <w:sz w:val="18"/>
                <w:szCs w:val="18"/>
              </w:rPr>
            </w:pPr>
            <w:r w:rsidRPr="001B7A44">
              <w:rPr>
                <w:rFonts w:ascii="Arial" w:hAnsi="Arial" w:cs="Arial"/>
                <w:color w:val="000000" w:themeColor="text1"/>
                <w:sz w:val="18"/>
                <w:szCs w:val="18"/>
              </w:rPr>
              <w:t>Zmieszane (20 03 01)</w:t>
            </w:r>
          </w:p>
        </w:tc>
        <w:tc>
          <w:tcPr>
            <w:tcW w:w="619" w:type="pct"/>
            <w:vAlign w:val="bottom"/>
          </w:tcPr>
          <w:p w14:paraId="4B359280" w14:textId="2B0D948F" w:rsidR="00132C8F" w:rsidRPr="001B7A44" w:rsidRDefault="00132C8F" w:rsidP="00132C8F">
            <w:pPr>
              <w:rPr>
                <w:rFonts w:ascii="Arial" w:hAnsi="Arial" w:cs="Arial"/>
                <w:color w:val="000000" w:themeColor="text1"/>
                <w:sz w:val="18"/>
                <w:szCs w:val="18"/>
              </w:rPr>
            </w:pPr>
            <w:r w:rsidRPr="001B7A44">
              <w:rPr>
                <w:rFonts w:ascii="Arial" w:hAnsi="Arial" w:cs="Arial"/>
                <w:color w:val="000000" w:themeColor="text1"/>
                <w:sz w:val="18"/>
                <w:szCs w:val="18"/>
              </w:rPr>
              <w:t>5641</w:t>
            </w:r>
          </w:p>
        </w:tc>
        <w:tc>
          <w:tcPr>
            <w:tcW w:w="768" w:type="pct"/>
            <w:vAlign w:val="center"/>
          </w:tcPr>
          <w:p w14:paraId="61421290" w14:textId="4CFF1717" w:rsidR="00132C8F" w:rsidRPr="001B7A44" w:rsidRDefault="00132C8F" w:rsidP="00132C8F">
            <w:pPr>
              <w:rPr>
                <w:rFonts w:ascii="Arial" w:hAnsi="Arial" w:cs="Arial"/>
                <w:color w:val="000000" w:themeColor="text1"/>
                <w:sz w:val="18"/>
                <w:szCs w:val="18"/>
              </w:rPr>
            </w:pPr>
            <w:r w:rsidRPr="001B7A44">
              <w:rPr>
                <w:rFonts w:ascii="Arial" w:hAnsi="Arial" w:cs="Arial"/>
                <w:color w:val="000000" w:themeColor="text1"/>
                <w:sz w:val="18"/>
                <w:szCs w:val="18"/>
              </w:rPr>
              <w:t>Spadek</w:t>
            </w:r>
          </w:p>
        </w:tc>
        <w:tc>
          <w:tcPr>
            <w:tcW w:w="1115" w:type="pct"/>
            <w:vMerge/>
            <w:vAlign w:val="center"/>
          </w:tcPr>
          <w:p w14:paraId="3ECF04E4" w14:textId="77777777" w:rsidR="00132C8F" w:rsidRPr="001B7A44" w:rsidRDefault="00132C8F" w:rsidP="00132C8F">
            <w:pPr>
              <w:ind w:left="130" w:hanging="130"/>
              <w:rPr>
                <w:rFonts w:ascii="Arial" w:hAnsi="Arial" w:cs="Arial"/>
                <w:color w:val="000000" w:themeColor="text1"/>
                <w:sz w:val="18"/>
                <w:szCs w:val="18"/>
              </w:rPr>
            </w:pPr>
          </w:p>
        </w:tc>
      </w:tr>
      <w:tr w:rsidR="00132C8F" w:rsidRPr="001B7A44" w14:paraId="15234AD2" w14:textId="77777777" w:rsidTr="007D1042">
        <w:tc>
          <w:tcPr>
            <w:tcW w:w="622" w:type="pct"/>
            <w:vMerge/>
            <w:textDirection w:val="btLr"/>
            <w:vAlign w:val="center"/>
          </w:tcPr>
          <w:p w14:paraId="16657FE9" w14:textId="77777777" w:rsidR="00132C8F" w:rsidRPr="001B7A44" w:rsidRDefault="00132C8F" w:rsidP="00132C8F">
            <w:pPr>
              <w:ind w:left="113" w:right="113"/>
              <w:rPr>
                <w:rFonts w:ascii="Arial" w:hAnsi="Arial" w:cs="Arial"/>
                <w:color w:val="000000" w:themeColor="text1"/>
                <w:sz w:val="18"/>
                <w:szCs w:val="18"/>
              </w:rPr>
            </w:pPr>
          </w:p>
        </w:tc>
        <w:tc>
          <w:tcPr>
            <w:tcW w:w="1876" w:type="pct"/>
            <w:vAlign w:val="center"/>
          </w:tcPr>
          <w:p w14:paraId="4BABC4EC" w14:textId="77777777" w:rsidR="00132C8F" w:rsidRPr="001B7A44" w:rsidRDefault="00132C8F" w:rsidP="00132C8F">
            <w:pPr>
              <w:rPr>
                <w:rFonts w:ascii="Arial" w:hAnsi="Arial" w:cs="Arial"/>
                <w:color w:val="000000" w:themeColor="text1"/>
                <w:sz w:val="18"/>
                <w:szCs w:val="18"/>
              </w:rPr>
            </w:pPr>
            <w:r w:rsidRPr="001B7A44">
              <w:rPr>
                <w:rFonts w:ascii="Arial" w:hAnsi="Arial" w:cs="Arial"/>
                <w:color w:val="000000" w:themeColor="text1"/>
                <w:sz w:val="18"/>
                <w:szCs w:val="18"/>
              </w:rPr>
              <w:t>poziomy ograniczenia, przygotowania do ponownego użycia, recyklingu i odzysku poszczególnych odpadów w %:</w:t>
            </w:r>
          </w:p>
          <w:p w14:paraId="17AE79AA" w14:textId="77777777" w:rsidR="00132C8F" w:rsidRPr="001B7A44" w:rsidRDefault="00132C8F" w:rsidP="00132C8F">
            <w:pPr>
              <w:rPr>
                <w:rFonts w:ascii="Arial" w:hAnsi="Arial" w:cs="Arial"/>
                <w:color w:val="000000" w:themeColor="text1"/>
                <w:sz w:val="18"/>
                <w:szCs w:val="18"/>
              </w:rPr>
            </w:pPr>
            <w:r w:rsidRPr="001B7A44">
              <w:rPr>
                <w:rFonts w:ascii="Arial" w:hAnsi="Arial" w:cs="Arial"/>
                <w:color w:val="000000" w:themeColor="text1"/>
                <w:sz w:val="18"/>
                <w:szCs w:val="18"/>
              </w:rPr>
              <w:t>- biodegradowalne</w:t>
            </w:r>
          </w:p>
          <w:p w14:paraId="1B7E1FC3" w14:textId="77777777" w:rsidR="00132C8F" w:rsidRPr="001B7A44" w:rsidRDefault="00132C8F" w:rsidP="00132C8F">
            <w:pPr>
              <w:rPr>
                <w:rFonts w:ascii="Arial" w:hAnsi="Arial" w:cs="Arial"/>
                <w:color w:val="000000" w:themeColor="text1"/>
                <w:sz w:val="18"/>
                <w:szCs w:val="18"/>
              </w:rPr>
            </w:pPr>
            <w:r w:rsidRPr="001B7A44">
              <w:rPr>
                <w:rFonts w:ascii="Arial" w:hAnsi="Arial" w:cs="Arial"/>
                <w:color w:val="000000" w:themeColor="text1"/>
                <w:sz w:val="18"/>
                <w:szCs w:val="18"/>
              </w:rPr>
              <w:t>- komunalne</w:t>
            </w:r>
          </w:p>
          <w:p w14:paraId="33B38E50" w14:textId="50954DBC" w:rsidR="00132C8F" w:rsidRPr="001B7A44" w:rsidRDefault="00132C8F" w:rsidP="00132C8F">
            <w:pPr>
              <w:rPr>
                <w:rFonts w:ascii="Arial" w:hAnsi="Arial" w:cs="Arial"/>
                <w:color w:val="000000" w:themeColor="text1"/>
                <w:sz w:val="18"/>
                <w:szCs w:val="18"/>
              </w:rPr>
            </w:pPr>
            <w:r w:rsidRPr="001B7A44">
              <w:rPr>
                <w:rFonts w:ascii="Arial" w:hAnsi="Arial" w:cs="Arial"/>
                <w:color w:val="000000" w:themeColor="text1"/>
                <w:sz w:val="18"/>
                <w:szCs w:val="18"/>
              </w:rPr>
              <w:t>- budowlane</w:t>
            </w:r>
          </w:p>
        </w:tc>
        <w:tc>
          <w:tcPr>
            <w:tcW w:w="619" w:type="pct"/>
            <w:vAlign w:val="center"/>
          </w:tcPr>
          <w:p w14:paraId="05007016" w14:textId="77777777" w:rsidR="00132C8F" w:rsidRPr="001B7A44" w:rsidRDefault="00132C8F" w:rsidP="00132C8F">
            <w:pPr>
              <w:rPr>
                <w:rFonts w:ascii="Arial" w:hAnsi="Arial" w:cs="Arial"/>
                <w:color w:val="000000" w:themeColor="text1"/>
                <w:sz w:val="18"/>
                <w:szCs w:val="18"/>
              </w:rPr>
            </w:pPr>
            <w:r w:rsidRPr="001B7A44">
              <w:rPr>
                <w:rFonts w:ascii="Arial" w:hAnsi="Arial" w:cs="Arial"/>
                <w:color w:val="000000" w:themeColor="text1"/>
                <w:sz w:val="18"/>
                <w:szCs w:val="18"/>
              </w:rPr>
              <w:t>100</w:t>
            </w:r>
          </w:p>
          <w:p w14:paraId="7CD8A280" w14:textId="77777777" w:rsidR="00132C8F" w:rsidRPr="001B7A44" w:rsidRDefault="00132C8F" w:rsidP="00132C8F">
            <w:pPr>
              <w:rPr>
                <w:rFonts w:ascii="Arial" w:hAnsi="Arial" w:cs="Arial"/>
                <w:color w:val="000000" w:themeColor="text1"/>
                <w:sz w:val="18"/>
                <w:szCs w:val="18"/>
              </w:rPr>
            </w:pPr>
            <w:r w:rsidRPr="001B7A44">
              <w:rPr>
                <w:rFonts w:ascii="Arial" w:hAnsi="Arial" w:cs="Arial"/>
                <w:color w:val="000000" w:themeColor="text1"/>
                <w:sz w:val="18"/>
                <w:szCs w:val="18"/>
              </w:rPr>
              <w:t>47,01</w:t>
            </w:r>
          </w:p>
          <w:p w14:paraId="0267708B" w14:textId="1DDF16A4" w:rsidR="00132C8F" w:rsidRPr="001B7A44" w:rsidRDefault="00132C8F" w:rsidP="00132C8F">
            <w:pPr>
              <w:rPr>
                <w:rFonts w:ascii="Arial" w:hAnsi="Arial" w:cs="Arial"/>
                <w:color w:val="000000" w:themeColor="text1"/>
                <w:sz w:val="18"/>
                <w:szCs w:val="18"/>
              </w:rPr>
            </w:pPr>
            <w:r w:rsidRPr="001B7A44">
              <w:rPr>
                <w:rFonts w:ascii="Arial" w:hAnsi="Arial" w:cs="Arial"/>
                <w:color w:val="000000" w:themeColor="text1"/>
                <w:sz w:val="18"/>
                <w:szCs w:val="18"/>
              </w:rPr>
              <w:t>78,99</w:t>
            </w:r>
          </w:p>
        </w:tc>
        <w:tc>
          <w:tcPr>
            <w:tcW w:w="768" w:type="pct"/>
            <w:vAlign w:val="center"/>
          </w:tcPr>
          <w:p w14:paraId="555532E0" w14:textId="14D715BD" w:rsidR="00132C8F" w:rsidRPr="001B7A44" w:rsidRDefault="00132C8F" w:rsidP="00132C8F">
            <w:pPr>
              <w:rPr>
                <w:rFonts w:ascii="Arial" w:hAnsi="Arial" w:cs="Arial"/>
                <w:color w:val="000000" w:themeColor="text1"/>
                <w:sz w:val="18"/>
                <w:szCs w:val="18"/>
              </w:rPr>
            </w:pPr>
            <w:r w:rsidRPr="001B7A44">
              <w:rPr>
                <w:rFonts w:ascii="Arial" w:hAnsi="Arial" w:cs="Arial"/>
                <w:color w:val="000000" w:themeColor="text1"/>
                <w:sz w:val="18"/>
                <w:szCs w:val="18"/>
              </w:rPr>
              <w:t>W zależności od obowiązujących przepisów</w:t>
            </w:r>
          </w:p>
        </w:tc>
        <w:tc>
          <w:tcPr>
            <w:tcW w:w="1115" w:type="pct"/>
            <w:vMerge/>
            <w:vAlign w:val="center"/>
          </w:tcPr>
          <w:p w14:paraId="408DA5ED" w14:textId="77777777" w:rsidR="00132C8F" w:rsidRPr="001B7A44" w:rsidRDefault="00132C8F" w:rsidP="00132C8F">
            <w:pPr>
              <w:ind w:left="130" w:hanging="130"/>
              <w:rPr>
                <w:rFonts w:ascii="Arial" w:hAnsi="Arial" w:cs="Arial"/>
                <w:color w:val="000000" w:themeColor="text1"/>
                <w:sz w:val="18"/>
                <w:szCs w:val="18"/>
              </w:rPr>
            </w:pPr>
          </w:p>
        </w:tc>
      </w:tr>
      <w:tr w:rsidR="00132C8F" w:rsidRPr="001B7A44" w14:paraId="3DA37531" w14:textId="77777777" w:rsidTr="007D1042">
        <w:tc>
          <w:tcPr>
            <w:tcW w:w="622" w:type="pct"/>
            <w:vMerge/>
            <w:textDirection w:val="btLr"/>
            <w:vAlign w:val="center"/>
          </w:tcPr>
          <w:p w14:paraId="05FA05FA" w14:textId="77777777" w:rsidR="00132C8F" w:rsidRPr="001B7A44" w:rsidRDefault="00132C8F" w:rsidP="00132C8F">
            <w:pPr>
              <w:ind w:left="113" w:right="113"/>
              <w:rPr>
                <w:rFonts w:ascii="Arial" w:hAnsi="Arial" w:cs="Arial"/>
                <w:color w:val="000000" w:themeColor="text1"/>
                <w:sz w:val="18"/>
                <w:szCs w:val="18"/>
              </w:rPr>
            </w:pPr>
          </w:p>
        </w:tc>
        <w:tc>
          <w:tcPr>
            <w:tcW w:w="1876" w:type="pct"/>
            <w:vAlign w:val="center"/>
          </w:tcPr>
          <w:p w14:paraId="63C3F753" w14:textId="6493A07C" w:rsidR="00132C8F" w:rsidRPr="001B7A44" w:rsidRDefault="00132C8F" w:rsidP="00132C8F">
            <w:pPr>
              <w:rPr>
                <w:rFonts w:ascii="Arial" w:hAnsi="Arial" w:cs="Arial"/>
                <w:color w:val="000000" w:themeColor="text1"/>
                <w:sz w:val="18"/>
                <w:szCs w:val="18"/>
              </w:rPr>
            </w:pPr>
            <w:r w:rsidRPr="001B7A44">
              <w:rPr>
                <w:rFonts w:ascii="Arial" w:hAnsi="Arial" w:cs="Arial"/>
                <w:color w:val="000000" w:themeColor="text1"/>
                <w:sz w:val="18"/>
                <w:szCs w:val="18"/>
              </w:rPr>
              <w:t>Liczba punktów selektywnej zbiórki odpadów komunalnych (PSZOK) Szt.</w:t>
            </w:r>
          </w:p>
        </w:tc>
        <w:tc>
          <w:tcPr>
            <w:tcW w:w="619" w:type="pct"/>
            <w:vAlign w:val="center"/>
          </w:tcPr>
          <w:p w14:paraId="6FF40B22" w14:textId="78AB0175" w:rsidR="00132C8F" w:rsidRPr="001B7A44" w:rsidRDefault="00132C8F" w:rsidP="00132C8F">
            <w:pPr>
              <w:rPr>
                <w:rFonts w:ascii="Arial" w:hAnsi="Arial" w:cs="Arial"/>
                <w:color w:val="000000" w:themeColor="text1"/>
                <w:sz w:val="18"/>
                <w:szCs w:val="18"/>
              </w:rPr>
            </w:pPr>
            <w:r w:rsidRPr="001B7A44">
              <w:rPr>
                <w:rFonts w:ascii="Arial" w:hAnsi="Arial" w:cs="Arial"/>
                <w:color w:val="000000" w:themeColor="text1"/>
                <w:sz w:val="18"/>
                <w:szCs w:val="18"/>
              </w:rPr>
              <w:t>1 szt.</w:t>
            </w:r>
          </w:p>
        </w:tc>
        <w:tc>
          <w:tcPr>
            <w:tcW w:w="768" w:type="pct"/>
            <w:vAlign w:val="center"/>
          </w:tcPr>
          <w:p w14:paraId="005C0B58" w14:textId="37C9C106" w:rsidR="00132C8F" w:rsidRPr="001B7A44" w:rsidRDefault="00132C8F" w:rsidP="00132C8F">
            <w:pPr>
              <w:rPr>
                <w:rFonts w:ascii="Arial" w:hAnsi="Arial" w:cs="Arial"/>
                <w:color w:val="000000" w:themeColor="text1"/>
                <w:sz w:val="18"/>
                <w:szCs w:val="18"/>
              </w:rPr>
            </w:pPr>
            <w:r w:rsidRPr="001B7A44">
              <w:rPr>
                <w:rFonts w:ascii="Arial" w:hAnsi="Arial" w:cs="Arial"/>
                <w:color w:val="000000" w:themeColor="text1"/>
                <w:sz w:val="18"/>
                <w:szCs w:val="18"/>
              </w:rPr>
              <w:t>Na podobnym poziomie</w:t>
            </w:r>
          </w:p>
        </w:tc>
        <w:tc>
          <w:tcPr>
            <w:tcW w:w="1115" w:type="pct"/>
            <w:vMerge/>
            <w:vAlign w:val="center"/>
          </w:tcPr>
          <w:p w14:paraId="662BE956" w14:textId="77777777" w:rsidR="00132C8F" w:rsidRPr="001B7A44" w:rsidRDefault="00132C8F" w:rsidP="00132C8F">
            <w:pPr>
              <w:ind w:left="130" w:hanging="130"/>
              <w:rPr>
                <w:rFonts w:ascii="Arial" w:hAnsi="Arial" w:cs="Arial"/>
                <w:color w:val="000000" w:themeColor="text1"/>
                <w:sz w:val="18"/>
                <w:szCs w:val="18"/>
              </w:rPr>
            </w:pPr>
          </w:p>
        </w:tc>
      </w:tr>
      <w:tr w:rsidR="00132C8F" w:rsidRPr="001B7A44" w14:paraId="07BF501A" w14:textId="77777777" w:rsidTr="007D1042">
        <w:tc>
          <w:tcPr>
            <w:tcW w:w="622" w:type="pct"/>
            <w:vMerge/>
            <w:textDirection w:val="btLr"/>
            <w:vAlign w:val="center"/>
          </w:tcPr>
          <w:p w14:paraId="42D39EB6" w14:textId="77777777" w:rsidR="00132C8F" w:rsidRPr="001B7A44" w:rsidRDefault="00132C8F" w:rsidP="00132C8F">
            <w:pPr>
              <w:ind w:left="113" w:right="113"/>
              <w:rPr>
                <w:rFonts w:ascii="Arial" w:hAnsi="Arial" w:cs="Arial"/>
                <w:color w:val="000000" w:themeColor="text1"/>
                <w:sz w:val="18"/>
                <w:szCs w:val="18"/>
              </w:rPr>
            </w:pPr>
          </w:p>
        </w:tc>
        <w:tc>
          <w:tcPr>
            <w:tcW w:w="1876" w:type="pct"/>
            <w:vAlign w:val="center"/>
          </w:tcPr>
          <w:p w14:paraId="4B7C71A6" w14:textId="36B19A2D" w:rsidR="00132C8F" w:rsidRPr="001B7A44" w:rsidRDefault="00132C8F" w:rsidP="00132C8F">
            <w:pPr>
              <w:rPr>
                <w:rFonts w:ascii="Arial" w:hAnsi="Arial" w:cs="Arial"/>
                <w:color w:val="000000" w:themeColor="text1"/>
                <w:sz w:val="18"/>
                <w:szCs w:val="18"/>
              </w:rPr>
            </w:pPr>
            <w:r w:rsidRPr="001B7A44">
              <w:rPr>
                <w:rFonts w:ascii="Arial" w:hAnsi="Arial" w:cs="Arial"/>
                <w:color w:val="000000" w:themeColor="text1"/>
                <w:sz w:val="18"/>
                <w:szCs w:val="18"/>
              </w:rPr>
              <w:t xml:space="preserve">Mieszkańcy objęci systemem odbioru odpadów komunalnych szt. /Gmina, </w:t>
            </w:r>
          </w:p>
        </w:tc>
        <w:tc>
          <w:tcPr>
            <w:tcW w:w="619" w:type="pct"/>
            <w:vAlign w:val="center"/>
          </w:tcPr>
          <w:p w14:paraId="0020DCBA" w14:textId="4BE9B305" w:rsidR="00132C8F" w:rsidRPr="001B7A44" w:rsidRDefault="00132C8F" w:rsidP="00132C8F">
            <w:pPr>
              <w:rPr>
                <w:rFonts w:ascii="Arial" w:hAnsi="Arial" w:cs="Arial"/>
                <w:color w:val="000000" w:themeColor="text1"/>
                <w:sz w:val="18"/>
                <w:szCs w:val="18"/>
              </w:rPr>
            </w:pPr>
            <w:r w:rsidRPr="001B7A44">
              <w:rPr>
                <w:rFonts w:ascii="Arial" w:hAnsi="Arial" w:cs="Arial"/>
                <w:color w:val="000000" w:themeColor="text1"/>
                <w:sz w:val="18"/>
                <w:szCs w:val="18"/>
              </w:rPr>
              <w:t>100%</w:t>
            </w:r>
          </w:p>
        </w:tc>
        <w:tc>
          <w:tcPr>
            <w:tcW w:w="768" w:type="pct"/>
            <w:vAlign w:val="center"/>
          </w:tcPr>
          <w:p w14:paraId="07C082DF" w14:textId="2526368F" w:rsidR="00132C8F" w:rsidRPr="001B7A44" w:rsidRDefault="00132C8F" w:rsidP="00132C8F">
            <w:pPr>
              <w:rPr>
                <w:rFonts w:ascii="Arial" w:hAnsi="Arial" w:cs="Arial"/>
                <w:color w:val="000000" w:themeColor="text1"/>
                <w:sz w:val="18"/>
                <w:szCs w:val="18"/>
              </w:rPr>
            </w:pPr>
            <w:r w:rsidRPr="001B7A44">
              <w:rPr>
                <w:rFonts w:ascii="Arial" w:hAnsi="Arial" w:cs="Arial"/>
                <w:color w:val="000000" w:themeColor="text1"/>
                <w:sz w:val="18"/>
                <w:szCs w:val="18"/>
              </w:rPr>
              <w:t>100%</w:t>
            </w:r>
          </w:p>
        </w:tc>
        <w:tc>
          <w:tcPr>
            <w:tcW w:w="1115" w:type="pct"/>
            <w:vMerge/>
            <w:vAlign w:val="center"/>
          </w:tcPr>
          <w:p w14:paraId="7F695A6F" w14:textId="77777777" w:rsidR="00132C8F" w:rsidRPr="001B7A44" w:rsidRDefault="00132C8F" w:rsidP="00132C8F">
            <w:pPr>
              <w:ind w:left="130" w:hanging="130"/>
              <w:rPr>
                <w:rFonts w:ascii="Arial" w:hAnsi="Arial" w:cs="Arial"/>
                <w:color w:val="000000" w:themeColor="text1"/>
                <w:sz w:val="18"/>
                <w:szCs w:val="18"/>
              </w:rPr>
            </w:pPr>
          </w:p>
        </w:tc>
      </w:tr>
      <w:tr w:rsidR="00132C8F" w:rsidRPr="001B7A44" w14:paraId="48CE4505" w14:textId="77777777" w:rsidTr="007D1042">
        <w:tc>
          <w:tcPr>
            <w:tcW w:w="622" w:type="pct"/>
            <w:vMerge/>
            <w:textDirection w:val="btLr"/>
            <w:vAlign w:val="center"/>
          </w:tcPr>
          <w:p w14:paraId="51709C7B" w14:textId="77777777" w:rsidR="00132C8F" w:rsidRPr="001B7A44" w:rsidRDefault="00132C8F" w:rsidP="00132C8F">
            <w:pPr>
              <w:ind w:left="113" w:right="113"/>
              <w:rPr>
                <w:rFonts w:ascii="Arial" w:hAnsi="Arial" w:cs="Arial"/>
                <w:color w:val="000000" w:themeColor="text1"/>
                <w:sz w:val="18"/>
                <w:szCs w:val="18"/>
              </w:rPr>
            </w:pPr>
          </w:p>
        </w:tc>
        <w:tc>
          <w:tcPr>
            <w:tcW w:w="1876" w:type="pct"/>
            <w:vAlign w:val="center"/>
          </w:tcPr>
          <w:p w14:paraId="68300CDF" w14:textId="338C5BA8" w:rsidR="00132C8F" w:rsidRPr="001B7A44" w:rsidRDefault="00132C8F" w:rsidP="00132C8F">
            <w:pPr>
              <w:rPr>
                <w:rFonts w:ascii="Arial" w:hAnsi="Arial" w:cs="Arial"/>
                <w:color w:val="000000" w:themeColor="text1"/>
                <w:sz w:val="18"/>
                <w:szCs w:val="18"/>
              </w:rPr>
            </w:pPr>
            <w:r w:rsidRPr="001B7A44">
              <w:rPr>
                <w:rFonts w:ascii="Arial" w:hAnsi="Arial" w:cs="Arial"/>
                <w:color w:val="000000" w:themeColor="text1"/>
                <w:sz w:val="18"/>
                <w:szCs w:val="18"/>
              </w:rPr>
              <w:t xml:space="preserve">Mieszkańcy prowadzący selektywną zbiórkę odpadów komunalnych, %/ Gmina, </w:t>
            </w:r>
          </w:p>
        </w:tc>
        <w:tc>
          <w:tcPr>
            <w:tcW w:w="619" w:type="pct"/>
            <w:vAlign w:val="center"/>
          </w:tcPr>
          <w:p w14:paraId="166AC053" w14:textId="196787A5" w:rsidR="00132C8F" w:rsidRPr="001B7A44" w:rsidRDefault="00132C8F" w:rsidP="00132C8F">
            <w:pPr>
              <w:rPr>
                <w:rFonts w:ascii="Arial" w:hAnsi="Arial" w:cs="Arial"/>
                <w:color w:val="000000" w:themeColor="text1"/>
                <w:sz w:val="18"/>
                <w:szCs w:val="18"/>
              </w:rPr>
            </w:pPr>
            <w:r w:rsidRPr="001B7A44">
              <w:rPr>
                <w:rFonts w:ascii="Arial" w:hAnsi="Arial" w:cs="Arial"/>
                <w:color w:val="000000" w:themeColor="text1"/>
                <w:sz w:val="18"/>
                <w:szCs w:val="18"/>
              </w:rPr>
              <w:t>100%</w:t>
            </w:r>
          </w:p>
        </w:tc>
        <w:tc>
          <w:tcPr>
            <w:tcW w:w="768" w:type="pct"/>
            <w:vAlign w:val="center"/>
          </w:tcPr>
          <w:p w14:paraId="1860E68E" w14:textId="2155C158" w:rsidR="00132C8F" w:rsidRPr="001B7A44" w:rsidRDefault="00132C8F" w:rsidP="00132C8F">
            <w:pPr>
              <w:rPr>
                <w:rFonts w:ascii="Arial" w:hAnsi="Arial" w:cs="Arial"/>
                <w:color w:val="000000" w:themeColor="text1"/>
                <w:sz w:val="18"/>
                <w:szCs w:val="18"/>
              </w:rPr>
            </w:pPr>
            <w:r w:rsidRPr="001B7A44">
              <w:rPr>
                <w:rFonts w:ascii="Arial" w:hAnsi="Arial" w:cs="Arial"/>
                <w:color w:val="000000" w:themeColor="text1"/>
                <w:sz w:val="18"/>
                <w:szCs w:val="18"/>
              </w:rPr>
              <w:t>100%</w:t>
            </w:r>
          </w:p>
        </w:tc>
        <w:tc>
          <w:tcPr>
            <w:tcW w:w="1115" w:type="pct"/>
            <w:vMerge/>
            <w:vAlign w:val="center"/>
          </w:tcPr>
          <w:p w14:paraId="5879841E" w14:textId="77777777" w:rsidR="00132C8F" w:rsidRPr="001B7A44" w:rsidRDefault="00132C8F" w:rsidP="00132C8F">
            <w:pPr>
              <w:ind w:left="130" w:hanging="130"/>
              <w:rPr>
                <w:rFonts w:ascii="Arial" w:hAnsi="Arial" w:cs="Arial"/>
                <w:color w:val="000000" w:themeColor="text1"/>
                <w:sz w:val="18"/>
                <w:szCs w:val="18"/>
              </w:rPr>
            </w:pPr>
          </w:p>
        </w:tc>
      </w:tr>
      <w:tr w:rsidR="00132C8F" w:rsidRPr="001B7A44" w14:paraId="5B29C6CB" w14:textId="77777777" w:rsidTr="007D1042">
        <w:tc>
          <w:tcPr>
            <w:tcW w:w="622" w:type="pct"/>
            <w:vMerge/>
            <w:textDirection w:val="btLr"/>
            <w:vAlign w:val="center"/>
          </w:tcPr>
          <w:p w14:paraId="2C3AADA7" w14:textId="77777777" w:rsidR="00132C8F" w:rsidRPr="001B7A44" w:rsidRDefault="00132C8F" w:rsidP="00132C8F">
            <w:pPr>
              <w:ind w:left="113" w:right="113"/>
              <w:rPr>
                <w:rFonts w:ascii="Arial" w:hAnsi="Arial" w:cs="Arial"/>
                <w:color w:val="000000" w:themeColor="text1"/>
                <w:sz w:val="18"/>
                <w:szCs w:val="18"/>
              </w:rPr>
            </w:pPr>
          </w:p>
        </w:tc>
        <w:tc>
          <w:tcPr>
            <w:tcW w:w="1876" w:type="pct"/>
            <w:vAlign w:val="center"/>
          </w:tcPr>
          <w:p w14:paraId="6224BB87" w14:textId="4A10D8A8" w:rsidR="00132C8F" w:rsidRPr="001B7A44" w:rsidRDefault="00132C8F" w:rsidP="00132C8F">
            <w:pPr>
              <w:rPr>
                <w:rFonts w:ascii="Arial" w:hAnsi="Arial" w:cs="Arial"/>
                <w:color w:val="000000" w:themeColor="text1"/>
                <w:sz w:val="18"/>
                <w:szCs w:val="18"/>
              </w:rPr>
            </w:pPr>
            <w:r w:rsidRPr="001B7A44">
              <w:rPr>
                <w:rFonts w:ascii="Arial" w:hAnsi="Arial" w:cs="Arial"/>
                <w:color w:val="000000" w:themeColor="text1"/>
                <w:sz w:val="18"/>
                <w:szCs w:val="18"/>
              </w:rPr>
              <w:t>Liczba przeprowadzonych kontroli w zakresie przestrzegania regulaminu utrzymania czystości i porządku w gminie, Szt.</w:t>
            </w:r>
          </w:p>
        </w:tc>
        <w:tc>
          <w:tcPr>
            <w:tcW w:w="619" w:type="pct"/>
            <w:vAlign w:val="center"/>
          </w:tcPr>
          <w:p w14:paraId="363B1E68" w14:textId="56185195" w:rsidR="00132C8F" w:rsidRPr="001B7A44" w:rsidRDefault="00132C8F" w:rsidP="00132C8F">
            <w:pPr>
              <w:rPr>
                <w:rFonts w:ascii="Arial" w:hAnsi="Arial" w:cs="Arial"/>
                <w:color w:val="000000" w:themeColor="text1"/>
                <w:sz w:val="18"/>
                <w:szCs w:val="18"/>
                <w:highlight w:val="red"/>
              </w:rPr>
            </w:pPr>
            <w:r w:rsidRPr="001B7A44">
              <w:rPr>
                <w:rFonts w:ascii="Arial" w:hAnsi="Arial" w:cs="Arial"/>
                <w:color w:val="000000" w:themeColor="text1"/>
                <w:sz w:val="18"/>
                <w:szCs w:val="18"/>
              </w:rPr>
              <w:t>2</w:t>
            </w:r>
            <w:r w:rsidR="0000140E" w:rsidRPr="001B7A44">
              <w:rPr>
                <w:rFonts w:ascii="Arial" w:hAnsi="Arial" w:cs="Arial"/>
                <w:color w:val="000000" w:themeColor="text1"/>
                <w:sz w:val="18"/>
                <w:szCs w:val="18"/>
              </w:rPr>
              <w:t>31</w:t>
            </w:r>
          </w:p>
        </w:tc>
        <w:tc>
          <w:tcPr>
            <w:tcW w:w="768" w:type="pct"/>
            <w:vAlign w:val="center"/>
          </w:tcPr>
          <w:p w14:paraId="150A58FF" w14:textId="3EBB5129" w:rsidR="00132C8F" w:rsidRPr="001B7A44" w:rsidRDefault="00132C8F" w:rsidP="00132C8F">
            <w:pPr>
              <w:rPr>
                <w:rFonts w:ascii="Arial" w:hAnsi="Arial" w:cs="Arial"/>
                <w:color w:val="000000" w:themeColor="text1"/>
                <w:sz w:val="18"/>
                <w:szCs w:val="18"/>
              </w:rPr>
            </w:pPr>
            <w:r w:rsidRPr="001B7A44">
              <w:rPr>
                <w:rFonts w:ascii="Arial" w:hAnsi="Arial" w:cs="Arial"/>
                <w:color w:val="000000" w:themeColor="text1"/>
                <w:sz w:val="18"/>
                <w:szCs w:val="18"/>
              </w:rPr>
              <w:t>W razie potrzeby</w:t>
            </w:r>
          </w:p>
        </w:tc>
        <w:tc>
          <w:tcPr>
            <w:tcW w:w="1115" w:type="pct"/>
            <w:vMerge/>
            <w:vAlign w:val="center"/>
          </w:tcPr>
          <w:p w14:paraId="4904E09D" w14:textId="77777777" w:rsidR="00132C8F" w:rsidRPr="001B7A44" w:rsidRDefault="00132C8F" w:rsidP="00132C8F">
            <w:pPr>
              <w:ind w:left="130" w:hanging="130"/>
              <w:rPr>
                <w:rFonts w:ascii="Arial" w:hAnsi="Arial" w:cs="Arial"/>
                <w:color w:val="000000" w:themeColor="text1"/>
                <w:sz w:val="18"/>
                <w:szCs w:val="18"/>
              </w:rPr>
            </w:pPr>
          </w:p>
        </w:tc>
      </w:tr>
      <w:tr w:rsidR="00132C8F" w:rsidRPr="001B7A44" w14:paraId="30BB5C94" w14:textId="77777777" w:rsidTr="007D1042">
        <w:tc>
          <w:tcPr>
            <w:tcW w:w="622" w:type="pct"/>
            <w:vMerge/>
            <w:textDirection w:val="btLr"/>
            <w:vAlign w:val="center"/>
          </w:tcPr>
          <w:p w14:paraId="6CBC38D4" w14:textId="77777777" w:rsidR="00132C8F" w:rsidRPr="001B7A44" w:rsidRDefault="00132C8F" w:rsidP="00132C8F">
            <w:pPr>
              <w:ind w:left="113" w:right="113"/>
              <w:rPr>
                <w:rFonts w:ascii="Arial" w:hAnsi="Arial" w:cs="Arial"/>
                <w:color w:val="000000" w:themeColor="text1"/>
                <w:sz w:val="18"/>
                <w:szCs w:val="18"/>
              </w:rPr>
            </w:pPr>
          </w:p>
        </w:tc>
        <w:tc>
          <w:tcPr>
            <w:tcW w:w="1876" w:type="pct"/>
            <w:vAlign w:val="center"/>
          </w:tcPr>
          <w:p w14:paraId="0BDD0A1D" w14:textId="3FD9237E" w:rsidR="00132C8F" w:rsidRPr="001B7A44" w:rsidRDefault="00132C8F" w:rsidP="00132C8F">
            <w:pPr>
              <w:rPr>
                <w:rFonts w:ascii="Arial" w:hAnsi="Arial" w:cs="Arial"/>
                <w:color w:val="000000" w:themeColor="text1"/>
                <w:sz w:val="18"/>
                <w:szCs w:val="18"/>
              </w:rPr>
            </w:pPr>
            <w:r w:rsidRPr="001B7A44">
              <w:rPr>
                <w:rFonts w:ascii="Arial" w:hAnsi="Arial" w:cs="Arial"/>
                <w:color w:val="000000" w:themeColor="text1"/>
                <w:sz w:val="18"/>
                <w:szCs w:val="18"/>
              </w:rPr>
              <w:t>Liczba wydanych decyzji w sprawie likwidacji nielegalnych miejsc składowania odpadów komunalnych (2019-2021)</w:t>
            </w:r>
          </w:p>
        </w:tc>
        <w:tc>
          <w:tcPr>
            <w:tcW w:w="619" w:type="pct"/>
            <w:vAlign w:val="center"/>
          </w:tcPr>
          <w:p w14:paraId="37C0EE38" w14:textId="77777777" w:rsidR="00132C8F" w:rsidRPr="001B7A44" w:rsidRDefault="00132C8F" w:rsidP="00132C8F">
            <w:pPr>
              <w:rPr>
                <w:rFonts w:ascii="Arial" w:hAnsi="Arial" w:cs="Arial"/>
                <w:color w:val="000000" w:themeColor="text1"/>
                <w:sz w:val="18"/>
                <w:szCs w:val="18"/>
              </w:rPr>
            </w:pPr>
          </w:p>
          <w:p w14:paraId="71A75BB9" w14:textId="7F7FA2DF" w:rsidR="00132C8F" w:rsidRPr="001B7A44" w:rsidRDefault="00132C8F" w:rsidP="00132C8F">
            <w:pPr>
              <w:rPr>
                <w:rFonts w:ascii="Arial" w:hAnsi="Arial" w:cs="Arial"/>
                <w:color w:val="000000" w:themeColor="text1"/>
                <w:sz w:val="18"/>
                <w:szCs w:val="18"/>
              </w:rPr>
            </w:pPr>
            <w:r w:rsidRPr="001B7A44">
              <w:rPr>
                <w:rFonts w:ascii="Arial" w:hAnsi="Arial" w:cs="Arial"/>
                <w:color w:val="000000" w:themeColor="text1"/>
                <w:sz w:val="18"/>
                <w:szCs w:val="18"/>
              </w:rPr>
              <w:t>0</w:t>
            </w:r>
          </w:p>
        </w:tc>
        <w:tc>
          <w:tcPr>
            <w:tcW w:w="768" w:type="pct"/>
            <w:vAlign w:val="center"/>
          </w:tcPr>
          <w:p w14:paraId="3C76A9FD" w14:textId="11A72C1C" w:rsidR="00132C8F" w:rsidRPr="001B7A44" w:rsidRDefault="00132C8F" w:rsidP="00132C8F">
            <w:pPr>
              <w:rPr>
                <w:rFonts w:ascii="Arial" w:hAnsi="Arial" w:cs="Arial"/>
                <w:color w:val="000000" w:themeColor="text1"/>
                <w:sz w:val="18"/>
                <w:szCs w:val="18"/>
              </w:rPr>
            </w:pPr>
            <w:r w:rsidRPr="001B7A44">
              <w:rPr>
                <w:rFonts w:ascii="Arial" w:hAnsi="Arial" w:cs="Arial"/>
                <w:color w:val="000000" w:themeColor="text1"/>
                <w:sz w:val="18"/>
                <w:szCs w:val="18"/>
              </w:rPr>
              <w:t>W razie potrzeby</w:t>
            </w:r>
          </w:p>
        </w:tc>
        <w:tc>
          <w:tcPr>
            <w:tcW w:w="1115" w:type="pct"/>
            <w:vMerge/>
            <w:vAlign w:val="center"/>
          </w:tcPr>
          <w:p w14:paraId="2F642A66" w14:textId="77777777" w:rsidR="00132C8F" w:rsidRPr="001B7A44" w:rsidRDefault="00132C8F" w:rsidP="00132C8F">
            <w:pPr>
              <w:ind w:left="130" w:hanging="130"/>
              <w:rPr>
                <w:rFonts w:ascii="Arial" w:hAnsi="Arial" w:cs="Arial"/>
                <w:color w:val="000000" w:themeColor="text1"/>
                <w:sz w:val="18"/>
                <w:szCs w:val="18"/>
              </w:rPr>
            </w:pPr>
          </w:p>
        </w:tc>
      </w:tr>
      <w:tr w:rsidR="00132C8F" w:rsidRPr="001B7A44" w14:paraId="3913A18A" w14:textId="77777777" w:rsidTr="007D1042">
        <w:tc>
          <w:tcPr>
            <w:tcW w:w="622" w:type="pct"/>
            <w:vMerge/>
            <w:textDirection w:val="btLr"/>
            <w:vAlign w:val="center"/>
          </w:tcPr>
          <w:p w14:paraId="1EDB6539" w14:textId="77777777" w:rsidR="00132C8F" w:rsidRPr="001B7A44" w:rsidRDefault="00132C8F" w:rsidP="00132C8F">
            <w:pPr>
              <w:ind w:left="113" w:right="113"/>
              <w:rPr>
                <w:rFonts w:ascii="Arial" w:hAnsi="Arial" w:cs="Arial"/>
                <w:color w:val="000000" w:themeColor="text1"/>
                <w:sz w:val="18"/>
                <w:szCs w:val="18"/>
              </w:rPr>
            </w:pPr>
          </w:p>
        </w:tc>
        <w:tc>
          <w:tcPr>
            <w:tcW w:w="1876" w:type="pct"/>
            <w:vAlign w:val="center"/>
          </w:tcPr>
          <w:p w14:paraId="61C6EBCF" w14:textId="119965BA" w:rsidR="00132C8F" w:rsidRPr="001B7A44" w:rsidRDefault="00132C8F" w:rsidP="00132C8F">
            <w:pPr>
              <w:rPr>
                <w:rFonts w:ascii="Arial" w:hAnsi="Arial" w:cs="Arial"/>
                <w:color w:val="000000" w:themeColor="text1"/>
                <w:sz w:val="18"/>
                <w:szCs w:val="18"/>
              </w:rPr>
            </w:pPr>
            <w:r w:rsidRPr="001B7A44">
              <w:rPr>
                <w:rFonts w:ascii="Arial" w:hAnsi="Arial" w:cs="Arial"/>
                <w:color w:val="000000" w:themeColor="text1"/>
                <w:sz w:val="18"/>
                <w:szCs w:val="18"/>
              </w:rPr>
              <w:t>Ilość odpadów azbestowych pozostałych do usunięcia Mg/ baza azbestowa</w:t>
            </w:r>
          </w:p>
        </w:tc>
        <w:tc>
          <w:tcPr>
            <w:tcW w:w="619" w:type="pct"/>
            <w:vAlign w:val="center"/>
          </w:tcPr>
          <w:p w14:paraId="27515591" w14:textId="69044486" w:rsidR="00132C8F" w:rsidRPr="001B7A44" w:rsidRDefault="00132C8F" w:rsidP="00132C8F">
            <w:pPr>
              <w:rPr>
                <w:rFonts w:ascii="Arial" w:hAnsi="Arial" w:cs="Arial"/>
                <w:color w:val="000000" w:themeColor="text1"/>
                <w:sz w:val="18"/>
                <w:szCs w:val="18"/>
              </w:rPr>
            </w:pPr>
            <w:r w:rsidRPr="001B7A44">
              <w:rPr>
                <w:rFonts w:ascii="Arial" w:hAnsi="Arial" w:cs="Arial"/>
                <w:color w:val="000000" w:themeColor="text1"/>
                <w:sz w:val="18"/>
                <w:szCs w:val="18"/>
              </w:rPr>
              <w:t xml:space="preserve"> 1 088,5 Mg</w:t>
            </w:r>
          </w:p>
        </w:tc>
        <w:tc>
          <w:tcPr>
            <w:tcW w:w="768" w:type="pct"/>
            <w:vAlign w:val="center"/>
          </w:tcPr>
          <w:p w14:paraId="764C6EB1" w14:textId="31FB22D7" w:rsidR="00132C8F" w:rsidRPr="001B7A44" w:rsidRDefault="00132C8F" w:rsidP="00132C8F">
            <w:pPr>
              <w:rPr>
                <w:rFonts w:ascii="Arial" w:hAnsi="Arial" w:cs="Arial"/>
                <w:color w:val="000000" w:themeColor="text1"/>
                <w:sz w:val="18"/>
                <w:szCs w:val="18"/>
              </w:rPr>
            </w:pPr>
            <w:r w:rsidRPr="001B7A44">
              <w:rPr>
                <w:rFonts w:ascii="Arial" w:hAnsi="Arial" w:cs="Arial"/>
                <w:color w:val="000000" w:themeColor="text1"/>
                <w:sz w:val="18"/>
                <w:szCs w:val="18"/>
              </w:rPr>
              <w:t>1 088,5 Mg</w:t>
            </w:r>
          </w:p>
        </w:tc>
        <w:tc>
          <w:tcPr>
            <w:tcW w:w="1115" w:type="pct"/>
            <w:vMerge/>
            <w:vAlign w:val="center"/>
          </w:tcPr>
          <w:p w14:paraId="6D3F8664" w14:textId="77777777" w:rsidR="00132C8F" w:rsidRPr="001B7A44" w:rsidRDefault="00132C8F" w:rsidP="00132C8F">
            <w:pPr>
              <w:ind w:left="130" w:hanging="130"/>
              <w:rPr>
                <w:rFonts w:ascii="Arial" w:hAnsi="Arial" w:cs="Arial"/>
                <w:color w:val="000000" w:themeColor="text1"/>
                <w:sz w:val="18"/>
                <w:szCs w:val="18"/>
              </w:rPr>
            </w:pPr>
          </w:p>
        </w:tc>
      </w:tr>
      <w:tr w:rsidR="00132C8F" w:rsidRPr="001B7A44" w14:paraId="0C17B925" w14:textId="77777777" w:rsidTr="007D1042">
        <w:tc>
          <w:tcPr>
            <w:tcW w:w="622" w:type="pct"/>
            <w:vMerge/>
            <w:textDirection w:val="btLr"/>
            <w:vAlign w:val="center"/>
          </w:tcPr>
          <w:p w14:paraId="412904AC" w14:textId="77777777" w:rsidR="00132C8F" w:rsidRPr="001B7A44" w:rsidRDefault="00132C8F" w:rsidP="00132C8F">
            <w:pPr>
              <w:ind w:left="113" w:right="113"/>
              <w:rPr>
                <w:rFonts w:ascii="Arial" w:hAnsi="Arial" w:cs="Arial"/>
                <w:color w:val="000000" w:themeColor="text1"/>
                <w:sz w:val="18"/>
                <w:szCs w:val="18"/>
              </w:rPr>
            </w:pPr>
          </w:p>
        </w:tc>
        <w:tc>
          <w:tcPr>
            <w:tcW w:w="1876" w:type="pct"/>
            <w:vAlign w:val="center"/>
          </w:tcPr>
          <w:p w14:paraId="5DA516A5" w14:textId="2DFC647F" w:rsidR="00132C8F" w:rsidRPr="001B7A44" w:rsidRDefault="00132C8F" w:rsidP="00132C8F">
            <w:pPr>
              <w:rPr>
                <w:rFonts w:ascii="Arial" w:hAnsi="Arial" w:cs="Arial"/>
                <w:color w:val="000000" w:themeColor="text1"/>
                <w:sz w:val="18"/>
                <w:szCs w:val="18"/>
              </w:rPr>
            </w:pPr>
            <w:r w:rsidRPr="001B7A44">
              <w:rPr>
                <w:rFonts w:ascii="Arial" w:hAnsi="Arial" w:cs="Arial"/>
                <w:color w:val="000000" w:themeColor="text1"/>
                <w:sz w:val="18"/>
                <w:szCs w:val="18"/>
              </w:rPr>
              <w:t>Masa usuniętych wyrobów azbestowych</w:t>
            </w:r>
          </w:p>
        </w:tc>
        <w:tc>
          <w:tcPr>
            <w:tcW w:w="619" w:type="pct"/>
            <w:vAlign w:val="center"/>
          </w:tcPr>
          <w:p w14:paraId="2162A1D1" w14:textId="3993DE63" w:rsidR="00132C8F" w:rsidRPr="001B7A44" w:rsidRDefault="00132C8F" w:rsidP="00132C8F">
            <w:pPr>
              <w:rPr>
                <w:rFonts w:ascii="Arial" w:hAnsi="Arial" w:cs="Arial"/>
                <w:color w:val="000000" w:themeColor="text1"/>
                <w:sz w:val="18"/>
                <w:szCs w:val="18"/>
              </w:rPr>
            </w:pPr>
            <w:r w:rsidRPr="001B7A44">
              <w:rPr>
                <w:rFonts w:ascii="Arial" w:hAnsi="Arial" w:cs="Arial"/>
                <w:color w:val="000000" w:themeColor="text1"/>
                <w:sz w:val="18"/>
                <w:szCs w:val="18"/>
              </w:rPr>
              <w:t>195,331 Mg (2018-2021)</w:t>
            </w:r>
          </w:p>
        </w:tc>
        <w:tc>
          <w:tcPr>
            <w:tcW w:w="768" w:type="pct"/>
            <w:vAlign w:val="center"/>
          </w:tcPr>
          <w:p w14:paraId="78C752E1" w14:textId="77777777" w:rsidR="00132C8F" w:rsidRPr="001B7A44" w:rsidRDefault="00132C8F" w:rsidP="00132C8F">
            <w:pPr>
              <w:rPr>
                <w:rFonts w:ascii="Arial" w:hAnsi="Arial" w:cs="Arial"/>
                <w:color w:val="000000" w:themeColor="text1"/>
                <w:sz w:val="18"/>
                <w:szCs w:val="18"/>
              </w:rPr>
            </w:pPr>
            <w:r w:rsidRPr="001B7A44">
              <w:rPr>
                <w:rFonts w:ascii="Arial" w:hAnsi="Arial" w:cs="Arial"/>
                <w:color w:val="000000" w:themeColor="text1"/>
                <w:sz w:val="18"/>
                <w:szCs w:val="18"/>
              </w:rPr>
              <w:t>1 088,5 Mg</w:t>
            </w:r>
          </w:p>
          <w:p w14:paraId="11C3768E" w14:textId="77777777" w:rsidR="00132C8F" w:rsidRPr="001B7A44" w:rsidRDefault="00132C8F" w:rsidP="00132C8F">
            <w:pPr>
              <w:rPr>
                <w:rFonts w:ascii="Arial" w:hAnsi="Arial" w:cs="Arial"/>
                <w:color w:val="000000" w:themeColor="text1"/>
                <w:sz w:val="18"/>
                <w:szCs w:val="18"/>
              </w:rPr>
            </w:pPr>
          </w:p>
          <w:p w14:paraId="48A15FE6" w14:textId="77777777" w:rsidR="00132C8F" w:rsidRPr="001B7A44" w:rsidRDefault="00132C8F" w:rsidP="00132C8F">
            <w:pPr>
              <w:rPr>
                <w:rFonts w:ascii="Arial" w:hAnsi="Arial" w:cs="Arial"/>
                <w:color w:val="000000" w:themeColor="text1"/>
                <w:sz w:val="18"/>
                <w:szCs w:val="18"/>
              </w:rPr>
            </w:pPr>
          </w:p>
        </w:tc>
        <w:tc>
          <w:tcPr>
            <w:tcW w:w="1115" w:type="pct"/>
            <w:vMerge/>
            <w:vAlign w:val="center"/>
          </w:tcPr>
          <w:p w14:paraId="71E8D3F1" w14:textId="77777777" w:rsidR="00132C8F" w:rsidRPr="001B7A44" w:rsidRDefault="00132C8F" w:rsidP="00132C8F">
            <w:pPr>
              <w:ind w:left="130" w:hanging="130"/>
              <w:rPr>
                <w:rFonts w:ascii="Arial" w:hAnsi="Arial" w:cs="Arial"/>
                <w:color w:val="000000" w:themeColor="text1"/>
                <w:sz w:val="18"/>
                <w:szCs w:val="18"/>
              </w:rPr>
            </w:pPr>
          </w:p>
        </w:tc>
      </w:tr>
      <w:tr w:rsidR="00132C8F" w:rsidRPr="001B7A44" w14:paraId="6FA74D0B" w14:textId="77777777" w:rsidTr="007D1042">
        <w:tc>
          <w:tcPr>
            <w:tcW w:w="622" w:type="pct"/>
            <w:vMerge w:val="restart"/>
            <w:textDirection w:val="btLr"/>
            <w:vAlign w:val="center"/>
          </w:tcPr>
          <w:p w14:paraId="052665D6" w14:textId="77777777" w:rsidR="00132C8F" w:rsidRPr="001B7A44" w:rsidRDefault="00132C8F" w:rsidP="00132C8F">
            <w:pPr>
              <w:ind w:left="113" w:right="113"/>
              <w:rPr>
                <w:rFonts w:ascii="Arial" w:hAnsi="Arial" w:cs="Arial"/>
                <w:color w:val="000000" w:themeColor="text1"/>
                <w:sz w:val="18"/>
                <w:szCs w:val="18"/>
              </w:rPr>
            </w:pPr>
            <w:bookmarkStart w:id="41" w:name="_Hlk103086137"/>
            <w:r w:rsidRPr="001B7A44">
              <w:rPr>
                <w:rFonts w:ascii="Arial" w:hAnsi="Arial" w:cs="Arial"/>
                <w:color w:val="000000" w:themeColor="text1"/>
                <w:sz w:val="18"/>
                <w:szCs w:val="18"/>
              </w:rPr>
              <w:t>Cel: Zachowanie walorów i zasobów przyrodniczych.</w:t>
            </w:r>
          </w:p>
          <w:bookmarkEnd w:id="41"/>
          <w:p w14:paraId="2D1D685C" w14:textId="77777777" w:rsidR="00132C8F" w:rsidRPr="001B7A44" w:rsidRDefault="00132C8F" w:rsidP="00132C8F">
            <w:pPr>
              <w:ind w:left="113" w:right="113"/>
              <w:rPr>
                <w:rFonts w:ascii="Arial" w:hAnsi="Arial" w:cs="Arial"/>
                <w:color w:val="000000" w:themeColor="text1"/>
                <w:sz w:val="18"/>
                <w:szCs w:val="18"/>
              </w:rPr>
            </w:pPr>
          </w:p>
        </w:tc>
        <w:tc>
          <w:tcPr>
            <w:tcW w:w="1876" w:type="pct"/>
            <w:vAlign w:val="center"/>
          </w:tcPr>
          <w:p w14:paraId="5C394BF1" w14:textId="4D478096" w:rsidR="00132C8F" w:rsidRPr="001B7A44" w:rsidRDefault="00132C8F" w:rsidP="00132C8F">
            <w:pPr>
              <w:rPr>
                <w:rFonts w:ascii="Arial" w:hAnsi="Arial" w:cs="Arial"/>
                <w:color w:val="000000" w:themeColor="text1"/>
                <w:sz w:val="18"/>
                <w:szCs w:val="18"/>
              </w:rPr>
            </w:pPr>
            <w:r w:rsidRPr="001B7A44">
              <w:rPr>
                <w:rFonts w:ascii="Arial" w:hAnsi="Arial" w:cs="Arial"/>
                <w:color w:val="000000" w:themeColor="text1"/>
                <w:sz w:val="18"/>
                <w:szCs w:val="18"/>
              </w:rPr>
              <w:t xml:space="preserve">Liczba pomników przyrody i użytków ekologicznych </w:t>
            </w:r>
          </w:p>
        </w:tc>
        <w:tc>
          <w:tcPr>
            <w:tcW w:w="619" w:type="pct"/>
            <w:vAlign w:val="center"/>
          </w:tcPr>
          <w:p w14:paraId="2CA5CB92" w14:textId="77777777" w:rsidR="00132C8F" w:rsidRPr="001B7A44" w:rsidRDefault="00132C8F" w:rsidP="00132C8F">
            <w:pPr>
              <w:rPr>
                <w:rFonts w:ascii="Arial" w:hAnsi="Arial" w:cs="Arial"/>
                <w:color w:val="000000" w:themeColor="text1"/>
                <w:sz w:val="18"/>
                <w:szCs w:val="18"/>
              </w:rPr>
            </w:pPr>
            <w:r w:rsidRPr="001B7A44">
              <w:rPr>
                <w:rFonts w:ascii="Arial" w:hAnsi="Arial" w:cs="Arial"/>
                <w:color w:val="000000" w:themeColor="text1"/>
                <w:sz w:val="18"/>
                <w:szCs w:val="18"/>
              </w:rPr>
              <w:t>24 szt.</w:t>
            </w:r>
          </w:p>
          <w:p w14:paraId="6A1E552E" w14:textId="6F7F5AB5" w:rsidR="00132C8F" w:rsidRPr="001B7A44" w:rsidRDefault="00132C8F" w:rsidP="00132C8F">
            <w:pPr>
              <w:rPr>
                <w:rFonts w:ascii="Arial" w:hAnsi="Arial" w:cs="Arial"/>
                <w:color w:val="000000" w:themeColor="text1"/>
                <w:sz w:val="18"/>
                <w:szCs w:val="18"/>
              </w:rPr>
            </w:pPr>
            <w:r w:rsidRPr="001B7A44">
              <w:rPr>
                <w:rFonts w:ascii="Arial" w:hAnsi="Arial" w:cs="Arial"/>
                <w:color w:val="000000" w:themeColor="text1"/>
                <w:sz w:val="18"/>
                <w:szCs w:val="18"/>
              </w:rPr>
              <w:t>0 szt.</w:t>
            </w:r>
          </w:p>
        </w:tc>
        <w:tc>
          <w:tcPr>
            <w:tcW w:w="768" w:type="pct"/>
            <w:vAlign w:val="center"/>
          </w:tcPr>
          <w:p w14:paraId="28B6B727" w14:textId="1F59492C" w:rsidR="00132C8F" w:rsidRPr="001B7A44" w:rsidRDefault="00132C8F" w:rsidP="00132C8F">
            <w:pPr>
              <w:rPr>
                <w:rFonts w:ascii="Arial" w:hAnsi="Arial" w:cs="Arial"/>
                <w:color w:val="000000" w:themeColor="text1"/>
                <w:sz w:val="18"/>
                <w:szCs w:val="18"/>
              </w:rPr>
            </w:pPr>
            <w:r w:rsidRPr="001B7A44">
              <w:rPr>
                <w:rFonts w:ascii="Arial" w:hAnsi="Arial" w:cs="Arial"/>
                <w:color w:val="000000" w:themeColor="text1"/>
                <w:sz w:val="18"/>
                <w:szCs w:val="18"/>
              </w:rPr>
              <w:t>Wzrost</w:t>
            </w:r>
          </w:p>
        </w:tc>
        <w:tc>
          <w:tcPr>
            <w:tcW w:w="1115" w:type="pct"/>
            <w:vMerge w:val="restart"/>
            <w:vAlign w:val="center"/>
          </w:tcPr>
          <w:p w14:paraId="049D2D29" w14:textId="77777777" w:rsidR="00132C8F" w:rsidRPr="001B7A44" w:rsidRDefault="00132C8F" w:rsidP="00132C8F">
            <w:pPr>
              <w:pStyle w:val="Akapitzlist"/>
              <w:numPr>
                <w:ilvl w:val="0"/>
                <w:numId w:val="75"/>
              </w:numPr>
              <w:ind w:left="130" w:hanging="130"/>
              <w:contextualSpacing/>
              <w:rPr>
                <w:rFonts w:ascii="Arial" w:hAnsi="Arial" w:cs="Arial"/>
                <w:color w:val="000000" w:themeColor="text1"/>
                <w:sz w:val="18"/>
                <w:szCs w:val="18"/>
              </w:rPr>
            </w:pPr>
            <w:bookmarkStart w:id="42" w:name="_Hlk103086146"/>
            <w:r w:rsidRPr="001B7A44">
              <w:rPr>
                <w:rFonts w:ascii="Arial" w:hAnsi="Arial" w:cs="Arial"/>
                <w:color w:val="000000" w:themeColor="text1"/>
                <w:sz w:val="18"/>
                <w:szCs w:val="18"/>
              </w:rPr>
              <w:t>Ochrona obszarów i gatunków cennych pod względem przyrodniczym;</w:t>
            </w:r>
          </w:p>
          <w:p w14:paraId="1CDA3724" w14:textId="77777777" w:rsidR="00132C8F" w:rsidRPr="001B7A44" w:rsidRDefault="00132C8F" w:rsidP="00132C8F">
            <w:pPr>
              <w:pStyle w:val="Akapitzlist"/>
              <w:numPr>
                <w:ilvl w:val="0"/>
                <w:numId w:val="75"/>
              </w:numPr>
              <w:ind w:left="130" w:hanging="130"/>
              <w:contextualSpacing/>
              <w:rPr>
                <w:rFonts w:ascii="Arial" w:hAnsi="Arial" w:cs="Arial"/>
                <w:color w:val="000000" w:themeColor="text1"/>
                <w:sz w:val="18"/>
                <w:szCs w:val="18"/>
              </w:rPr>
            </w:pPr>
            <w:r w:rsidRPr="001B7A44">
              <w:rPr>
                <w:rFonts w:ascii="Arial" w:hAnsi="Arial" w:cs="Arial"/>
                <w:color w:val="000000" w:themeColor="text1"/>
                <w:sz w:val="18"/>
                <w:szCs w:val="18"/>
              </w:rPr>
              <w:t xml:space="preserve">Ochrona zasobów leśnych. </w:t>
            </w:r>
          </w:p>
          <w:bookmarkEnd w:id="42"/>
          <w:p w14:paraId="7A823139" w14:textId="77777777" w:rsidR="00132C8F" w:rsidRPr="001B7A44" w:rsidRDefault="00132C8F" w:rsidP="00132C8F">
            <w:pPr>
              <w:ind w:left="130" w:hanging="130"/>
              <w:rPr>
                <w:rFonts w:ascii="Arial" w:hAnsi="Arial" w:cs="Arial"/>
                <w:color w:val="000000" w:themeColor="text1"/>
                <w:sz w:val="18"/>
                <w:szCs w:val="18"/>
              </w:rPr>
            </w:pPr>
          </w:p>
        </w:tc>
      </w:tr>
      <w:tr w:rsidR="00132C8F" w:rsidRPr="001B7A44" w14:paraId="203642D1" w14:textId="77777777" w:rsidTr="007D1042">
        <w:tc>
          <w:tcPr>
            <w:tcW w:w="622" w:type="pct"/>
            <w:vMerge/>
            <w:textDirection w:val="btLr"/>
            <w:vAlign w:val="center"/>
          </w:tcPr>
          <w:p w14:paraId="00438A39" w14:textId="77777777" w:rsidR="00132C8F" w:rsidRPr="001B7A44" w:rsidRDefault="00132C8F" w:rsidP="00132C8F">
            <w:pPr>
              <w:ind w:left="113" w:right="113"/>
              <w:rPr>
                <w:rFonts w:ascii="Arial" w:hAnsi="Arial" w:cs="Arial"/>
                <w:color w:val="000000" w:themeColor="text1"/>
                <w:sz w:val="18"/>
                <w:szCs w:val="18"/>
              </w:rPr>
            </w:pPr>
          </w:p>
        </w:tc>
        <w:tc>
          <w:tcPr>
            <w:tcW w:w="1876" w:type="pct"/>
            <w:vAlign w:val="center"/>
          </w:tcPr>
          <w:p w14:paraId="3A1A5D7C" w14:textId="4D3F30AB" w:rsidR="00132C8F" w:rsidRPr="001B7A44" w:rsidRDefault="00132C8F" w:rsidP="00132C8F">
            <w:pPr>
              <w:rPr>
                <w:rFonts w:ascii="Arial" w:hAnsi="Arial" w:cs="Arial"/>
                <w:color w:val="000000" w:themeColor="text1"/>
                <w:sz w:val="18"/>
                <w:szCs w:val="18"/>
              </w:rPr>
            </w:pPr>
            <w:r w:rsidRPr="001B7A44">
              <w:rPr>
                <w:rFonts w:ascii="Arial" w:hAnsi="Arial" w:cs="Arial"/>
                <w:color w:val="000000" w:themeColor="text1"/>
                <w:sz w:val="18"/>
                <w:szCs w:val="18"/>
              </w:rPr>
              <w:t>Powierzchnia terenów objęta formami prawnej ochrony obszarowej (% ogólnej powierzchni gminy), ha, % /GUS</w:t>
            </w:r>
          </w:p>
        </w:tc>
        <w:tc>
          <w:tcPr>
            <w:tcW w:w="619" w:type="pct"/>
            <w:vAlign w:val="center"/>
          </w:tcPr>
          <w:p w14:paraId="4BBB2DB4" w14:textId="77777777" w:rsidR="00132C8F" w:rsidRPr="001B7A44" w:rsidRDefault="00132C8F" w:rsidP="00132C8F">
            <w:pPr>
              <w:rPr>
                <w:rFonts w:ascii="Arial" w:hAnsi="Arial" w:cs="Arial"/>
                <w:color w:val="000000" w:themeColor="text1"/>
                <w:sz w:val="18"/>
                <w:szCs w:val="18"/>
              </w:rPr>
            </w:pPr>
            <w:r w:rsidRPr="001B7A44">
              <w:rPr>
                <w:rFonts w:ascii="Arial" w:hAnsi="Arial" w:cs="Arial"/>
                <w:color w:val="000000" w:themeColor="text1"/>
                <w:sz w:val="18"/>
                <w:szCs w:val="18"/>
              </w:rPr>
              <w:t>7 650,29 ha</w:t>
            </w:r>
          </w:p>
          <w:p w14:paraId="19B6EF1A" w14:textId="66D521AA" w:rsidR="00132C8F" w:rsidRPr="001B7A44" w:rsidRDefault="00132C8F" w:rsidP="00132C8F">
            <w:pPr>
              <w:rPr>
                <w:rFonts w:ascii="Arial" w:hAnsi="Arial" w:cs="Arial"/>
                <w:color w:val="000000" w:themeColor="text1"/>
                <w:sz w:val="18"/>
                <w:szCs w:val="18"/>
              </w:rPr>
            </w:pPr>
            <w:r w:rsidRPr="001B7A44">
              <w:rPr>
                <w:rFonts w:ascii="Arial" w:hAnsi="Arial" w:cs="Arial"/>
                <w:color w:val="000000" w:themeColor="text1"/>
                <w:sz w:val="18"/>
                <w:szCs w:val="18"/>
              </w:rPr>
              <w:t>65,9%</w:t>
            </w:r>
          </w:p>
        </w:tc>
        <w:tc>
          <w:tcPr>
            <w:tcW w:w="768" w:type="pct"/>
            <w:vAlign w:val="center"/>
          </w:tcPr>
          <w:p w14:paraId="19FF7464" w14:textId="5F18839D" w:rsidR="00132C8F" w:rsidRPr="001B7A44" w:rsidRDefault="00132C8F" w:rsidP="00132C8F">
            <w:pPr>
              <w:rPr>
                <w:rFonts w:ascii="Arial" w:hAnsi="Arial" w:cs="Arial"/>
                <w:color w:val="000000" w:themeColor="text1"/>
                <w:sz w:val="18"/>
                <w:szCs w:val="18"/>
              </w:rPr>
            </w:pPr>
            <w:r w:rsidRPr="001B7A44">
              <w:rPr>
                <w:rFonts w:ascii="Arial" w:hAnsi="Arial" w:cs="Arial"/>
                <w:color w:val="000000" w:themeColor="text1"/>
                <w:sz w:val="18"/>
                <w:szCs w:val="18"/>
              </w:rPr>
              <w:t>Wzrost</w:t>
            </w:r>
          </w:p>
        </w:tc>
        <w:tc>
          <w:tcPr>
            <w:tcW w:w="1115" w:type="pct"/>
            <w:vMerge/>
            <w:vAlign w:val="center"/>
          </w:tcPr>
          <w:p w14:paraId="7820DFCA" w14:textId="77777777" w:rsidR="00132C8F" w:rsidRPr="001B7A44" w:rsidRDefault="00132C8F" w:rsidP="00132C8F">
            <w:pPr>
              <w:pStyle w:val="Akapitzlist"/>
              <w:numPr>
                <w:ilvl w:val="0"/>
                <w:numId w:val="75"/>
              </w:numPr>
              <w:ind w:left="130" w:hanging="130"/>
              <w:contextualSpacing/>
              <w:rPr>
                <w:rFonts w:ascii="Arial" w:hAnsi="Arial" w:cs="Arial"/>
                <w:color w:val="000000" w:themeColor="text1"/>
                <w:sz w:val="18"/>
                <w:szCs w:val="18"/>
              </w:rPr>
            </w:pPr>
          </w:p>
        </w:tc>
      </w:tr>
      <w:tr w:rsidR="00132C8F" w:rsidRPr="001B7A44" w14:paraId="3596B8D1" w14:textId="77777777" w:rsidTr="007D1042">
        <w:tc>
          <w:tcPr>
            <w:tcW w:w="622" w:type="pct"/>
            <w:vMerge/>
            <w:textDirection w:val="btLr"/>
            <w:vAlign w:val="center"/>
          </w:tcPr>
          <w:p w14:paraId="5CAE1E45" w14:textId="77777777" w:rsidR="00132C8F" w:rsidRPr="001B7A44" w:rsidRDefault="00132C8F" w:rsidP="00132C8F">
            <w:pPr>
              <w:ind w:left="113" w:right="113"/>
              <w:rPr>
                <w:rFonts w:ascii="Arial" w:hAnsi="Arial" w:cs="Arial"/>
                <w:color w:val="000000" w:themeColor="text1"/>
                <w:sz w:val="18"/>
                <w:szCs w:val="18"/>
              </w:rPr>
            </w:pPr>
          </w:p>
        </w:tc>
        <w:tc>
          <w:tcPr>
            <w:tcW w:w="1876" w:type="pct"/>
            <w:vAlign w:val="center"/>
          </w:tcPr>
          <w:p w14:paraId="1ECC2ECF" w14:textId="5F7288D6" w:rsidR="00132C8F" w:rsidRPr="001B7A44" w:rsidRDefault="00132C8F" w:rsidP="00132C8F">
            <w:pPr>
              <w:rPr>
                <w:rFonts w:ascii="Arial" w:hAnsi="Arial" w:cs="Arial"/>
                <w:color w:val="000000" w:themeColor="text1"/>
                <w:sz w:val="18"/>
                <w:szCs w:val="18"/>
              </w:rPr>
            </w:pPr>
            <w:r w:rsidRPr="001B7A44">
              <w:rPr>
                <w:rFonts w:ascii="Arial" w:hAnsi="Arial" w:cs="Arial"/>
                <w:color w:val="000000" w:themeColor="text1"/>
                <w:sz w:val="18"/>
                <w:szCs w:val="18"/>
              </w:rPr>
              <w:t>Powierzchnia obszarów zieleni urządzonej, ha /GUS</w:t>
            </w:r>
          </w:p>
        </w:tc>
        <w:tc>
          <w:tcPr>
            <w:tcW w:w="619" w:type="pct"/>
            <w:vAlign w:val="center"/>
          </w:tcPr>
          <w:p w14:paraId="1A2C8AB3" w14:textId="1ECD743B" w:rsidR="00132C8F" w:rsidRPr="001B7A44" w:rsidRDefault="00132C8F" w:rsidP="00132C8F">
            <w:pPr>
              <w:rPr>
                <w:rFonts w:ascii="Arial" w:hAnsi="Arial" w:cs="Arial"/>
                <w:color w:val="000000" w:themeColor="text1"/>
                <w:sz w:val="18"/>
                <w:szCs w:val="18"/>
              </w:rPr>
            </w:pPr>
            <w:r w:rsidRPr="001B7A44">
              <w:rPr>
                <w:rFonts w:ascii="Arial" w:hAnsi="Arial" w:cs="Arial"/>
                <w:color w:val="000000" w:themeColor="text1"/>
                <w:sz w:val="18"/>
                <w:szCs w:val="18"/>
              </w:rPr>
              <w:t>3,71 ha</w:t>
            </w:r>
          </w:p>
        </w:tc>
        <w:tc>
          <w:tcPr>
            <w:tcW w:w="768" w:type="pct"/>
            <w:vAlign w:val="center"/>
          </w:tcPr>
          <w:p w14:paraId="39D1C427" w14:textId="11C5CC0A" w:rsidR="00132C8F" w:rsidRPr="001B7A44" w:rsidRDefault="00132C8F" w:rsidP="00132C8F">
            <w:pPr>
              <w:rPr>
                <w:rFonts w:ascii="Arial" w:hAnsi="Arial" w:cs="Arial"/>
                <w:color w:val="000000" w:themeColor="text1"/>
                <w:sz w:val="18"/>
                <w:szCs w:val="18"/>
              </w:rPr>
            </w:pPr>
            <w:r w:rsidRPr="001B7A44">
              <w:rPr>
                <w:rFonts w:ascii="Arial" w:hAnsi="Arial" w:cs="Arial"/>
                <w:color w:val="000000" w:themeColor="text1"/>
                <w:sz w:val="18"/>
                <w:szCs w:val="18"/>
              </w:rPr>
              <w:t>wzrost</w:t>
            </w:r>
          </w:p>
        </w:tc>
        <w:tc>
          <w:tcPr>
            <w:tcW w:w="1115" w:type="pct"/>
            <w:vMerge/>
            <w:vAlign w:val="center"/>
          </w:tcPr>
          <w:p w14:paraId="3F5EDED0" w14:textId="77777777" w:rsidR="00132C8F" w:rsidRPr="001B7A44" w:rsidRDefault="00132C8F" w:rsidP="00132C8F">
            <w:pPr>
              <w:pStyle w:val="Akapitzlist"/>
              <w:numPr>
                <w:ilvl w:val="0"/>
                <w:numId w:val="75"/>
              </w:numPr>
              <w:ind w:left="130" w:hanging="130"/>
              <w:contextualSpacing/>
              <w:rPr>
                <w:rFonts w:ascii="Arial" w:hAnsi="Arial" w:cs="Arial"/>
                <w:color w:val="000000" w:themeColor="text1"/>
                <w:sz w:val="18"/>
                <w:szCs w:val="18"/>
              </w:rPr>
            </w:pPr>
          </w:p>
        </w:tc>
      </w:tr>
      <w:tr w:rsidR="00132C8F" w:rsidRPr="001B7A44" w14:paraId="02D2DF58" w14:textId="77777777" w:rsidTr="007D1042">
        <w:tc>
          <w:tcPr>
            <w:tcW w:w="622" w:type="pct"/>
            <w:vMerge/>
            <w:textDirection w:val="btLr"/>
            <w:vAlign w:val="center"/>
          </w:tcPr>
          <w:p w14:paraId="723CE8F0" w14:textId="77777777" w:rsidR="00132C8F" w:rsidRPr="001B7A44" w:rsidRDefault="00132C8F" w:rsidP="00132C8F">
            <w:pPr>
              <w:ind w:left="113" w:right="113"/>
              <w:rPr>
                <w:rFonts w:ascii="Arial" w:hAnsi="Arial" w:cs="Arial"/>
                <w:color w:val="000000" w:themeColor="text1"/>
                <w:sz w:val="18"/>
                <w:szCs w:val="18"/>
              </w:rPr>
            </w:pPr>
          </w:p>
        </w:tc>
        <w:tc>
          <w:tcPr>
            <w:tcW w:w="1876" w:type="pct"/>
            <w:vAlign w:val="center"/>
          </w:tcPr>
          <w:p w14:paraId="25C1362D" w14:textId="3BCE6A2C" w:rsidR="00132C8F" w:rsidRPr="001B7A44" w:rsidRDefault="00132C8F" w:rsidP="00132C8F">
            <w:pPr>
              <w:rPr>
                <w:rFonts w:ascii="Arial" w:hAnsi="Arial" w:cs="Arial"/>
                <w:color w:val="000000" w:themeColor="text1"/>
                <w:sz w:val="18"/>
                <w:szCs w:val="18"/>
              </w:rPr>
            </w:pPr>
            <w:r w:rsidRPr="001B7A44">
              <w:rPr>
                <w:rFonts w:ascii="Arial" w:hAnsi="Arial" w:cs="Arial"/>
                <w:color w:val="000000" w:themeColor="text1"/>
                <w:sz w:val="18"/>
                <w:szCs w:val="18"/>
              </w:rPr>
              <w:t xml:space="preserve">Lesistość gminy % </w:t>
            </w:r>
          </w:p>
        </w:tc>
        <w:tc>
          <w:tcPr>
            <w:tcW w:w="619" w:type="pct"/>
            <w:vAlign w:val="center"/>
          </w:tcPr>
          <w:p w14:paraId="004820E9" w14:textId="403C5B05" w:rsidR="00132C8F" w:rsidRPr="001B7A44" w:rsidRDefault="00132C8F" w:rsidP="00132C8F">
            <w:pPr>
              <w:rPr>
                <w:rFonts w:ascii="Arial" w:hAnsi="Arial" w:cs="Arial"/>
                <w:color w:val="000000" w:themeColor="text1"/>
                <w:sz w:val="18"/>
                <w:szCs w:val="18"/>
              </w:rPr>
            </w:pPr>
            <w:r w:rsidRPr="001B7A44">
              <w:rPr>
                <w:rFonts w:ascii="Arial" w:hAnsi="Arial" w:cs="Arial"/>
                <w:color w:val="000000" w:themeColor="text1"/>
                <w:sz w:val="18"/>
                <w:szCs w:val="18"/>
              </w:rPr>
              <w:t>29,9%</w:t>
            </w:r>
          </w:p>
        </w:tc>
        <w:tc>
          <w:tcPr>
            <w:tcW w:w="768" w:type="pct"/>
            <w:vAlign w:val="center"/>
          </w:tcPr>
          <w:p w14:paraId="6A2345D6" w14:textId="554E1E80" w:rsidR="00132C8F" w:rsidRPr="001B7A44" w:rsidRDefault="00132C8F" w:rsidP="00132C8F">
            <w:pPr>
              <w:rPr>
                <w:rFonts w:ascii="Arial" w:hAnsi="Arial" w:cs="Arial"/>
                <w:color w:val="000000" w:themeColor="text1"/>
                <w:sz w:val="18"/>
                <w:szCs w:val="18"/>
              </w:rPr>
            </w:pPr>
            <w:r w:rsidRPr="001B7A44">
              <w:rPr>
                <w:rFonts w:ascii="Arial" w:hAnsi="Arial" w:cs="Arial"/>
                <w:color w:val="000000" w:themeColor="text1"/>
                <w:sz w:val="18"/>
                <w:szCs w:val="18"/>
              </w:rPr>
              <w:t>wzrost</w:t>
            </w:r>
          </w:p>
        </w:tc>
        <w:tc>
          <w:tcPr>
            <w:tcW w:w="1115" w:type="pct"/>
            <w:vMerge/>
            <w:vAlign w:val="center"/>
          </w:tcPr>
          <w:p w14:paraId="663B0F9D" w14:textId="77777777" w:rsidR="00132C8F" w:rsidRPr="001B7A44" w:rsidRDefault="00132C8F" w:rsidP="00132C8F">
            <w:pPr>
              <w:pStyle w:val="Akapitzlist"/>
              <w:numPr>
                <w:ilvl w:val="0"/>
                <w:numId w:val="75"/>
              </w:numPr>
              <w:ind w:left="130" w:hanging="130"/>
              <w:contextualSpacing/>
              <w:rPr>
                <w:rFonts w:ascii="Arial" w:hAnsi="Arial" w:cs="Arial"/>
                <w:color w:val="000000" w:themeColor="text1"/>
                <w:sz w:val="18"/>
                <w:szCs w:val="18"/>
              </w:rPr>
            </w:pPr>
          </w:p>
        </w:tc>
      </w:tr>
      <w:tr w:rsidR="00132C8F" w:rsidRPr="001B7A44" w14:paraId="22D12D5D" w14:textId="77777777" w:rsidTr="007D1042">
        <w:tc>
          <w:tcPr>
            <w:tcW w:w="622" w:type="pct"/>
            <w:vMerge w:val="restart"/>
            <w:textDirection w:val="btLr"/>
            <w:vAlign w:val="center"/>
          </w:tcPr>
          <w:p w14:paraId="6ECED642" w14:textId="77777777" w:rsidR="00132C8F" w:rsidRPr="001B7A44" w:rsidRDefault="00132C8F" w:rsidP="00132C8F">
            <w:pPr>
              <w:ind w:left="113" w:right="113"/>
              <w:rPr>
                <w:rFonts w:ascii="Arial" w:hAnsi="Arial" w:cs="Arial"/>
                <w:color w:val="000000" w:themeColor="text1"/>
                <w:sz w:val="18"/>
                <w:szCs w:val="18"/>
              </w:rPr>
            </w:pPr>
            <w:bookmarkStart w:id="43" w:name="_Hlk103086157"/>
            <w:r w:rsidRPr="001B7A44">
              <w:rPr>
                <w:rFonts w:ascii="Arial" w:hAnsi="Arial" w:cs="Arial"/>
                <w:color w:val="000000" w:themeColor="text1"/>
                <w:sz w:val="18"/>
                <w:szCs w:val="18"/>
              </w:rPr>
              <w:t>Cel: Ochrona przed poważnymi awariami i zagrożeniami naturalnymi.</w:t>
            </w:r>
          </w:p>
          <w:bookmarkEnd w:id="43"/>
          <w:p w14:paraId="0FFE9107" w14:textId="77777777" w:rsidR="00132C8F" w:rsidRPr="001B7A44" w:rsidRDefault="00132C8F" w:rsidP="00132C8F">
            <w:pPr>
              <w:ind w:left="113" w:right="113"/>
              <w:rPr>
                <w:rFonts w:ascii="Arial" w:hAnsi="Arial" w:cs="Arial"/>
                <w:color w:val="000000" w:themeColor="text1"/>
                <w:sz w:val="18"/>
                <w:szCs w:val="18"/>
              </w:rPr>
            </w:pPr>
          </w:p>
        </w:tc>
        <w:tc>
          <w:tcPr>
            <w:tcW w:w="1876" w:type="pct"/>
            <w:vAlign w:val="center"/>
          </w:tcPr>
          <w:p w14:paraId="30F4E4E6" w14:textId="77777777" w:rsidR="00132C8F" w:rsidRPr="001B7A44" w:rsidRDefault="00132C8F" w:rsidP="00132C8F">
            <w:pPr>
              <w:rPr>
                <w:rFonts w:ascii="Arial" w:hAnsi="Arial" w:cs="Arial"/>
                <w:color w:val="000000" w:themeColor="text1"/>
                <w:sz w:val="18"/>
                <w:szCs w:val="18"/>
              </w:rPr>
            </w:pPr>
            <w:r w:rsidRPr="001B7A44">
              <w:rPr>
                <w:rFonts w:ascii="Arial" w:hAnsi="Arial" w:cs="Arial"/>
                <w:color w:val="000000" w:themeColor="text1"/>
                <w:sz w:val="18"/>
                <w:szCs w:val="18"/>
              </w:rPr>
              <w:t>Liczba przypadków wystąpienia poważnych awarii (odpowiadających definicji zawartej w art. 3 pkt. 23 ustawy z dnia 27 kwietnia 2001 r. – Prawo ochrony środowiska</w:t>
            </w:r>
          </w:p>
          <w:p w14:paraId="27487833" w14:textId="77777777" w:rsidR="00132C8F" w:rsidRPr="001B7A44" w:rsidRDefault="00132C8F" w:rsidP="00132C8F">
            <w:pPr>
              <w:rPr>
                <w:rFonts w:ascii="Arial" w:hAnsi="Arial" w:cs="Arial"/>
                <w:color w:val="000000" w:themeColor="text1"/>
                <w:sz w:val="18"/>
                <w:szCs w:val="18"/>
              </w:rPr>
            </w:pPr>
          </w:p>
        </w:tc>
        <w:tc>
          <w:tcPr>
            <w:tcW w:w="619" w:type="pct"/>
            <w:vAlign w:val="center"/>
          </w:tcPr>
          <w:p w14:paraId="2237FE64" w14:textId="595ACBF5" w:rsidR="00132C8F" w:rsidRPr="001B7A44" w:rsidRDefault="00132C8F" w:rsidP="00132C8F">
            <w:pPr>
              <w:rPr>
                <w:rFonts w:ascii="Arial" w:hAnsi="Arial" w:cs="Arial"/>
                <w:color w:val="000000" w:themeColor="text1"/>
                <w:sz w:val="18"/>
                <w:szCs w:val="18"/>
              </w:rPr>
            </w:pPr>
            <w:r w:rsidRPr="001B7A44">
              <w:rPr>
                <w:rFonts w:ascii="Arial" w:hAnsi="Arial" w:cs="Arial"/>
                <w:color w:val="000000" w:themeColor="text1"/>
                <w:sz w:val="18"/>
                <w:szCs w:val="18"/>
              </w:rPr>
              <w:t>0</w:t>
            </w:r>
          </w:p>
        </w:tc>
        <w:tc>
          <w:tcPr>
            <w:tcW w:w="768" w:type="pct"/>
            <w:vAlign w:val="center"/>
          </w:tcPr>
          <w:p w14:paraId="59270F34" w14:textId="7F65E43A" w:rsidR="00132C8F" w:rsidRPr="001B7A44" w:rsidRDefault="00132C8F" w:rsidP="00132C8F">
            <w:pPr>
              <w:rPr>
                <w:rFonts w:ascii="Arial" w:hAnsi="Arial" w:cs="Arial"/>
                <w:color w:val="000000" w:themeColor="text1"/>
                <w:sz w:val="18"/>
                <w:szCs w:val="18"/>
              </w:rPr>
            </w:pPr>
            <w:r w:rsidRPr="001B7A44">
              <w:rPr>
                <w:rFonts w:ascii="Arial" w:hAnsi="Arial" w:cs="Arial"/>
                <w:color w:val="000000" w:themeColor="text1"/>
                <w:sz w:val="18"/>
                <w:szCs w:val="18"/>
              </w:rPr>
              <w:t>0</w:t>
            </w:r>
          </w:p>
        </w:tc>
        <w:tc>
          <w:tcPr>
            <w:tcW w:w="1115" w:type="pct"/>
            <w:vMerge w:val="restart"/>
            <w:vAlign w:val="center"/>
          </w:tcPr>
          <w:p w14:paraId="4A7F25AA" w14:textId="77777777" w:rsidR="00132C8F" w:rsidRPr="001B7A44" w:rsidRDefault="00132C8F" w:rsidP="00132C8F">
            <w:pPr>
              <w:pStyle w:val="Akapitzlist"/>
              <w:numPr>
                <w:ilvl w:val="0"/>
                <w:numId w:val="75"/>
              </w:numPr>
              <w:ind w:left="130" w:hanging="130"/>
              <w:contextualSpacing/>
              <w:rPr>
                <w:rFonts w:ascii="Arial" w:hAnsi="Arial" w:cs="Arial"/>
                <w:color w:val="000000" w:themeColor="text1"/>
                <w:sz w:val="18"/>
                <w:szCs w:val="18"/>
              </w:rPr>
            </w:pPr>
            <w:bookmarkStart w:id="44" w:name="_Hlk103086164"/>
            <w:r w:rsidRPr="001B7A44">
              <w:rPr>
                <w:rFonts w:ascii="Arial" w:hAnsi="Arial" w:cs="Arial"/>
                <w:color w:val="000000" w:themeColor="text1"/>
                <w:sz w:val="18"/>
                <w:szCs w:val="18"/>
              </w:rPr>
              <w:t>Rozwój systemów ostrzegania i reagowania w sytuacji zjawisk ekstremalnych;</w:t>
            </w:r>
          </w:p>
          <w:bookmarkEnd w:id="44"/>
          <w:p w14:paraId="0AD4DA8E" w14:textId="77777777" w:rsidR="00132C8F" w:rsidRPr="001B7A44" w:rsidRDefault="00132C8F" w:rsidP="00132C8F">
            <w:pPr>
              <w:ind w:left="130" w:hanging="130"/>
              <w:rPr>
                <w:rFonts w:ascii="Arial" w:hAnsi="Arial" w:cs="Arial"/>
                <w:color w:val="000000" w:themeColor="text1"/>
                <w:sz w:val="18"/>
                <w:szCs w:val="18"/>
              </w:rPr>
            </w:pPr>
          </w:p>
        </w:tc>
      </w:tr>
      <w:tr w:rsidR="00132C8F" w:rsidRPr="001B7A44" w14:paraId="06454328" w14:textId="77777777" w:rsidTr="007D1042">
        <w:tc>
          <w:tcPr>
            <w:tcW w:w="622" w:type="pct"/>
            <w:vMerge/>
            <w:textDirection w:val="btLr"/>
            <w:vAlign w:val="center"/>
          </w:tcPr>
          <w:p w14:paraId="4DC60FF7" w14:textId="77777777" w:rsidR="00132C8F" w:rsidRPr="001B7A44" w:rsidRDefault="00132C8F" w:rsidP="00132C8F">
            <w:pPr>
              <w:ind w:left="113" w:right="113"/>
              <w:rPr>
                <w:rFonts w:ascii="Arial" w:hAnsi="Arial" w:cs="Arial"/>
                <w:color w:val="000000" w:themeColor="text1"/>
                <w:sz w:val="18"/>
                <w:szCs w:val="18"/>
              </w:rPr>
            </w:pPr>
          </w:p>
        </w:tc>
        <w:tc>
          <w:tcPr>
            <w:tcW w:w="1876" w:type="pct"/>
            <w:vAlign w:val="center"/>
          </w:tcPr>
          <w:p w14:paraId="02F19157" w14:textId="77777777" w:rsidR="00132C8F" w:rsidRPr="001B7A44" w:rsidRDefault="00132C8F" w:rsidP="00132C8F">
            <w:pPr>
              <w:rPr>
                <w:rFonts w:ascii="Arial" w:hAnsi="Arial" w:cs="Arial"/>
                <w:color w:val="000000" w:themeColor="text1"/>
                <w:sz w:val="18"/>
                <w:szCs w:val="18"/>
              </w:rPr>
            </w:pPr>
            <w:r w:rsidRPr="001B7A44">
              <w:rPr>
                <w:rFonts w:ascii="Arial" w:hAnsi="Arial" w:cs="Arial"/>
                <w:color w:val="000000" w:themeColor="text1"/>
                <w:sz w:val="18"/>
                <w:szCs w:val="18"/>
              </w:rPr>
              <w:t>Liczba przeprowadzonych kontroli na terenach zakładów przemysłowych (KPPSP)</w:t>
            </w:r>
          </w:p>
          <w:p w14:paraId="60D8DDB9" w14:textId="77777777" w:rsidR="00132C8F" w:rsidRPr="001B7A44" w:rsidRDefault="00132C8F" w:rsidP="00132C8F">
            <w:pPr>
              <w:rPr>
                <w:rFonts w:ascii="Arial" w:hAnsi="Arial" w:cs="Arial"/>
                <w:color w:val="000000" w:themeColor="text1"/>
                <w:sz w:val="18"/>
                <w:szCs w:val="18"/>
              </w:rPr>
            </w:pPr>
          </w:p>
        </w:tc>
        <w:tc>
          <w:tcPr>
            <w:tcW w:w="619" w:type="pct"/>
            <w:vAlign w:val="center"/>
          </w:tcPr>
          <w:p w14:paraId="7ABEE63C" w14:textId="1C5D773D" w:rsidR="00132C8F" w:rsidRPr="001B7A44" w:rsidRDefault="00132C8F" w:rsidP="00132C8F">
            <w:pPr>
              <w:rPr>
                <w:rFonts w:ascii="Arial" w:hAnsi="Arial" w:cs="Arial"/>
                <w:color w:val="000000" w:themeColor="text1"/>
                <w:sz w:val="18"/>
                <w:szCs w:val="18"/>
              </w:rPr>
            </w:pPr>
            <w:r w:rsidRPr="001B7A44">
              <w:rPr>
                <w:rFonts w:ascii="Arial" w:hAnsi="Arial" w:cs="Arial"/>
                <w:color w:val="000000" w:themeColor="text1"/>
                <w:sz w:val="18"/>
                <w:szCs w:val="18"/>
              </w:rPr>
              <w:t>0</w:t>
            </w:r>
          </w:p>
        </w:tc>
        <w:tc>
          <w:tcPr>
            <w:tcW w:w="768" w:type="pct"/>
            <w:vAlign w:val="center"/>
          </w:tcPr>
          <w:p w14:paraId="08937872" w14:textId="3E7AD594" w:rsidR="00132C8F" w:rsidRPr="001B7A44" w:rsidRDefault="00132C8F" w:rsidP="00132C8F">
            <w:pPr>
              <w:rPr>
                <w:rFonts w:ascii="Arial" w:hAnsi="Arial" w:cs="Arial"/>
                <w:color w:val="000000" w:themeColor="text1"/>
                <w:sz w:val="18"/>
                <w:szCs w:val="18"/>
              </w:rPr>
            </w:pPr>
            <w:r w:rsidRPr="001B7A44">
              <w:rPr>
                <w:rFonts w:ascii="Arial" w:hAnsi="Arial" w:cs="Arial"/>
                <w:color w:val="000000" w:themeColor="text1"/>
                <w:sz w:val="18"/>
                <w:szCs w:val="18"/>
              </w:rPr>
              <w:t>W zależności od potrzeb</w:t>
            </w:r>
          </w:p>
        </w:tc>
        <w:tc>
          <w:tcPr>
            <w:tcW w:w="1115" w:type="pct"/>
            <w:vMerge/>
            <w:vAlign w:val="center"/>
          </w:tcPr>
          <w:p w14:paraId="1C806F94" w14:textId="77777777" w:rsidR="00132C8F" w:rsidRPr="001B7A44" w:rsidRDefault="00132C8F" w:rsidP="00132C8F">
            <w:pPr>
              <w:pStyle w:val="Akapitzlist"/>
              <w:numPr>
                <w:ilvl w:val="0"/>
                <w:numId w:val="75"/>
              </w:numPr>
              <w:ind w:left="130" w:hanging="130"/>
              <w:contextualSpacing/>
              <w:rPr>
                <w:rFonts w:ascii="Arial" w:hAnsi="Arial" w:cs="Arial"/>
                <w:color w:val="000000" w:themeColor="text1"/>
                <w:sz w:val="18"/>
                <w:szCs w:val="18"/>
              </w:rPr>
            </w:pPr>
          </w:p>
        </w:tc>
      </w:tr>
      <w:tr w:rsidR="00132C8F" w:rsidRPr="001B7A44" w14:paraId="5F69912F" w14:textId="77777777" w:rsidTr="007D1042">
        <w:trPr>
          <w:cantSplit/>
          <w:trHeight w:val="483"/>
        </w:trPr>
        <w:tc>
          <w:tcPr>
            <w:tcW w:w="622" w:type="pct"/>
            <w:vMerge w:val="restart"/>
            <w:textDirection w:val="btLr"/>
            <w:vAlign w:val="center"/>
          </w:tcPr>
          <w:p w14:paraId="2A2E0676" w14:textId="77777777" w:rsidR="00132C8F" w:rsidRPr="001B7A44" w:rsidRDefault="00132C8F" w:rsidP="00132C8F">
            <w:pPr>
              <w:ind w:left="113" w:right="113"/>
              <w:rPr>
                <w:rFonts w:ascii="Arial" w:hAnsi="Arial" w:cs="Arial"/>
                <w:color w:val="000000" w:themeColor="text1"/>
                <w:sz w:val="18"/>
                <w:szCs w:val="18"/>
              </w:rPr>
            </w:pPr>
            <w:bookmarkStart w:id="45" w:name="_Hlk103086177"/>
            <w:r w:rsidRPr="001B7A44">
              <w:rPr>
                <w:rFonts w:ascii="Arial" w:hAnsi="Arial" w:cs="Arial"/>
                <w:color w:val="000000" w:themeColor="text1"/>
                <w:sz w:val="18"/>
                <w:szCs w:val="18"/>
              </w:rPr>
              <w:t>Cel: Świadome społeczeństwo w zakresie ochrony środowiska.</w:t>
            </w:r>
          </w:p>
          <w:bookmarkEnd w:id="45"/>
          <w:p w14:paraId="42BAA7CC" w14:textId="77777777" w:rsidR="00132C8F" w:rsidRPr="001B7A44" w:rsidRDefault="00132C8F" w:rsidP="00132C8F">
            <w:pPr>
              <w:ind w:left="113" w:right="113"/>
              <w:rPr>
                <w:rFonts w:ascii="Arial" w:hAnsi="Arial" w:cs="Arial"/>
                <w:color w:val="000000" w:themeColor="text1"/>
                <w:sz w:val="18"/>
                <w:szCs w:val="18"/>
              </w:rPr>
            </w:pPr>
          </w:p>
        </w:tc>
        <w:tc>
          <w:tcPr>
            <w:tcW w:w="1876" w:type="pct"/>
            <w:vAlign w:val="center"/>
          </w:tcPr>
          <w:p w14:paraId="0DC4092A" w14:textId="6475BCCF" w:rsidR="00132C8F" w:rsidRPr="001B7A44" w:rsidRDefault="00132C8F" w:rsidP="00132C8F">
            <w:pPr>
              <w:rPr>
                <w:rFonts w:ascii="Arial" w:hAnsi="Arial" w:cs="Arial"/>
                <w:color w:val="000000" w:themeColor="text1"/>
                <w:sz w:val="18"/>
                <w:szCs w:val="18"/>
              </w:rPr>
            </w:pPr>
            <w:r w:rsidRPr="001B7A44">
              <w:rPr>
                <w:rFonts w:ascii="Arial" w:hAnsi="Arial" w:cs="Arial"/>
                <w:color w:val="000000" w:themeColor="text1"/>
                <w:sz w:val="18"/>
                <w:szCs w:val="18"/>
              </w:rPr>
              <w:t>Olimpiady, konkursy (ilość/rok)</w:t>
            </w:r>
          </w:p>
        </w:tc>
        <w:tc>
          <w:tcPr>
            <w:tcW w:w="619" w:type="pct"/>
            <w:vAlign w:val="center"/>
          </w:tcPr>
          <w:p w14:paraId="34A051BF" w14:textId="115A0202" w:rsidR="00132C8F" w:rsidRPr="001B7A44" w:rsidRDefault="00132C8F" w:rsidP="00132C8F">
            <w:pPr>
              <w:rPr>
                <w:rFonts w:ascii="Arial" w:hAnsi="Arial" w:cs="Arial"/>
                <w:color w:val="000000" w:themeColor="text1"/>
                <w:sz w:val="18"/>
                <w:szCs w:val="18"/>
                <w:highlight w:val="red"/>
              </w:rPr>
            </w:pPr>
            <w:r w:rsidRPr="001B7A44">
              <w:rPr>
                <w:rFonts w:ascii="Arial" w:hAnsi="Arial" w:cs="Arial"/>
                <w:color w:val="000000" w:themeColor="text1"/>
                <w:sz w:val="18"/>
                <w:szCs w:val="18"/>
              </w:rPr>
              <w:t>Ok. 5</w:t>
            </w:r>
          </w:p>
        </w:tc>
        <w:tc>
          <w:tcPr>
            <w:tcW w:w="768" w:type="pct"/>
            <w:vAlign w:val="center"/>
          </w:tcPr>
          <w:p w14:paraId="056CDCCA" w14:textId="71010B62" w:rsidR="00132C8F" w:rsidRPr="001B7A44" w:rsidRDefault="00132C8F" w:rsidP="00132C8F">
            <w:pPr>
              <w:rPr>
                <w:rFonts w:ascii="Arial" w:hAnsi="Arial" w:cs="Arial"/>
                <w:color w:val="000000" w:themeColor="text1"/>
                <w:sz w:val="18"/>
                <w:szCs w:val="18"/>
              </w:rPr>
            </w:pPr>
            <w:r w:rsidRPr="001B7A44">
              <w:rPr>
                <w:rFonts w:ascii="Arial" w:hAnsi="Arial" w:cs="Arial"/>
                <w:color w:val="000000" w:themeColor="text1"/>
                <w:sz w:val="18"/>
                <w:szCs w:val="18"/>
              </w:rPr>
              <w:t>Na podobnym poziomie</w:t>
            </w:r>
          </w:p>
        </w:tc>
        <w:tc>
          <w:tcPr>
            <w:tcW w:w="1115" w:type="pct"/>
            <w:vMerge w:val="restart"/>
            <w:vAlign w:val="center"/>
          </w:tcPr>
          <w:p w14:paraId="3C5EE10A" w14:textId="77777777" w:rsidR="00132C8F" w:rsidRPr="001B7A44" w:rsidRDefault="00132C8F" w:rsidP="00132C8F">
            <w:pPr>
              <w:pStyle w:val="Akapitzlist"/>
              <w:numPr>
                <w:ilvl w:val="0"/>
                <w:numId w:val="75"/>
              </w:numPr>
              <w:ind w:left="130" w:hanging="130"/>
              <w:contextualSpacing/>
              <w:rPr>
                <w:rFonts w:ascii="Arial" w:hAnsi="Arial" w:cs="Arial"/>
                <w:color w:val="000000" w:themeColor="text1"/>
                <w:sz w:val="18"/>
                <w:szCs w:val="18"/>
              </w:rPr>
            </w:pPr>
            <w:bookmarkStart w:id="46" w:name="_Hlk103086187"/>
            <w:r w:rsidRPr="001B7A44">
              <w:rPr>
                <w:rFonts w:ascii="Arial" w:hAnsi="Arial" w:cs="Arial"/>
                <w:color w:val="000000" w:themeColor="text1"/>
                <w:sz w:val="18"/>
                <w:szCs w:val="18"/>
              </w:rPr>
              <w:t xml:space="preserve">Podnoszenie świadomości ekologicznej mieszkańców i zmiana ich </w:t>
            </w:r>
            <w:proofErr w:type="spellStart"/>
            <w:r w:rsidRPr="001B7A44">
              <w:rPr>
                <w:rFonts w:ascii="Arial" w:hAnsi="Arial" w:cs="Arial"/>
                <w:color w:val="000000" w:themeColor="text1"/>
                <w:sz w:val="18"/>
                <w:szCs w:val="18"/>
              </w:rPr>
              <w:t>zachowań</w:t>
            </w:r>
            <w:proofErr w:type="spellEnd"/>
            <w:r w:rsidRPr="001B7A44">
              <w:rPr>
                <w:rFonts w:ascii="Arial" w:hAnsi="Arial" w:cs="Arial"/>
                <w:color w:val="000000" w:themeColor="text1"/>
                <w:sz w:val="18"/>
                <w:szCs w:val="18"/>
              </w:rPr>
              <w:t xml:space="preserve"> na proekologiczne.</w:t>
            </w:r>
          </w:p>
          <w:bookmarkEnd w:id="46"/>
          <w:p w14:paraId="1EEC0431" w14:textId="77777777" w:rsidR="00132C8F" w:rsidRPr="001B7A44" w:rsidRDefault="00132C8F" w:rsidP="00132C8F">
            <w:pPr>
              <w:ind w:left="130" w:hanging="130"/>
              <w:rPr>
                <w:rFonts w:ascii="Arial" w:hAnsi="Arial" w:cs="Arial"/>
                <w:color w:val="000000" w:themeColor="text1"/>
                <w:sz w:val="18"/>
                <w:szCs w:val="18"/>
              </w:rPr>
            </w:pPr>
          </w:p>
        </w:tc>
      </w:tr>
      <w:tr w:rsidR="00132C8F" w:rsidRPr="001B7A44" w14:paraId="74C3DBC2" w14:textId="77777777" w:rsidTr="007D1042">
        <w:trPr>
          <w:cantSplit/>
          <w:trHeight w:val="277"/>
        </w:trPr>
        <w:tc>
          <w:tcPr>
            <w:tcW w:w="622" w:type="pct"/>
            <w:vMerge/>
            <w:textDirection w:val="btLr"/>
            <w:vAlign w:val="center"/>
          </w:tcPr>
          <w:p w14:paraId="1B9AA489" w14:textId="77777777" w:rsidR="00132C8F" w:rsidRPr="001B7A44" w:rsidRDefault="00132C8F" w:rsidP="00132C8F">
            <w:pPr>
              <w:ind w:left="113" w:right="113"/>
              <w:rPr>
                <w:rFonts w:ascii="Arial" w:hAnsi="Arial" w:cs="Arial"/>
                <w:color w:val="000000" w:themeColor="text1"/>
                <w:sz w:val="18"/>
                <w:szCs w:val="18"/>
              </w:rPr>
            </w:pPr>
          </w:p>
        </w:tc>
        <w:tc>
          <w:tcPr>
            <w:tcW w:w="1876" w:type="pct"/>
            <w:vAlign w:val="center"/>
          </w:tcPr>
          <w:p w14:paraId="16A6EB92" w14:textId="42D1B5D8" w:rsidR="00132C8F" w:rsidRPr="001B7A44" w:rsidRDefault="00132C8F" w:rsidP="00132C8F">
            <w:pPr>
              <w:rPr>
                <w:rFonts w:ascii="Arial" w:hAnsi="Arial" w:cs="Arial"/>
                <w:color w:val="000000" w:themeColor="text1"/>
                <w:sz w:val="18"/>
                <w:szCs w:val="18"/>
              </w:rPr>
            </w:pPr>
            <w:r w:rsidRPr="001B7A44">
              <w:rPr>
                <w:rFonts w:ascii="Arial" w:hAnsi="Arial" w:cs="Arial"/>
                <w:color w:val="000000" w:themeColor="text1"/>
                <w:sz w:val="18"/>
                <w:szCs w:val="18"/>
              </w:rPr>
              <w:t>Wycieczki, pikniki, akcje w plenerze (ilość/rok)</w:t>
            </w:r>
          </w:p>
        </w:tc>
        <w:tc>
          <w:tcPr>
            <w:tcW w:w="619" w:type="pct"/>
            <w:vAlign w:val="center"/>
          </w:tcPr>
          <w:p w14:paraId="1CA804AD" w14:textId="043B0797" w:rsidR="00132C8F" w:rsidRPr="001B7A44" w:rsidRDefault="00132C8F" w:rsidP="00132C8F">
            <w:pPr>
              <w:rPr>
                <w:rFonts w:ascii="Arial" w:hAnsi="Arial" w:cs="Arial"/>
                <w:color w:val="000000" w:themeColor="text1"/>
                <w:sz w:val="18"/>
                <w:szCs w:val="18"/>
                <w:highlight w:val="red"/>
              </w:rPr>
            </w:pPr>
            <w:r w:rsidRPr="001B7A44">
              <w:rPr>
                <w:rFonts w:ascii="Arial" w:hAnsi="Arial" w:cs="Arial"/>
                <w:color w:val="000000" w:themeColor="text1"/>
                <w:sz w:val="18"/>
                <w:szCs w:val="18"/>
              </w:rPr>
              <w:t>Ok. 3</w:t>
            </w:r>
          </w:p>
        </w:tc>
        <w:tc>
          <w:tcPr>
            <w:tcW w:w="768" w:type="pct"/>
            <w:vAlign w:val="center"/>
          </w:tcPr>
          <w:p w14:paraId="74C82302" w14:textId="57A5291E" w:rsidR="00132C8F" w:rsidRPr="001B7A44" w:rsidRDefault="00132C8F" w:rsidP="00132C8F">
            <w:pPr>
              <w:rPr>
                <w:rFonts w:ascii="Arial" w:hAnsi="Arial" w:cs="Arial"/>
                <w:color w:val="000000" w:themeColor="text1"/>
                <w:sz w:val="18"/>
                <w:szCs w:val="18"/>
              </w:rPr>
            </w:pPr>
            <w:r w:rsidRPr="001B7A44">
              <w:rPr>
                <w:rFonts w:ascii="Arial" w:hAnsi="Arial" w:cs="Arial"/>
                <w:color w:val="000000" w:themeColor="text1"/>
                <w:sz w:val="18"/>
                <w:szCs w:val="18"/>
              </w:rPr>
              <w:t>Na podobnym poziomie</w:t>
            </w:r>
          </w:p>
        </w:tc>
        <w:tc>
          <w:tcPr>
            <w:tcW w:w="1115" w:type="pct"/>
            <w:vMerge/>
            <w:vAlign w:val="center"/>
          </w:tcPr>
          <w:p w14:paraId="3CF3EC7A" w14:textId="77777777" w:rsidR="00132C8F" w:rsidRPr="001B7A44" w:rsidRDefault="00132C8F" w:rsidP="00132C8F">
            <w:pPr>
              <w:pStyle w:val="Akapitzlist"/>
              <w:ind w:left="130"/>
              <w:contextualSpacing/>
              <w:rPr>
                <w:rFonts w:ascii="Arial" w:hAnsi="Arial" w:cs="Arial"/>
                <w:color w:val="000000" w:themeColor="text1"/>
                <w:sz w:val="18"/>
                <w:szCs w:val="18"/>
              </w:rPr>
            </w:pPr>
          </w:p>
        </w:tc>
      </w:tr>
      <w:tr w:rsidR="00132C8F" w:rsidRPr="001B7A44" w14:paraId="04BE5B13" w14:textId="77777777" w:rsidTr="007D1042">
        <w:trPr>
          <w:cantSplit/>
          <w:trHeight w:val="554"/>
        </w:trPr>
        <w:tc>
          <w:tcPr>
            <w:tcW w:w="622" w:type="pct"/>
            <w:vMerge/>
            <w:textDirection w:val="btLr"/>
            <w:vAlign w:val="center"/>
          </w:tcPr>
          <w:p w14:paraId="2C84797B" w14:textId="77777777" w:rsidR="00132C8F" w:rsidRPr="001B7A44" w:rsidRDefault="00132C8F" w:rsidP="00132C8F">
            <w:pPr>
              <w:ind w:left="113" w:right="113"/>
              <w:rPr>
                <w:rFonts w:ascii="Arial" w:hAnsi="Arial" w:cs="Arial"/>
                <w:color w:val="000000" w:themeColor="text1"/>
                <w:sz w:val="18"/>
                <w:szCs w:val="18"/>
              </w:rPr>
            </w:pPr>
          </w:p>
        </w:tc>
        <w:tc>
          <w:tcPr>
            <w:tcW w:w="1876" w:type="pct"/>
            <w:vAlign w:val="center"/>
          </w:tcPr>
          <w:p w14:paraId="71353B1F" w14:textId="5BE83CC7" w:rsidR="00132C8F" w:rsidRPr="001B7A44" w:rsidRDefault="00132C8F" w:rsidP="00132C8F">
            <w:pPr>
              <w:rPr>
                <w:rFonts w:ascii="Arial" w:hAnsi="Arial" w:cs="Arial"/>
                <w:color w:val="000000" w:themeColor="text1"/>
                <w:sz w:val="18"/>
                <w:szCs w:val="18"/>
              </w:rPr>
            </w:pPr>
            <w:r w:rsidRPr="001B7A44">
              <w:rPr>
                <w:rFonts w:ascii="Arial" w:hAnsi="Arial" w:cs="Arial"/>
                <w:color w:val="000000" w:themeColor="text1"/>
                <w:sz w:val="18"/>
                <w:szCs w:val="18"/>
              </w:rPr>
              <w:t>Akcje sprzątania (ilość/rok)</w:t>
            </w:r>
          </w:p>
        </w:tc>
        <w:tc>
          <w:tcPr>
            <w:tcW w:w="619" w:type="pct"/>
            <w:vAlign w:val="center"/>
          </w:tcPr>
          <w:p w14:paraId="222A137E" w14:textId="3221F1FD" w:rsidR="00132C8F" w:rsidRPr="001B7A44" w:rsidRDefault="00132C8F" w:rsidP="00132C8F">
            <w:pPr>
              <w:rPr>
                <w:rFonts w:ascii="Arial" w:hAnsi="Arial" w:cs="Arial"/>
                <w:color w:val="000000" w:themeColor="text1"/>
                <w:sz w:val="18"/>
                <w:szCs w:val="18"/>
                <w:highlight w:val="red"/>
              </w:rPr>
            </w:pPr>
            <w:r w:rsidRPr="001B7A44">
              <w:rPr>
                <w:rFonts w:ascii="Arial" w:hAnsi="Arial" w:cs="Arial"/>
                <w:color w:val="000000" w:themeColor="text1"/>
                <w:sz w:val="18"/>
                <w:szCs w:val="18"/>
              </w:rPr>
              <w:t>Ok. 1</w:t>
            </w:r>
          </w:p>
        </w:tc>
        <w:tc>
          <w:tcPr>
            <w:tcW w:w="768" w:type="pct"/>
            <w:vAlign w:val="center"/>
          </w:tcPr>
          <w:p w14:paraId="433A8CBC" w14:textId="3E3CBD26" w:rsidR="00132C8F" w:rsidRPr="001B7A44" w:rsidRDefault="00132C8F" w:rsidP="00132C8F">
            <w:pPr>
              <w:rPr>
                <w:rFonts w:ascii="Arial" w:hAnsi="Arial" w:cs="Arial"/>
                <w:color w:val="000000" w:themeColor="text1"/>
                <w:sz w:val="18"/>
                <w:szCs w:val="18"/>
              </w:rPr>
            </w:pPr>
            <w:r w:rsidRPr="001B7A44">
              <w:rPr>
                <w:rFonts w:ascii="Arial" w:hAnsi="Arial" w:cs="Arial"/>
                <w:color w:val="000000" w:themeColor="text1"/>
                <w:sz w:val="18"/>
                <w:szCs w:val="18"/>
              </w:rPr>
              <w:t>Na podobnym poziomie</w:t>
            </w:r>
          </w:p>
        </w:tc>
        <w:tc>
          <w:tcPr>
            <w:tcW w:w="1115" w:type="pct"/>
            <w:vMerge/>
            <w:vAlign w:val="center"/>
          </w:tcPr>
          <w:p w14:paraId="3835D879" w14:textId="77777777" w:rsidR="00132C8F" w:rsidRPr="001B7A44" w:rsidRDefault="00132C8F" w:rsidP="00132C8F">
            <w:pPr>
              <w:contextualSpacing/>
              <w:rPr>
                <w:rFonts w:ascii="Arial" w:hAnsi="Arial" w:cs="Arial"/>
                <w:color w:val="000000" w:themeColor="text1"/>
                <w:sz w:val="18"/>
                <w:szCs w:val="18"/>
              </w:rPr>
            </w:pPr>
          </w:p>
        </w:tc>
      </w:tr>
    </w:tbl>
    <w:p w14:paraId="58F36243" w14:textId="77777777" w:rsidR="00EE1678" w:rsidRPr="001B7A44" w:rsidRDefault="00987D84" w:rsidP="00987D84">
      <w:pPr>
        <w:rPr>
          <w:rFonts w:ascii="Arial" w:hAnsi="Arial" w:cs="Arial"/>
          <w:color w:val="000000" w:themeColor="text1"/>
          <w:sz w:val="16"/>
          <w:szCs w:val="16"/>
        </w:rPr>
      </w:pPr>
      <w:r w:rsidRPr="001B7A44">
        <w:rPr>
          <w:rFonts w:ascii="Arial" w:hAnsi="Arial" w:cs="Arial"/>
          <w:color w:val="000000" w:themeColor="text1"/>
          <w:sz w:val="16"/>
          <w:szCs w:val="16"/>
        </w:rPr>
        <w:t>Źródło: opracowanie własne</w:t>
      </w:r>
    </w:p>
    <w:p w14:paraId="0C0D7903" w14:textId="707225A0" w:rsidR="00EE1678" w:rsidRPr="001B7A44" w:rsidRDefault="00EE1678" w:rsidP="00CF3F00">
      <w:pPr>
        <w:pStyle w:val="Nagwek1"/>
        <w:suppressAutoHyphens/>
        <w:spacing w:before="240" w:after="120"/>
        <w:ind w:left="771" w:hanging="431"/>
        <w:rPr>
          <w:rFonts w:cs="Arial"/>
          <w:color w:val="000000" w:themeColor="text1"/>
        </w:rPr>
      </w:pPr>
      <w:bookmarkStart w:id="47" w:name="_Toc348520015"/>
      <w:bookmarkStart w:id="48" w:name="_Toc431382339"/>
      <w:bookmarkStart w:id="49" w:name="_Toc103598785"/>
      <w:r w:rsidRPr="001B7A44">
        <w:rPr>
          <w:rFonts w:cs="Arial"/>
          <w:color w:val="000000" w:themeColor="text1"/>
        </w:rPr>
        <w:t xml:space="preserve">Istniejący stan środowiska na terenie </w:t>
      </w:r>
      <w:bookmarkEnd w:id="47"/>
      <w:bookmarkEnd w:id="48"/>
      <w:r w:rsidR="00B922E3" w:rsidRPr="001B7A44">
        <w:rPr>
          <w:rFonts w:cs="Arial"/>
          <w:color w:val="000000" w:themeColor="text1"/>
        </w:rPr>
        <w:t xml:space="preserve">gminy </w:t>
      </w:r>
      <w:r w:rsidR="007D1042" w:rsidRPr="001B7A44">
        <w:rPr>
          <w:rFonts w:cs="Arial"/>
          <w:color w:val="000000" w:themeColor="text1"/>
        </w:rPr>
        <w:t>Suchy Las</w:t>
      </w:r>
      <w:bookmarkEnd w:id="49"/>
    </w:p>
    <w:p w14:paraId="7BE8254E" w14:textId="060D2198" w:rsidR="00EE1678" w:rsidRPr="001B7A44" w:rsidRDefault="0054254B" w:rsidP="00CF3F00">
      <w:pPr>
        <w:pStyle w:val="Nagwek2"/>
        <w:suppressAutoHyphens/>
        <w:spacing w:before="120" w:after="60"/>
        <w:ind w:left="935" w:hanging="578"/>
        <w:rPr>
          <w:color w:val="000000" w:themeColor="text1"/>
        </w:rPr>
      </w:pPr>
      <w:bookmarkStart w:id="50" w:name="_Toc348520016"/>
      <w:bookmarkStart w:id="51" w:name="_Toc431382340"/>
      <w:bookmarkStart w:id="52" w:name="_Toc103598786"/>
      <w:r w:rsidRPr="001B7A44">
        <w:rPr>
          <w:color w:val="000000" w:themeColor="text1"/>
        </w:rPr>
        <w:t>K</w:t>
      </w:r>
      <w:r w:rsidR="00427191" w:rsidRPr="001B7A44">
        <w:rPr>
          <w:color w:val="000000" w:themeColor="text1"/>
        </w:rPr>
        <w:t>ró</w:t>
      </w:r>
      <w:r w:rsidRPr="001B7A44">
        <w:rPr>
          <w:color w:val="000000" w:themeColor="text1"/>
        </w:rPr>
        <w:t>tka c</w:t>
      </w:r>
      <w:r w:rsidR="00EE1678" w:rsidRPr="001B7A44">
        <w:rPr>
          <w:color w:val="000000" w:themeColor="text1"/>
        </w:rPr>
        <w:t xml:space="preserve">harakterystyka </w:t>
      </w:r>
      <w:bookmarkEnd w:id="50"/>
      <w:bookmarkEnd w:id="51"/>
      <w:r w:rsidR="006C0CB3" w:rsidRPr="001B7A44">
        <w:rPr>
          <w:color w:val="000000" w:themeColor="text1"/>
        </w:rPr>
        <w:t>gminy</w:t>
      </w:r>
      <w:bookmarkEnd w:id="52"/>
    </w:p>
    <w:p w14:paraId="05FE6ADC" w14:textId="77777777" w:rsidR="007D1042" w:rsidRPr="001B7A44" w:rsidRDefault="007D1042" w:rsidP="007D1042">
      <w:pPr>
        <w:suppressAutoHyphens/>
        <w:jc w:val="both"/>
        <w:rPr>
          <w:rFonts w:ascii="Arial" w:hAnsi="Arial" w:cs="Arial"/>
          <w:color w:val="000000" w:themeColor="text1"/>
        </w:rPr>
      </w:pPr>
      <w:r w:rsidRPr="001B7A44">
        <w:rPr>
          <w:rFonts w:ascii="Arial" w:hAnsi="Arial" w:cs="Arial"/>
          <w:color w:val="000000" w:themeColor="text1"/>
        </w:rPr>
        <w:t xml:space="preserve">Gmina Suchy Las jest jedną z 17-tu gmin powiatu poznańskiego, położona jest w jego północnej części. Sąsiaduje z gminami powiatu poznańskiego: Rokietnica, Czerwonak, Murowana Goślina, a od południa </w:t>
      </w:r>
      <w:r w:rsidRPr="001B7A44">
        <w:rPr>
          <w:rFonts w:ascii="Arial" w:hAnsi="Arial" w:cs="Arial"/>
          <w:color w:val="000000" w:themeColor="text1"/>
        </w:rPr>
        <w:lastRenderedPageBreak/>
        <w:t xml:space="preserve">z miastem Poznań. Od strony północnej Suchy Las graniczy z Obornikami położonymi w powiecie obornickim. Zajmuje łączną powierzchnię 11 601 ha. Pod względem wielkości znajduje się na 118 miejscu wśród  gmin w województwie wielkopolskim. </w:t>
      </w:r>
    </w:p>
    <w:p w14:paraId="0C562FB9" w14:textId="385F81EA" w:rsidR="007D1042" w:rsidRPr="001B7A44" w:rsidRDefault="007D1042" w:rsidP="007D1042">
      <w:pPr>
        <w:pStyle w:val="Tekst2Znak"/>
        <w:suppressAutoHyphens/>
        <w:ind w:left="0" w:firstLine="0"/>
        <w:rPr>
          <w:color w:val="000000" w:themeColor="text1"/>
          <w:szCs w:val="20"/>
        </w:rPr>
      </w:pPr>
      <w:r w:rsidRPr="001B7A44">
        <w:rPr>
          <w:color w:val="000000" w:themeColor="text1"/>
          <w:szCs w:val="20"/>
        </w:rPr>
        <w:t xml:space="preserve">W gminie Suchy Las znajduje się rozległy teren wojskowy </w:t>
      </w:r>
      <w:r w:rsidR="00354108" w:rsidRPr="001B7A44">
        <w:rPr>
          <w:color w:val="000000" w:themeColor="text1"/>
          <w:szCs w:val="20"/>
        </w:rPr>
        <w:t xml:space="preserve">poligon </w:t>
      </w:r>
      <w:r w:rsidRPr="001B7A44">
        <w:rPr>
          <w:color w:val="000000" w:themeColor="text1"/>
          <w:szCs w:val="20"/>
        </w:rPr>
        <w:t xml:space="preserve">Biedrusko o łącznej powierzchni </w:t>
      </w:r>
      <w:smartTag w:uri="urn:schemas-microsoft-com:office:smarttags" w:element="metricconverter">
        <w:smartTagPr>
          <w:attr w:name="ProductID" w:val="6318,77 ha"/>
        </w:smartTagPr>
        <w:r w:rsidRPr="001B7A44">
          <w:rPr>
            <w:color w:val="000000" w:themeColor="text1"/>
            <w:szCs w:val="20"/>
          </w:rPr>
          <w:t>6318,77 ha</w:t>
        </w:r>
      </w:smartTag>
      <w:r w:rsidRPr="001B7A44">
        <w:rPr>
          <w:color w:val="000000" w:themeColor="text1"/>
          <w:szCs w:val="20"/>
        </w:rPr>
        <w:t>, stanowiący teren zamknięty, o którym mowa w przepisach odrębnych. Obejmuje on około 60% powierzchni gminy.</w:t>
      </w:r>
    </w:p>
    <w:p w14:paraId="23A61873" w14:textId="77777777" w:rsidR="00CF146F" w:rsidRPr="001B7A44" w:rsidRDefault="00CF146F" w:rsidP="00CF146F">
      <w:pPr>
        <w:tabs>
          <w:tab w:val="left" w:pos="540"/>
        </w:tabs>
        <w:jc w:val="both"/>
        <w:rPr>
          <w:rFonts w:ascii="Arial" w:hAnsi="Arial" w:cs="Arial"/>
          <w:color w:val="000000" w:themeColor="text1"/>
          <w:shd w:val="clear" w:color="auto" w:fill="FFFFFF"/>
        </w:rPr>
      </w:pPr>
      <w:r w:rsidRPr="001B7A44">
        <w:rPr>
          <w:rFonts w:ascii="Arial" w:hAnsi="Arial" w:cs="Arial"/>
          <w:color w:val="000000" w:themeColor="text1"/>
          <w:shd w:val="clear" w:color="auto" w:fill="FFFFFF"/>
        </w:rPr>
        <w:t>Według regionalizacji fizycznogeograficznej z 2018 r. obszar gminy Suchy Las położony jest w obrębie dwóch mezoregionów: Pojezierze Poznańskie i Poznański Przełom Warty w makroregionie Pojezierze Wielkopolskie.</w:t>
      </w:r>
    </w:p>
    <w:p w14:paraId="3604B0B2" w14:textId="77777777" w:rsidR="00CF146F" w:rsidRPr="001B7A44" w:rsidRDefault="00CF146F" w:rsidP="00CF146F">
      <w:pPr>
        <w:autoSpaceDE w:val="0"/>
        <w:autoSpaceDN w:val="0"/>
        <w:adjustRightInd w:val="0"/>
        <w:jc w:val="both"/>
        <w:rPr>
          <w:rFonts w:ascii="Arial" w:hAnsi="Arial" w:cs="Arial"/>
          <w:color w:val="000000" w:themeColor="text1"/>
        </w:rPr>
      </w:pPr>
      <w:r w:rsidRPr="001B7A44">
        <w:rPr>
          <w:rFonts w:ascii="Arial" w:hAnsi="Arial" w:cs="Arial"/>
          <w:color w:val="000000" w:themeColor="text1"/>
        </w:rPr>
        <w:t xml:space="preserve">Wschodnią granicę Gminy wyznacza rzeka Warta, a w części północno-zachodniej gminy przepływa rzeka Samica </w:t>
      </w:r>
      <w:proofErr w:type="spellStart"/>
      <w:r w:rsidRPr="001B7A44">
        <w:rPr>
          <w:rFonts w:ascii="Arial" w:hAnsi="Arial" w:cs="Arial"/>
          <w:color w:val="000000" w:themeColor="text1"/>
        </w:rPr>
        <w:t>Kierska</w:t>
      </w:r>
      <w:proofErr w:type="spellEnd"/>
      <w:r w:rsidRPr="001B7A44">
        <w:rPr>
          <w:rFonts w:ascii="Arial" w:hAnsi="Arial" w:cs="Arial"/>
          <w:color w:val="000000" w:themeColor="text1"/>
        </w:rPr>
        <w:t>.</w:t>
      </w:r>
    </w:p>
    <w:p w14:paraId="45DD8E1C" w14:textId="07F66545" w:rsidR="007D1042" w:rsidRPr="001B7A44" w:rsidRDefault="007D1042" w:rsidP="007D1042">
      <w:pPr>
        <w:autoSpaceDE w:val="0"/>
        <w:autoSpaceDN w:val="0"/>
        <w:adjustRightInd w:val="0"/>
        <w:jc w:val="both"/>
        <w:rPr>
          <w:rFonts w:ascii="Arial" w:hAnsi="Arial" w:cs="Arial"/>
          <w:color w:val="000000" w:themeColor="text1"/>
        </w:rPr>
      </w:pPr>
    </w:p>
    <w:p w14:paraId="634486AE" w14:textId="77777777" w:rsidR="00CF146F" w:rsidRPr="001B7A44" w:rsidRDefault="00CF146F" w:rsidP="00CF146F">
      <w:pPr>
        <w:autoSpaceDE w:val="0"/>
        <w:autoSpaceDN w:val="0"/>
        <w:adjustRightInd w:val="0"/>
        <w:jc w:val="both"/>
        <w:rPr>
          <w:rFonts w:ascii="Arial" w:hAnsi="Arial" w:cs="Arial"/>
          <w:color w:val="000000" w:themeColor="text1"/>
        </w:rPr>
      </w:pPr>
      <w:r w:rsidRPr="001B7A44">
        <w:rPr>
          <w:rFonts w:ascii="Arial" w:hAnsi="Arial" w:cs="Arial"/>
          <w:color w:val="000000" w:themeColor="text1"/>
        </w:rPr>
        <w:t>Gmina Suchy Las należy do jednych z najbardziej suchych miejsc w Polsce. Średnia roczna suma opadów dochodzi do 500 mm. Najwilgotniejszym miesiącem jest lipiec ze średnią sumą opadów wynoszącą około 75 mm. Do najbardziej suchych miesięcy zalicza się luty (opady poniżej 30 mm). W ciągu roku notuje się od 140 do 160 dni z opadami deszczu poniżej 0,1 mm i 35 dni z opadami śniegu. Średnia temperatura powietrza w ciągu roku wynosi 8,1°C. Najcieplejszym miesiącem, ze średnią temperaturą wynoszącą 18,5°C - jest lipiec. Najniższe temperatury wynoszące średnio – 1,5°C odnotowuje się w styczniu. Zimy są na ogół łagodne, lata umiarkowanie ciepłe. Okres wegetacji trwa ok. 210 dni. Obecne tendencje zmian klimatu Polski wskazują na wzrost ocieplania się klimatu, zwiększenie niedoborów wody oraz wzrost występowania groźnych zjawisk pogodowych. Długofalowe ocieplanie klimatu natomiast prowadzi do zmniejszania się bioróżnorodności i wymierania lub zmiany zasięgów występowania poszczególnych gatunków.</w:t>
      </w:r>
      <w:r w:rsidRPr="001B7A44">
        <w:rPr>
          <w:rStyle w:val="Odwoanieprzypisudolnego"/>
          <w:rFonts w:ascii="Arial" w:hAnsi="Arial" w:cs="Arial"/>
          <w:color w:val="000000" w:themeColor="text1"/>
        </w:rPr>
        <w:footnoteReference w:id="1"/>
      </w:r>
    </w:p>
    <w:p w14:paraId="1297C3F0" w14:textId="2795946A" w:rsidR="00CF146F" w:rsidRPr="001B7A44" w:rsidRDefault="00CF146F" w:rsidP="007D1042">
      <w:pPr>
        <w:autoSpaceDE w:val="0"/>
        <w:autoSpaceDN w:val="0"/>
        <w:adjustRightInd w:val="0"/>
        <w:jc w:val="both"/>
        <w:rPr>
          <w:rFonts w:ascii="Arial" w:hAnsi="Arial" w:cs="Arial"/>
          <w:color w:val="000000" w:themeColor="text1"/>
        </w:rPr>
      </w:pPr>
    </w:p>
    <w:p w14:paraId="2511000F" w14:textId="77777777" w:rsidR="00CF146F" w:rsidRPr="001B7A44" w:rsidRDefault="00CF146F" w:rsidP="00CF146F">
      <w:pPr>
        <w:pStyle w:val="HTML-wstpniesformatowany"/>
        <w:jc w:val="both"/>
        <w:rPr>
          <w:color w:val="000000" w:themeColor="text1"/>
          <w:highlight w:val="yellow"/>
        </w:rPr>
      </w:pPr>
      <w:r w:rsidRPr="001B7A44">
        <w:rPr>
          <w:rFonts w:ascii="Arial" w:hAnsi="Arial" w:cs="Arial"/>
          <w:color w:val="000000" w:themeColor="text1"/>
        </w:rPr>
        <w:t xml:space="preserve">Poza terenem poligonu Biedrusko, Gmina ma charakter mieszkaniowo-usługowy. Największą powierzchnię zajmują grunty zabudowane, użytkowe i nieużytki – 40,9% obszaru. Znaczny udział w gminie stanowią też lasy zajmujące 31,9%. </w:t>
      </w:r>
    </w:p>
    <w:p w14:paraId="183C1818" w14:textId="77777777" w:rsidR="00CF146F" w:rsidRPr="001B7A44" w:rsidRDefault="00CF146F" w:rsidP="00CF146F">
      <w:pPr>
        <w:pStyle w:val="Tekst2Znak"/>
        <w:ind w:left="0" w:firstLine="0"/>
        <w:rPr>
          <w:color w:val="000000" w:themeColor="text1"/>
          <w:szCs w:val="20"/>
        </w:rPr>
      </w:pPr>
      <w:r w:rsidRPr="001B7A44">
        <w:rPr>
          <w:color w:val="000000" w:themeColor="text1"/>
        </w:rPr>
        <w:t xml:space="preserve">Lokalizacja gminy Suchy Las w bezpośrednim sąsiedztwie miasta Poznania ma znaczący wpływ na społeczne, gospodarcze i przestrzenne procesy zachodzące na terenie gminy. </w:t>
      </w:r>
      <w:r w:rsidRPr="001B7A44">
        <w:rPr>
          <w:color w:val="000000" w:themeColor="text1"/>
          <w:szCs w:val="20"/>
        </w:rPr>
        <w:t>Przestrzeń rolnicza stopniowo podlega presji urbanistycznej, poprzez przekształcenia na osiedla mieszkaniowe, tereny działalności gospodarczej i usług oraz tereny zieleni wypoczynkowej. P</w:t>
      </w:r>
      <w:r w:rsidRPr="001B7A44">
        <w:rPr>
          <w:color w:val="000000" w:themeColor="text1"/>
        </w:rPr>
        <w:t xml:space="preserve">owierzchnia użytków rolnych stanowi 26,89%, a ich powierzchnia zmniejszyła się w ciągu pięciu lat o 0,41%, głównie na rzecz gruntów zabudowanych i zurbanizowanych, które zajmują 7,04% powierzchni gminy (wzrost o 0,64%). </w:t>
      </w:r>
    </w:p>
    <w:p w14:paraId="5474FF9F" w14:textId="77777777" w:rsidR="00CF146F" w:rsidRPr="001B7A44" w:rsidRDefault="00CF146F" w:rsidP="00CF146F">
      <w:pPr>
        <w:pStyle w:val="Tekst2Znak"/>
        <w:ind w:left="0" w:firstLine="0"/>
        <w:rPr>
          <w:color w:val="000000" w:themeColor="text1"/>
        </w:rPr>
      </w:pPr>
    </w:p>
    <w:p w14:paraId="277F6BBA" w14:textId="77777777" w:rsidR="00CF146F" w:rsidRPr="001B7A44" w:rsidRDefault="00CF146F" w:rsidP="00CF146F">
      <w:pPr>
        <w:pStyle w:val="Tekst2Znak"/>
        <w:ind w:left="0" w:firstLine="0"/>
        <w:rPr>
          <w:color w:val="000000" w:themeColor="text1"/>
        </w:rPr>
      </w:pPr>
      <w:r w:rsidRPr="001B7A44">
        <w:rPr>
          <w:color w:val="000000" w:themeColor="text1"/>
        </w:rPr>
        <w:t>Według danych GUS w grudniu 2021 r. gminę Suchy Las zamieszkiwało 18 630 osób.</w:t>
      </w:r>
    </w:p>
    <w:p w14:paraId="306B7269" w14:textId="77777777" w:rsidR="00CF146F" w:rsidRPr="001B7A44" w:rsidRDefault="00CF146F" w:rsidP="007D1042">
      <w:pPr>
        <w:autoSpaceDE w:val="0"/>
        <w:autoSpaceDN w:val="0"/>
        <w:adjustRightInd w:val="0"/>
        <w:jc w:val="both"/>
        <w:rPr>
          <w:rFonts w:ascii="Arial" w:hAnsi="Arial" w:cs="Arial"/>
          <w:color w:val="000000" w:themeColor="text1"/>
        </w:rPr>
      </w:pPr>
    </w:p>
    <w:p w14:paraId="52175388" w14:textId="77777777" w:rsidR="00953331" w:rsidRPr="001B7A44" w:rsidRDefault="00953331" w:rsidP="00953331">
      <w:pPr>
        <w:jc w:val="both"/>
        <w:rPr>
          <w:rFonts w:ascii="Arial" w:hAnsi="Arial" w:cs="Arial"/>
          <w:color w:val="000000" w:themeColor="text1"/>
        </w:rPr>
      </w:pPr>
      <w:bookmarkStart w:id="53" w:name="_Hlk75771290"/>
      <w:bookmarkStart w:id="54" w:name="_Hlk89688358"/>
      <w:r w:rsidRPr="001B7A44">
        <w:rPr>
          <w:rFonts w:ascii="Arial" w:hAnsi="Arial" w:cs="Arial"/>
          <w:color w:val="000000" w:themeColor="text1"/>
        </w:rPr>
        <w:t xml:space="preserve">Na terenie gminy Suchy Las nie występuje centralny system ciepłowniczy. Domy jednorodzinne oraz budynki wielorodzinne ogrzewane są za pomocą indywidualnych systemów grzewczych. Potrzeby cieplne zaspokajane są poprzez zastosowanie: </w:t>
      </w:r>
    </w:p>
    <w:p w14:paraId="63EC6CCF" w14:textId="77777777" w:rsidR="00953331" w:rsidRPr="001B7A44" w:rsidRDefault="00953331" w:rsidP="003B7CEC">
      <w:pPr>
        <w:pStyle w:val="Akapitzlist"/>
        <w:numPr>
          <w:ilvl w:val="0"/>
          <w:numId w:val="76"/>
        </w:numPr>
        <w:jc w:val="both"/>
        <w:rPr>
          <w:rFonts w:ascii="Arial" w:hAnsi="Arial" w:cs="Arial"/>
          <w:color w:val="000000" w:themeColor="text1"/>
        </w:rPr>
      </w:pPr>
      <w:r w:rsidRPr="001B7A44">
        <w:rPr>
          <w:rFonts w:ascii="Arial" w:hAnsi="Arial" w:cs="Arial"/>
          <w:color w:val="000000" w:themeColor="text1"/>
        </w:rPr>
        <w:t xml:space="preserve">indywidualnych źródeł ciepła opalanych gazem ziemnym, paliwem stałym - głównie węglem oraz drewnem i jego odpadami, biomasą (np. słomą, </w:t>
      </w:r>
      <w:proofErr w:type="spellStart"/>
      <w:r w:rsidRPr="001B7A44">
        <w:rPr>
          <w:rFonts w:ascii="Arial" w:hAnsi="Arial" w:cs="Arial"/>
          <w:color w:val="000000" w:themeColor="text1"/>
        </w:rPr>
        <w:t>pelletem</w:t>
      </w:r>
      <w:proofErr w:type="spellEnd"/>
      <w:r w:rsidRPr="001B7A44">
        <w:rPr>
          <w:rFonts w:ascii="Arial" w:hAnsi="Arial" w:cs="Arial"/>
          <w:color w:val="000000" w:themeColor="text1"/>
        </w:rPr>
        <w:t xml:space="preserve"> etc.), rzadziej energią elektryczną,</w:t>
      </w:r>
    </w:p>
    <w:p w14:paraId="00172A54" w14:textId="77777777" w:rsidR="00953331" w:rsidRPr="001B7A44" w:rsidRDefault="00953331" w:rsidP="003B7CEC">
      <w:pPr>
        <w:pStyle w:val="Akapitzlist"/>
        <w:numPr>
          <w:ilvl w:val="0"/>
          <w:numId w:val="76"/>
        </w:numPr>
        <w:jc w:val="both"/>
        <w:rPr>
          <w:rFonts w:ascii="Arial" w:hAnsi="Arial" w:cs="Arial"/>
          <w:color w:val="000000" w:themeColor="text1"/>
        </w:rPr>
      </w:pPr>
      <w:r w:rsidRPr="001B7A44">
        <w:rPr>
          <w:rFonts w:ascii="Arial" w:hAnsi="Arial" w:cs="Arial"/>
          <w:color w:val="000000" w:themeColor="text1"/>
        </w:rPr>
        <w:t>stacjonarnych kotłowni opalanych węglem, olejem opałowym, gazem ziemnym, zasilające większe budynki głównie wielorodzinne mieszkalne, obiekty produkcyjne czy publiczne.</w:t>
      </w:r>
    </w:p>
    <w:p w14:paraId="13BF85ED" w14:textId="77777777" w:rsidR="00953331" w:rsidRPr="001B7A44" w:rsidRDefault="00953331" w:rsidP="00953331">
      <w:pPr>
        <w:ind w:left="360"/>
        <w:jc w:val="both"/>
        <w:rPr>
          <w:rFonts w:ascii="Arial" w:hAnsi="Arial" w:cs="Arial"/>
          <w:color w:val="000000" w:themeColor="text1"/>
        </w:rPr>
      </w:pPr>
    </w:p>
    <w:p w14:paraId="35818B6C" w14:textId="77777777" w:rsidR="00953331" w:rsidRPr="001B7A44" w:rsidRDefault="00953331" w:rsidP="00953331">
      <w:pPr>
        <w:jc w:val="both"/>
        <w:rPr>
          <w:rFonts w:ascii="Arial" w:hAnsi="Arial" w:cs="Arial"/>
          <w:color w:val="000000" w:themeColor="text1"/>
          <w:shd w:val="clear" w:color="auto" w:fill="FFFFFF"/>
        </w:rPr>
      </w:pPr>
      <w:r w:rsidRPr="001B7A44">
        <w:rPr>
          <w:rFonts w:ascii="Arial" w:hAnsi="Arial" w:cs="Arial"/>
          <w:color w:val="000000" w:themeColor="text1"/>
          <w:shd w:val="clear" w:color="auto" w:fill="FFFFFF"/>
        </w:rPr>
        <w:t xml:space="preserve">W urządzenia centralnego ogrzewania wyposażonych jest wg GUS 6523 mieszkania w gminie, co stanowi ok. 97,2% wszystkich mieszkań. </w:t>
      </w:r>
    </w:p>
    <w:p w14:paraId="45CE89D1" w14:textId="77777777" w:rsidR="00953331" w:rsidRPr="001B7A44" w:rsidRDefault="00953331" w:rsidP="00953331">
      <w:pPr>
        <w:pStyle w:val="Tekst3Znak"/>
        <w:ind w:left="0" w:firstLine="0"/>
        <w:rPr>
          <w:color w:val="000000" w:themeColor="text1"/>
        </w:rPr>
      </w:pPr>
      <w:r w:rsidRPr="001B7A44">
        <w:rPr>
          <w:color w:val="000000" w:themeColor="text1"/>
          <w:szCs w:val="20"/>
        </w:rPr>
        <w:t xml:space="preserve">Długość sieci gazowej na terenie gminy wynosi 136,91 km, liczba czynnych przyłączy wynosi 4 186 szt. a liczba osób korzystająca z sieci wynosiła 18 420. Z sieci gazowej w gminie korzysta 99,5% mieszkańców. </w:t>
      </w:r>
      <w:r w:rsidRPr="001B7A44">
        <w:rPr>
          <w:color w:val="000000" w:themeColor="text1"/>
        </w:rPr>
        <w:t>W 2020 r. gaz sieciowy dostarczany był do 6 582 gospodarstw domowych.</w:t>
      </w:r>
    </w:p>
    <w:bookmarkEnd w:id="53"/>
    <w:p w14:paraId="1F89E78D" w14:textId="77777777" w:rsidR="00953331" w:rsidRPr="001B7A44" w:rsidRDefault="00953331" w:rsidP="00953331">
      <w:pPr>
        <w:pStyle w:val="Tekst3"/>
        <w:ind w:left="0" w:firstLine="0"/>
        <w:rPr>
          <w:rFonts w:cs="Arial"/>
          <w:color w:val="000000" w:themeColor="text1"/>
          <w:szCs w:val="20"/>
        </w:rPr>
      </w:pPr>
      <w:r w:rsidRPr="001B7A44">
        <w:rPr>
          <w:rFonts w:cs="Arial"/>
          <w:color w:val="000000" w:themeColor="text1"/>
          <w:szCs w:val="20"/>
        </w:rPr>
        <w:t>W stosunku do roku 2018 wzrosła długość sieci gazowej o 5,4 km, oraz wzrosła liczba przyłączy prowadzących do budynków – o 7,5%. Liczba korzystających z sieci mieszkańców wzrosła o 28,5%, w tym o 13,6% wzrosła liczba odbiorców ogrzewających mieszkania gazem. W badanym okresie zużycie gazu na cele grzewcze w gospodarstwach domowych wzrosło o 14,4% z 68 616,2 MWh w 2018 r. do   173,4 80 MWh w roku 2020.</w:t>
      </w:r>
    </w:p>
    <w:bookmarkEnd w:id="54"/>
    <w:p w14:paraId="7C6B926E" w14:textId="4ACE4F7C" w:rsidR="007D1042" w:rsidRPr="001B7A44" w:rsidRDefault="007D1042" w:rsidP="006C0CB3">
      <w:pPr>
        <w:autoSpaceDE w:val="0"/>
        <w:autoSpaceDN w:val="0"/>
        <w:adjustRightInd w:val="0"/>
        <w:jc w:val="both"/>
        <w:rPr>
          <w:rFonts w:ascii="Arial" w:hAnsi="Arial" w:cs="Arial"/>
          <w:color w:val="000000" w:themeColor="text1"/>
        </w:rPr>
      </w:pPr>
    </w:p>
    <w:p w14:paraId="67CC32A1" w14:textId="4307C0A7" w:rsidR="005E4617" w:rsidRPr="001B7A44" w:rsidRDefault="005E4617" w:rsidP="006C0CB3">
      <w:pPr>
        <w:autoSpaceDE w:val="0"/>
        <w:autoSpaceDN w:val="0"/>
        <w:adjustRightInd w:val="0"/>
        <w:jc w:val="both"/>
        <w:rPr>
          <w:rFonts w:ascii="Arial" w:hAnsi="Arial" w:cs="Arial"/>
          <w:color w:val="000000" w:themeColor="text1"/>
        </w:rPr>
      </w:pPr>
      <w:bookmarkStart w:id="55" w:name="_Hlk89689792"/>
      <w:bookmarkStart w:id="56" w:name="_Hlk75772218"/>
      <w:bookmarkStart w:id="57" w:name="_Hlk40183554"/>
      <w:r w:rsidRPr="001B7A44">
        <w:rPr>
          <w:rFonts w:ascii="Arial" w:hAnsi="Arial" w:cs="Arial"/>
          <w:color w:val="000000" w:themeColor="text1"/>
        </w:rPr>
        <w:t xml:space="preserve">Według danych GUS na koniec 2020 r. na terenie gminy Suchy Las długość sieci wodociągowej bez przyłączy wynosiła 147,2 km. Do budynków doprowadzonych było łącznie 2088 sztuk przyłączy. Z sieci </w:t>
      </w:r>
      <w:r w:rsidRPr="001B7A44">
        <w:rPr>
          <w:rFonts w:ascii="Arial" w:hAnsi="Arial" w:cs="Arial"/>
          <w:color w:val="000000" w:themeColor="text1"/>
        </w:rPr>
        <w:lastRenderedPageBreak/>
        <w:t>wodociągowej korzystało 94,9% mieszkańców gminy</w:t>
      </w:r>
      <w:r w:rsidR="00354108" w:rsidRPr="001B7A44">
        <w:rPr>
          <w:rFonts w:ascii="Arial" w:hAnsi="Arial" w:cs="Arial"/>
          <w:color w:val="000000" w:themeColor="text1"/>
        </w:rPr>
        <w:t>,</w:t>
      </w:r>
      <w:r w:rsidRPr="001B7A44">
        <w:rPr>
          <w:rFonts w:ascii="Arial" w:hAnsi="Arial" w:cs="Arial"/>
          <w:color w:val="000000" w:themeColor="text1"/>
        </w:rPr>
        <w:t xml:space="preserve"> tj. 17,5 tys.</w:t>
      </w:r>
      <w:bookmarkEnd w:id="55"/>
      <w:r w:rsidRPr="001B7A44">
        <w:rPr>
          <w:rFonts w:ascii="Arial" w:hAnsi="Arial" w:cs="Arial"/>
          <w:color w:val="000000" w:themeColor="text1"/>
        </w:rPr>
        <w:t xml:space="preserve"> osób.</w:t>
      </w:r>
      <w:bookmarkEnd w:id="56"/>
      <w:bookmarkEnd w:id="57"/>
      <w:r w:rsidRPr="001B7A44">
        <w:rPr>
          <w:rFonts w:ascii="Arial" w:hAnsi="Arial" w:cs="Arial"/>
          <w:color w:val="000000" w:themeColor="text1"/>
        </w:rPr>
        <w:t xml:space="preserve"> </w:t>
      </w:r>
      <w:bookmarkStart w:id="58" w:name="_Hlk43889408"/>
      <w:r w:rsidRPr="001B7A44">
        <w:rPr>
          <w:rFonts w:ascii="Arial" w:hAnsi="Arial" w:cs="Arial"/>
          <w:color w:val="000000" w:themeColor="text1"/>
        </w:rPr>
        <w:t>Stan wodociągów w gminie oceniany jest jako dobry.</w:t>
      </w:r>
      <w:bookmarkEnd w:id="58"/>
    </w:p>
    <w:p w14:paraId="5F7E5660" w14:textId="0CC49A7D" w:rsidR="005E4617" w:rsidRPr="001B7A44" w:rsidRDefault="005E4617" w:rsidP="002933E9">
      <w:pPr>
        <w:pStyle w:val="Tekstpodstawowy"/>
        <w:rPr>
          <w:rFonts w:ascii="Arial" w:hAnsi="Arial" w:cs="Arial"/>
          <w:color w:val="000000" w:themeColor="text1"/>
          <w:sz w:val="20"/>
        </w:rPr>
      </w:pPr>
      <w:bookmarkStart w:id="59" w:name="_Hlk89689818"/>
      <w:r w:rsidRPr="001B7A44">
        <w:rPr>
          <w:rFonts w:ascii="Arial" w:hAnsi="Arial" w:cs="Arial"/>
          <w:color w:val="000000" w:themeColor="text1"/>
          <w:sz w:val="20"/>
        </w:rPr>
        <w:t>Zbiorowe zaopatrzenie ludności gminy w wodę opiera się na wodzie pochodzącej z ujęć podziemnych z utworów czwartorzędowych. System zaopatrzenia w wodę mieszkańców gminy Suchy Las odbywa się z trzech ujęć wiejskich: Chludowo (administrowane przez ZGK Suchy Las sp. z o.o.) oraz Biedrusko i Zielątkowo (administrowane przez AQUANET S.A.). Ponadto część mieszkańców gminy zaopatrywana jest w wodę pochodzącą z Poznańskiego Systemu Wodociągowego.</w:t>
      </w:r>
      <w:bookmarkEnd w:id="59"/>
    </w:p>
    <w:p w14:paraId="734C94D1" w14:textId="2285A880" w:rsidR="006C495A" w:rsidRPr="001B7A44" w:rsidRDefault="006C495A" w:rsidP="006C495A">
      <w:pPr>
        <w:pStyle w:val="Tekstpodstawowy"/>
        <w:rPr>
          <w:rFonts w:ascii="Arial" w:hAnsi="Arial" w:cs="Arial"/>
          <w:color w:val="000000" w:themeColor="text1"/>
          <w:sz w:val="20"/>
        </w:rPr>
      </w:pPr>
    </w:p>
    <w:p w14:paraId="5308D7C4" w14:textId="1B76ADEC" w:rsidR="005E4617" w:rsidRPr="001B7A44" w:rsidRDefault="005E4617" w:rsidP="005E4617">
      <w:pPr>
        <w:pStyle w:val="Tekst1"/>
        <w:ind w:left="0" w:firstLine="0"/>
        <w:rPr>
          <w:color w:val="000000" w:themeColor="text1"/>
        </w:rPr>
      </w:pPr>
      <w:bookmarkStart w:id="60" w:name="_Hlk75772288"/>
      <w:bookmarkStart w:id="61" w:name="_Hlk40183605"/>
      <w:r w:rsidRPr="001B7A44">
        <w:rPr>
          <w:color w:val="000000" w:themeColor="text1"/>
        </w:rPr>
        <w:t xml:space="preserve">Według danych GUS na koniec 2020 r. na terenie gminy Suchy Las długość sieci kanalizacyjnej wynosiła 106,1 km. Liczba przyłączy prowadzących do budynków wynosiła 3 223 szt. Z sieci </w:t>
      </w:r>
      <w:r w:rsidRPr="001B7A44">
        <w:rPr>
          <w:color w:val="000000" w:themeColor="text1"/>
          <w:szCs w:val="20"/>
        </w:rPr>
        <w:t>kanalizacyjnej korzystało ponad 14,1 tys. mieszkańców</w:t>
      </w:r>
      <w:r w:rsidR="00354108" w:rsidRPr="001B7A44">
        <w:rPr>
          <w:color w:val="000000" w:themeColor="text1"/>
          <w:szCs w:val="20"/>
        </w:rPr>
        <w:t>,</w:t>
      </w:r>
      <w:r w:rsidRPr="001B7A44">
        <w:rPr>
          <w:color w:val="000000" w:themeColor="text1"/>
          <w:szCs w:val="20"/>
        </w:rPr>
        <w:t xml:space="preserve"> tj. ok. 76,4% ludności gminy. Pod względem skanalizowania gmina Suchy Las zajmuje dwunaste miejsce w powiecie. </w:t>
      </w:r>
      <w:r w:rsidR="00367B11" w:rsidRPr="001B7A44">
        <w:rPr>
          <w:color w:val="000000" w:themeColor="text1"/>
          <w:szCs w:val="20"/>
        </w:rPr>
        <w:t>Najlepiej wyposażone w infrastrukturę kanalizacyjną są</w:t>
      </w:r>
      <w:r w:rsidRPr="001B7A44">
        <w:rPr>
          <w:color w:val="000000" w:themeColor="text1"/>
          <w:szCs w:val="20"/>
        </w:rPr>
        <w:t xml:space="preserve"> miejscowości: </w:t>
      </w:r>
      <w:r w:rsidRPr="001B7A44">
        <w:rPr>
          <w:rFonts w:eastAsia="Calibri"/>
          <w:color w:val="000000" w:themeColor="text1"/>
          <w:szCs w:val="20"/>
        </w:rPr>
        <w:t>Biedrusko, Chludowo, Golęczewo, Jelonek, Suchy Las, Zielątkowo, Złotkowo, Złotniki.</w:t>
      </w:r>
    </w:p>
    <w:p w14:paraId="154A51F2" w14:textId="0952BA05" w:rsidR="005E4617" w:rsidRPr="001B7A44" w:rsidRDefault="005E4617" w:rsidP="005E4617">
      <w:pPr>
        <w:pStyle w:val="Tekst1"/>
        <w:ind w:left="0" w:firstLine="0"/>
        <w:rPr>
          <w:color w:val="000000" w:themeColor="text1"/>
        </w:rPr>
      </w:pPr>
      <w:bookmarkStart w:id="62" w:name="_Hlk75772305"/>
      <w:bookmarkEnd w:id="60"/>
      <w:r w:rsidRPr="001B7A44">
        <w:rPr>
          <w:color w:val="000000" w:themeColor="text1"/>
        </w:rPr>
        <w:t xml:space="preserve">W latach 2018-2020 zauważalny jest rozwój infrastruktury kanalizacyjnej na terenie gminy. </w:t>
      </w:r>
      <w:r w:rsidRPr="001B7A44">
        <w:rPr>
          <w:color w:val="000000" w:themeColor="text1"/>
        </w:rPr>
        <w:br/>
        <w:t xml:space="preserve">W stosunku do roku 2018 przybyło 8,8 km sieci kanalizacyjnej, 873 przyłączy prowadzących do budynków. Liczba </w:t>
      </w:r>
      <w:r w:rsidR="00354108" w:rsidRPr="001B7A44">
        <w:rPr>
          <w:color w:val="000000" w:themeColor="text1"/>
        </w:rPr>
        <w:t xml:space="preserve">mieszkańców </w:t>
      </w:r>
      <w:r w:rsidRPr="001B7A44">
        <w:rPr>
          <w:color w:val="000000" w:themeColor="text1"/>
        </w:rPr>
        <w:t xml:space="preserve">korzystających z sieci kanalizacyjnej wzrosła o 12%. </w:t>
      </w:r>
    </w:p>
    <w:p w14:paraId="5F367F4A" w14:textId="77777777" w:rsidR="005E4617" w:rsidRPr="001B7A44" w:rsidRDefault="005E4617" w:rsidP="005E4617">
      <w:pPr>
        <w:pStyle w:val="Tekst1"/>
        <w:ind w:left="0" w:firstLine="0"/>
        <w:rPr>
          <w:color w:val="000000" w:themeColor="text1"/>
        </w:rPr>
      </w:pPr>
      <w:r w:rsidRPr="001B7A44">
        <w:rPr>
          <w:color w:val="000000" w:themeColor="text1"/>
        </w:rPr>
        <w:t>W 2020 r. z terenu gminy odprowadzono siecią kanalizacyjną łącznie 1 774,2 tys. m</w:t>
      </w:r>
      <w:r w:rsidRPr="001B7A44">
        <w:rPr>
          <w:color w:val="000000" w:themeColor="text1"/>
          <w:vertAlign w:val="superscript"/>
        </w:rPr>
        <w:t>3</w:t>
      </w:r>
      <w:r w:rsidRPr="001B7A44">
        <w:rPr>
          <w:color w:val="000000" w:themeColor="text1"/>
        </w:rPr>
        <w:t xml:space="preserve"> ścieków bytowych.</w:t>
      </w:r>
    </w:p>
    <w:p w14:paraId="48BE1392" w14:textId="5E334D34" w:rsidR="005E4617" w:rsidRPr="001B7A44" w:rsidRDefault="005E4617" w:rsidP="005E4617">
      <w:pPr>
        <w:pStyle w:val="Tekst1"/>
        <w:ind w:left="0" w:firstLine="0"/>
        <w:rPr>
          <w:color w:val="000000" w:themeColor="text1"/>
        </w:rPr>
      </w:pPr>
      <w:r w:rsidRPr="001B7A44">
        <w:rPr>
          <w:color w:val="000000" w:themeColor="text1"/>
        </w:rPr>
        <w:t>W latach 2018-2020 odnotowano 31 awarii sieci kanalizacyjnej.</w:t>
      </w:r>
    </w:p>
    <w:p w14:paraId="3A9A439A" w14:textId="5DEC59F4" w:rsidR="005E4617" w:rsidRPr="001B7A44" w:rsidRDefault="005E4617" w:rsidP="005E4617">
      <w:pPr>
        <w:suppressAutoHyphens/>
        <w:autoSpaceDE w:val="0"/>
        <w:autoSpaceDN w:val="0"/>
        <w:adjustRightInd w:val="0"/>
        <w:jc w:val="both"/>
        <w:rPr>
          <w:rFonts w:ascii="Arial" w:hAnsi="Arial" w:cs="Arial"/>
          <w:color w:val="000000" w:themeColor="text1"/>
        </w:rPr>
      </w:pPr>
      <w:bookmarkStart w:id="63" w:name="_Hlk75772318"/>
      <w:r w:rsidRPr="001B7A44">
        <w:rPr>
          <w:rFonts w:ascii="Arial" w:hAnsi="Arial" w:cs="Arial"/>
          <w:color w:val="000000" w:themeColor="text1"/>
        </w:rPr>
        <w:t>W miejscowościach, w których sieć kanalizacyjna nie istnieje oraz pozostali niepodłączeni do sieci mieszkańcy ścieki gromadzą w zbiornikach bezodpływowych lub w przydomowych oczyszczalniach ścieków</w:t>
      </w:r>
      <w:r w:rsidRPr="001B7A44">
        <w:rPr>
          <w:rFonts w:ascii="Arial" w:hAnsi="Arial" w:cs="Arial"/>
          <w:color w:val="000000" w:themeColor="text1"/>
          <w:shd w:val="clear" w:color="auto" w:fill="FFFFFF"/>
        </w:rPr>
        <w:t>.</w:t>
      </w:r>
      <w:bookmarkEnd w:id="63"/>
      <w:r w:rsidRPr="001B7A44">
        <w:rPr>
          <w:rFonts w:ascii="Arial" w:hAnsi="Arial" w:cs="Arial"/>
          <w:color w:val="000000" w:themeColor="text1"/>
          <w:shd w:val="clear" w:color="auto" w:fill="FFFFFF"/>
        </w:rPr>
        <w:t xml:space="preserve"> </w:t>
      </w:r>
      <w:bookmarkStart w:id="64" w:name="_Hlk75772327"/>
      <w:r w:rsidRPr="001B7A44">
        <w:rPr>
          <w:rFonts w:ascii="Arial" w:hAnsi="Arial" w:cs="Arial"/>
          <w:color w:val="000000" w:themeColor="text1"/>
        </w:rPr>
        <w:t xml:space="preserve">Według danych </w:t>
      </w:r>
      <w:r w:rsidR="00973614" w:rsidRPr="001B7A44">
        <w:rPr>
          <w:rFonts w:ascii="Arial" w:hAnsi="Arial" w:cs="Arial"/>
          <w:color w:val="000000" w:themeColor="text1"/>
        </w:rPr>
        <w:t>Urzędu</w:t>
      </w:r>
      <w:r w:rsidRPr="001B7A44">
        <w:rPr>
          <w:rFonts w:ascii="Arial" w:hAnsi="Arial" w:cs="Arial"/>
          <w:color w:val="000000" w:themeColor="text1"/>
        </w:rPr>
        <w:t xml:space="preserve"> na terenie gminy  znajduje się </w:t>
      </w:r>
      <w:r w:rsidR="00973614" w:rsidRPr="001B7A44">
        <w:rPr>
          <w:rFonts w:ascii="Arial" w:hAnsi="Arial" w:cs="Arial"/>
          <w:color w:val="000000" w:themeColor="text1"/>
        </w:rPr>
        <w:t xml:space="preserve">648 </w:t>
      </w:r>
      <w:r w:rsidRPr="001B7A44">
        <w:rPr>
          <w:rFonts w:ascii="Arial" w:hAnsi="Arial" w:cs="Arial"/>
          <w:color w:val="000000" w:themeColor="text1"/>
        </w:rPr>
        <w:t>zbiornik</w:t>
      </w:r>
      <w:r w:rsidR="00973614" w:rsidRPr="001B7A44">
        <w:rPr>
          <w:rFonts w:ascii="Arial" w:hAnsi="Arial" w:cs="Arial"/>
          <w:color w:val="000000" w:themeColor="text1"/>
        </w:rPr>
        <w:t>ów</w:t>
      </w:r>
      <w:r w:rsidRPr="001B7A44">
        <w:rPr>
          <w:rFonts w:ascii="Arial" w:hAnsi="Arial" w:cs="Arial"/>
          <w:color w:val="000000" w:themeColor="text1"/>
        </w:rPr>
        <w:t xml:space="preserve"> bezodpływo</w:t>
      </w:r>
      <w:r w:rsidR="00973614" w:rsidRPr="001B7A44">
        <w:rPr>
          <w:rFonts w:ascii="Arial" w:hAnsi="Arial" w:cs="Arial"/>
          <w:color w:val="000000" w:themeColor="text1"/>
        </w:rPr>
        <w:t>wych</w:t>
      </w:r>
      <w:r w:rsidRPr="001B7A44">
        <w:rPr>
          <w:rFonts w:ascii="Arial" w:hAnsi="Arial" w:cs="Arial"/>
          <w:color w:val="000000" w:themeColor="text1"/>
        </w:rPr>
        <w:t xml:space="preserve"> i 4</w:t>
      </w:r>
      <w:r w:rsidR="00973614" w:rsidRPr="001B7A44">
        <w:rPr>
          <w:rFonts w:ascii="Arial" w:hAnsi="Arial" w:cs="Arial"/>
          <w:color w:val="000000" w:themeColor="text1"/>
        </w:rPr>
        <w:t>9</w:t>
      </w:r>
      <w:r w:rsidRPr="001B7A44">
        <w:rPr>
          <w:rFonts w:ascii="Arial" w:hAnsi="Arial" w:cs="Arial"/>
          <w:color w:val="000000" w:themeColor="text1"/>
        </w:rPr>
        <w:t xml:space="preserve"> przydomowe oczyszczalnie ścieków. Na terenie gminy znajduje się jedna komunalna oczyszczalnia ścieków w Chludowie o przepustowości 820 m</w:t>
      </w:r>
      <w:r w:rsidRPr="001B7A44">
        <w:rPr>
          <w:rFonts w:ascii="Arial" w:hAnsi="Arial" w:cs="Arial"/>
          <w:color w:val="000000" w:themeColor="text1"/>
          <w:vertAlign w:val="superscript"/>
        </w:rPr>
        <w:t>3</w:t>
      </w:r>
      <w:r w:rsidRPr="001B7A44">
        <w:rPr>
          <w:rFonts w:ascii="Arial" w:hAnsi="Arial" w:cs="Arial"/>
          <w:color w:val="000000" w:themeColor="text1"/>
        </w:rPr>
        <w:t xml:space="preserve">/dobę. Do oczyszczalni dopływają ścieki z miejscowości Chludowo, Golęczewo i Zielątkowo. Jest to oczyszczalnia biologiczno-mechaniczna z usuwaniem biogenów. </w:t>
      </w:r>
    </w:p>
    <w:p w14:paraId="09FBFDEA" w14:textId="3FF23F73" w:rsidR="005E4617" w:rsidRPr="001B7A44" w:rsidRDefault="005E4617" w:rsidP="005E4617">
      <w:pPr>
        <w:jc w:val="both"/>
        <w:rPr>
          <w:rFonts w:ascii="Arial" w:hAnsi="Arial" w:cs="Arial"/>
          <w:color w:val="000000" w:themeColor="text1"/>
        </w:rPr>
      </w:pPr>
      <w:r w:rsidRPr="001B7A44">
        <w:rPr>
          <w:rFonts w:ascii="Arial" w:hAnsi="Arial" w:cs="Arial"/>
          <w:color w:val="000000" w:themeColor="text1"/>
        </w:rPr>
        <w:t>Gmina Suchy Las wchodzi w skład aglomeracji (w zakresie gospodarki ściekowej) Poznań (PLWL001), Murowana Goślina (PLWL019) i Chludowo (PLWL223N):</w:t>
      </w:r>
    </w:p>
    <w:p w14:paraId="2348BFD8" w14:textId="7B48F081" w:rsidR="005E4617" w:rsidRPr="001B7A44" w:rsidRDefault="005E4617" w:rsidP="003B7CEC">
      <w:pPr>
        <w:pStyle w:val="Akapitzlist"/>
        <w:numPr>
          <w:ilvl w:val="0"/>
          <w:numId w:val="78"/>
        </w:numPr>
        <w:jc w:val="both"/>
        <w:rPr>
          <w:rFonts w:ascii="Arial" w:hAnsi="Arial" w:cs="Arial"/>
          <w:color w:val="000000" w:themeColor="text1"/>
        </w:rPr>
      </w:pPr>
      <w:bookmarkStart w:id="65" w:name="_Hlk110937191"/>
      <w:r w:rsidRPr="001B7A44">
        <w:rPr>
          <w:rFonts w:ascii="Arial" w:hAnsi="Arial" w:cs="Arial"/>
          <w:color w:val="000000" w:themeColor="text1"/>
        </w:rPr>
        <w:t xml:space="preserve">Aglomeracja Poznań - obowiązującym aktem prawnym jest Uchwała nr </w:t>
      </w:r>
      <w:r w:rsidR="001972EC" w:rsidRPr="001B7A44">
        <w:rPr>
          <w:rFonts w:ascii="Arial" w:hAnsi="Arial" w:cs="Arial"/>
          <w:color w:val="000000" w:themeColor="text1"/>
        </w:rPr>
        <w:t>LXIX/1251/VIII/2022</w:t>
      </w:r>
      <w:r w:rsidRPr="001B7A44">
        <w:rPr>
          <w:rFonts w:ascii="Arial" w:hAnsi="Arial" w:cs="Arial"/>
          <w:color w:val="000000" w:themeColor="text1"/>
        </w:rPr>
        <w:t xml:space="preserve"> Rady Miasta Poznania z dnia </w:t>
      </w:r>
      <w:r w:rsidR="001972EC" w:rsidRPr="001B7A44">
        <w:rPr>
          <w:rFonts w:ascii="Arial" w:hAnsi="Arial" w:cs="Arial"/>
          <w:color w:val="000000" w:themeColor="text1"/>
        </w:rPr>
        <w:t xml:space="preserve">12 lipca 2022 </w:t>
      </w:r>
      <w:r w:rsidRPr="001B7A44">
        <w:rPr>
          <w:rFonts w:ascii="Arial" w:hAnsi="Arial" w:cs="Arial"/>
          <w:color w:val="000000" w:themeColor="text1"/>
        </w:rPr>
        <w:t xml:space="preserve">r. w sprawie wyznaczenia </w:t>
      </w:r>
      <w:r w:rsidR="001972EC" w:rsidRPr="001B7A44">
        <w:rPr>
          <w:rFonts w:ascii="Arial" w:hAnsi="Arial" w:cs="Arial"/>
          <w:color w:val="000000" w:themeColor="text1"/>
        </w:rPr>
        <w:t xml:space="preserve">obszaru i granic </w:t>
      </w:r>
      <w:r w:rsidRPr="001B7A44">
        <w:rPr>
          <w:rFonts w:ascii="Arial" w:hAnsi="Arial" w:cs="Arial"/>
          <w:color w:val="000000" w:themeColor="text1"/>
        </w:rPr>
        <w:t xml:space="preserve">aglomeracji Poznań opublikowana w Dzienniku Urzędowym Województwa. Oprócz gminy Suchy Las aglomeracja obejmuje m. Poznań oraz gminy: Czerwonak, Pobiedziska, Swarzędz, Luboń, Mosina, Tarnowo Podgórne i Dopiewo. Równoważna liczba mieszkańców wchodząca w skład aglomeracji wynosi </w:t>
      </w:r>
      <w:r w:rsidR="00B061E6" w:rsidRPr="001B7A44">
        <w:rPr>
          <w:rFonts w:ascii="Arial" w:hAnsi="Arial" w:cs="Arial"/>
          <w:color w:val="000000" w:themeColor="text1"/>
        </w:rPr>
        <w:t>992 065</w:t>
      </w:r>
      <w:r w:rsidRPr="001B7A44">
        <w:rPr>
          <w:rFonts w:ascii="Arial" w:hAnsi="Arial" w:cs="Arial"/>
          <w:color w:val="000000" w:themeColor="text1"/>
        </w:rPr>
        <w:t xml:space="preserve">. W gminie Suchy Las aglomeracja swym zasięgiem obejmuje miejscowości: Suchy Las, Jelonek, Złotniki, Złotkowo. Ścieki z terenu gminy Suchy Las odprowadzane są na Centralną Oczyszczalnię Ścieków w Koziegłowach (COŚ)  i Lewobrzeżną Oczyszczalnię Ścieków w Poznaniu (LOŚ). </w:t>
      </w:r>
    </w:p>
    <w:bookmarkEnd w:id="65"/>
    <w:p w14:paraId="38F48009" w14:textId="77777777" w:rsidR="005E4617" w:rsidRPr="001B7A44" w:rsidRDefault="005E4617" w:rsidP="003B7CEC">
      <w:pPr>
        <w:pStyle w:val="Akapitzlist"/>
        <w:numPr>
          <w:ilvl w:val="0"/>
          <w:numId w:val="78"/>
        </w:numPr>
        <w:jc w:val="both"/>
        <w:rPr>
          <w:rFonts w:ascii="Calibri" w:hAnsi="Calibri" w:cs="Calibri"/>
          <w:color w:val="000000" w:themeColor="text1"/>
        </w:rPr>
      </w:pPr>
      <w:r w:rsidRPr="001B7A44">
        <w:rPr>
          <w:rFonts w:ascii="Arial" w:hAnsi="Arial" w:cs="Arial"/>
          <w:color w:val="000000" w:themeColor="text1"/>
        </w:rPr>
        <w:t>Aglomerację Murowana Goślina – obowiązującym aktem prawnym jest Uchwała nr XXV/255/2020 Rady Miejskiej w Murowanej Goślinie z dn. 20 października 2020 r. w sprawie wyznaczenia aglomeracji Murowana Goślina opublikowana w Dzienniku Urzędowym Województwa Wielkopolskiego</w:t>
      </w:r>
      <w:r w:rsidRPr="001B7A44">
        <w:rPr>
          <w:rFonts w:ascii="Arial" w:hAnsi="Arial" w:cs="Arial"/>
          <w:color w:val="000000" w:themeColor="text1"/>
          <w:kern w:val="36"/>
        </w:rPr>
        <w:t>. W jej skład, oprócz gminy Suchy Las, wchodzą: Murowana Goślina, Czerwonak i Skoki.</w:t>
      </w:r>
      <w:r w:rsidRPr="001B7A44">
        <w:rPr>
          <w:rFonts w:ascii="Arial" w:hAnsi="Arial" w:cs="Arial"/>
          <w:color w:val="000000" w:themeColor="text1"/>
        </w:rPr>
        <w:t xml:space="preserve"> Równoważna liczba mieszkańców wchodząca w skład aglomeracji wynosi 37 117. W gminie Suchy Las aglomeracja swym zasięgiem obejmuje miejscowość Biedrusko. Ścieki z Biedruska odprowadzane są do oczyszczalni w </w:t>
      </w:r>
      <w:proofErr w:type="spellStart"/>
      <w:r w:rsidRPr="001B7A44">
        <w:rPr>
          <w:rFonts w:ascii="Arial" w:hAnsi="Arial" w:cs="Arial"/>
          <w:color w:val="000000" w:themeColor="text1"/>
        </w:rPr>
        <w:t>Szlachęcinie</w:t>
      </w:r>
      <w:proofErr w:type="spellEnd"/>
      <w:r w:rsidRPr="001B7A44">
        <w:rPr>
          <w:rFonts w:ascii="Arial" w:hAnsi="Arial" w:cs="Arial"/>
          <w:color w:val="000000" w:themeColor="text1"/>
        </w:rPr>
        <w:t>.</w:t>
      </w:r>
    </w:p>
    <w:p w14:paraId="7C9DF68F" w14:textId="399C15A5" w:rsidR="005E4617" w:rsidRPr="001B7A44" w:rsidRDefault="005E4617" w:rsidP="003B7CEC">
      <w:pPr>
        <w:pStyle w:val="Akapitzlist"/>
        <w:numPr>
          <w:ilvl w:val="0"/>
          <w:numId w:val="78"/>
        </w:numPr>
        <w:autoSpaceDE w:val="0"/>
        <w:autoSpaceDN w:val="0"/>
        <w:adjustRightInd w:val="0"/>
        <w:jc w:val="both"/>
        <w:rPr>
          <w:rFonts w:ascii="Arial" w:hAnsi="Arial" w:cs="Arial"/>
          <w:color w:val="000000" w:themeColor="text1"/>
        </w:rPr>
      </w:pPr>
      <w:r w:rsidRPr="001B7A44">
        <w:rPr>
          <w:rFonts w:ascii="Arial" w:hAnsi="Arial" w:cs="Arial"/>
          <w:color w:val="000000" w:themeColor="text1"/>
        </w:rPr>
        <w:t xml:space="preserve">Aglomeracja Chludowo – obowiązującym aktem prawnym jest Uchwała nr XXVI/297/20 Rady Gminy Suchy Las z dnia 26 listopada 2020 r. w sprawie likwidacji dotychczasowej aglomeracji Chludowo oraz wyznaczenia nowej aglomeracji Chludowo (Dz.U. Woj. Wlkp. z dn. 09.12.2020r. poz. 9516). Równoważna liczba mieszkańców wchodząca w skład aglomeracji wynosi 3 701. </w:t>
      </w:r>
      <w:r w:rsidRPr="001B7A44">
        <w:rPr>
          <w:rFonts w:ascii="Arial" w:hAnsi="Arial" w:cs="Arial"/>
          <w:color w:val="000000" w:themeColor="text1"/>
          <w:shd w:val="clear" w:color="auto" w:fill="FFFFFF"/>
        </w:rPr>
        <w:t xml:space="preserve">Aglomeracja Chludowo obejmuje swym zasięgiem tereny objęte systemem kanalizacji zbiorczej zakończonym oczyszczalnią ścieków zlokalizowaną w miejscowości Chludowo przy ul. </w:t>
      </w:r>
      <w:proofErr w:type="spellStart"/>
      <w:r w:rsidRPr="001B7A44">
        <w:rPr>
          <w:rFonts w:ascii="Arial" w:hAnsi="Arial" w:cs="Arial"/>
          <w:color w:val="000000" w:themeColor="text1"/>
          <w:shd w:val="clear" w:color="auto" w:fill="FFFFFF"/>
        </w:rPr>
        <w:t>Golęczewskiej</w:t>
      </w:r>
      <w:proofErr w:type="spellEnd"/>
      <w:r w:rsidRPr="001B7A44">
        <w:rPr>
          <w:rFonts w:ascii="Arial" w:hAnsi="Arial" w:cs="Arial"/>
          <w:color w:val="000000" w:themeColor="text1"/>
          <w:shd w:val="clear" w:color="auto" w:fill="FFFFFF"/>
        </w:rPr>
        <w:t xml:space="preserve"> 1. </w:t>
      </w:r>
      <w:r w:rsidRPr="001B7A44">
        <w:rPr>
          <w:rFonts w:ascii="Arial" w:hAnsi="Arial" w:cs="Arial"/>
          <w:color w:val="000000" w:themeColor="text1"/>
          <w:kern w:val="36"/>
        </w:rPr>
        <w:t xml:space="preserve">W skład aglomeracji wchodzą następujące miejscowości w gminie Suchy Las: Chludowo, Golęczewo i Zielątkowo. </w:t>
      </w:r>
      <w:bookmarkEnd w:id="61"/>
      <w:bookmarkEnd w:id="62"/>
      <w:bookmarkEnd w:id="64"/>
    </w:p>
    <w:p w14:paraId="2F17FA0A" w14:textId="77777777" w:rsidR="00582C23" w:rsidRPr="001B7A44" w:rsidRDefault="00EE1678" w:rsidP="00C258BD">
      <w:pPr>
        <w:pStyle w:val="Nagwek2"/>
        <w:suppressAutoHyphens/>
        <w:spacing w:before="120" w:after="60"/>
        <w:ind w:left="935" w:hanging="578"/>
        <w:rPr>
          <w:color w:val="000000" w:themeColor="text1"/>
        </w:rPr>
      </w:pPr>
      <w:bookmarkStart w:id="66" w:name="_Toc348520017"/>
      <w:bookmarkStart w:id="67" w:name="_Toc431382341"/>
      <w:bookmarkStart w:id="68" w:name="_Toc103598787"/>
      <w:bookmarkStart w:id="69" w:name="_Toc173309098"/>
      <w:r w:rsidRPr="001B7A44">
        <w:rPr>
          <w:color w:val="000000" w:themeColor="text1"/>
        </w:rPr>
        <w:t>Analiza i ocena aktualnego stanu środowiska</w:t>
      </w:r>
      <w:bookmarkEnd w:id="66"/>
      <w:bookmarkEnd w:id="67"/>
      <w:bookmarkEnd w:id="68"/>
      <w:r w:rsidRPr="001B7A44">
        <w:rPr>
          <w:color w:val="000000" w:themeColor="text1"/>
        </w:rPr>
        <w:t xml:space="preserve"> </w:t>
      </w:r>
    </w:p>
    <w:p w14:paraId="45E0118C" w14:textId="77777777" w:rsidR="00904183" w:rsidRPr="001B7A44" w:rsidRDefault="00EE1678" w:rsidP="00C258BD">
      <w:pPr>
        <w:pStyle w:val="Nagwek3"/>
        <w:suppressAutoHyphens/>
        <w:autoSpaceDE w:val="0"/>
        <w:autoSpaceDN w:val="0"/>
        <w:adjustRightInd w:val="0"/>
        <w:spacing w:before="60" w:after="60"/>
        <w:ind w:left="901"/>
        <w:rPr>
          <w:color w:val="000000" w:themeColor="text1"/>
        </w:rPr>
      </w:pPr>
      <w:bookmarkStart w:id="70" w:name="_Toc431382342"/>
      <w:bookmarkStart w:id="71" w:name="_Toc103598788"/>
      <w:bookmarkStart w:id="72" w:name="_Toc348520018"/>
      <w:bookmarkEnd w:id="69"/>
      <w:r w:rsidRPr="001B7A44">
        <w:rPr>
          <w:color w:val="000000" w:themeColor="text1"/>
        </w:rPr>
        <w:t>Ochrona przyrody</w:t>
      </w:r>
      <w:bookmarkEnd w:id="70"/>
      <w:bookmarkEnd w:id="71"/>
      <w:r w:rsidRPr="001B7A44">
        <w:rPr>
          <w:color w:val="000000" w:themeColor="text1"/>
        </w:rPr>
        <w:t xml:space="preserve"> </w:t>
      </w:r>
      <w:bookmarkEnd w:id="72"/>
    </w:p>
    <w:p w14:paraId="578F8A97" w14:textId="77777777" w:rsidR="00EB2302" w:rsidRPr="001B7A44" w:rsidRDefault="00EB2302" w:rsidP="00EB2302">
      <w:pPr>
        <w:pStyle w:val="Tekst2Znak"/>
        <w:suppressAutoHyphens/>
        <w:ind w:left="0" w:firstLine="0"/>
        <w:rPr>
          <w:color w:val="000000" w:themeColor="text1"/>
          <w:szCs w:val="20"/>
        </w:rPr>
      </w:pPr>
      <w:r w:rsidRPr="001B7A44">
        <w:rPr>
          <w:color w:val="000000" w:themeColor="text1"/>
          <w:szCs w:val="20"/>
        </w:rPr>
        <w:t xml:space="preserve">Powierzchnia obszarów prawnie chronionych (wg danych GUS) na terenie gminy Suchy Las wynosi 7 650,29 ha, co stanowi 65,9% powierzchni gminy. </w:t>
      </w:r>
      <w:bookmarkStart w:id="73" w:name="_Hlk57883580"/>
    </w:p>
    <w:bookmarkEnd w:id="73"/>
    <w:p w14:paraId="38C4A337" w14:textId="00365504" w:rsidR="00EB2302" w:rsidRPr="001B7A44" w:rsidRDefault="00EB2302" w:rsidP="00EB2302">
      <w:pPr>
        <w:pStyle w:val="Tekst2"/>
        <w:suppressAutoHyphens/>
        <w:ind w:left="0" w:firstLine="0"/>
        <w:rPr>
          <w:color w:val="000000" w:themeColor="text1"/>
          <w:szCs w:val="20"/>
        </w:rPr>
      </w:pPr>
      <w:r w:rsidRPr="001B7A44">
        <w:rPr>
          <w:color w:val="000000" w:themeColor="text1"/>
          <w:szCs w:val="20"/>
        </w:rPr>
        <w:t>Formy ochrony przyrody na terenie gminy tworzą: rezerwat przyrody</w:t>
      </w:r>
      <w:r w:rsidR="002C0FD6" w:rsidRPr="001B7A44">
        <w:rPr>
          <w:color w:val="000000" w:themeColor="text1"/>
          <w:szCs w:val="20"/>
        </w:rPr>
        <w:t>,</w:t>
      </w:r>
      <w:r w:rsidRPr="001B7A44">
        <w:rPr>
          <w:color w:val="000000" w:themeColor="text1"/>
          <w:szCs w:val="20"/>
        </w:rPr>
        <w:t xml:space="preserve"> dwa obszary chronionego krajobrazu i pomniki przyrody. Ponadto na terenie gminy występują obszary Natura 2000.</w:t>
      </w:r>
    </w:p>
    <w:p w14:paraId="6AB63F15" w14:textId="77777777" w:rsidR="00EB2302" w:rsidRPr="001B7A44" w:rsidRDefault="00EB2302" w:rsidP="00EB2302">
      <w:pPr>
        <w:pStyle w:val="Tekst2"/>
        <w:suppressAutoHyphens/>
        <w:ind w:left="0" w:firstLine="0"/>
        <w:rPr>
          <w:color w:val="000000" w:themeColor="text1"/>
          <w:szCs w:val="20"/>
        </w:rPr>
      </w:pPr>
      <w:r w:rsidRPr="001B7A44">
        <w:rPr>
          <w:color w:val="000000" w:themeColor="text1"/>
          <w:szCs w:val="20"/>
        </w:rPr>
        <w:lastRenderedPageBreak/>
        <w:t xml:space="preserve">W bezpośrednim sąsiedztwie gminy, na terenie miasta Poznania, położony jest rezerwat „Meteoryt </w:t>
      </w:r>
      <w:proofErr w:type="spellStart"/>
      <w:r w:rsidRPr="001B7A44">
        <w:rPr>
          <w:color w:val="000000" w:themeColor="text1"/>
          <w:szCs w:val="20"/>
        </w:rPr>
        <w:t>Morasko</w:t>
      </w:r>
      <w:proofErr w:type="spellEnd"/>
      <w:r w:rsidRPr="001B7A44">
        <w:rPr>
          <w:color w:val="000000" w:themeColor="text1"/>
          <w:szCs w:val="20"/>
        </w:rPr>
        <w:t>”, natomiast po wschodniej stronie styka się z otuliną Parku Krajobrazowego Puszcza Zielonka w gminie Czerwonak.</w:t>
      </w:r>
    </w:p>
    <w:p w14:paraId="7D293625" w14:textId="77777777" w:rsidR="00512E7F" w:rsidRPr="001B7A44" w:rsidRDefault="00512E7F" w:rsidP="009D15A0">
      <w:pPr>
        <w:jc w:val="both"/>
        <w:rPr>
          <w:rFonts w:ascii="Arial" w:hAnsi="Arial" w:cs="Arial"/>
          <w:color w:val="000000" w:themeColor="text1"/>
        </w:rPr>
      </w:pPr>
    </w:p>
    <w:p w14:paraId="18DE6224" w14:textId="6CDD1138" w:rsidR="00374630" w:rsidRPr="001B7A44" w:rsidRDefault="00374630" w:rsidP="009D15A0">
      <w:pPr>
        <w:jc w:val="both"/>
        <w:rPr>
          <w:rFonts w:ascii="Arial" w:hAnsi="Arial" w:cs="Arial"/>
          <w:b/>
          <w:color w:val="000000" w:themeColor="text1"/>
          <w:u w:val="single"/>
        </w:rPr>
      </w:pPr>
      <w:r w:rsidRPr="001B7A44">
        <w:rPr>
          <w:rFonts w:ascii="Arial" w:hAnsi="Arial" w:cs="Arial"/>
          <w:b/>
          <w:color w:val="000000" w:themeColor="text1"/>
          <w:u w:val="single"/>
        </w:rPr>
        <w:t>Rezerwat przyrody</w:t>
      </w:r>
    </w:p>
    <w:p w14:paraId="1104E45B" w14:textId="77777777" w:rsidR="00EB2302" w:rsidRPr="001B7A44" w:rsidRDefault="00EB2302" w:rsidP="00EB2302">
      <w:pPr>
        <w:jc w:val="both"/>
        <w:rPr>
          <w:rFonts w:ascii="Arial" w:hAnsi="Arial" w:cs="Arial"/>
          <w:color w:val="000000" w:themeColor="text1"/>
        </w:rPr>
      </w:pPr>
      <w:r w:rsidRPr="001B7A44">
        <w:rPr>
          <w:rFonts w:ascii="Arial" w:hAnsi="Arial" w:cs="Arial"/>
          <w:color w:val="000000" w:themeColor="text1"/>
        </w:rPr>
        <w:t xml:space="preserve">Na terenie gminy Suchy Las znajduje się w całości </w:t>
      </w:r>
      <w:r w:rsidRPr="001B7A44">
        <w:rPr>
          <w:rFonts w:ascii="Arial" w:hAnsi="Arial" w:cs="Arial"/>
          <w:color w:val="000000" w:themeColor="text1"/>
          <w:highlight w:val="lightGray"/>
        </w:rPr>
        <w:t>rezerwat przyrody „</w:t>
      </w:r>
      <w:proofErr w:type="spellStart"/>
      <w:r w:rsidRPr="001B7A44">
        <w:rPr>
          <w:rFonts w:ascii="Arial" w:hAnsi="Arial" w:cs="Arial"/>
          <w:color w:val="000000" w:themeColor="text1"/>
          <w:highlight w:val="lightGray"/>
        </w:rPr>
        <w:t>Gogulec</w:t>
      </w:r>
      <w:proofErr w:type="spellEnd"/>
      <w:r w:rsidRPr="001B7A44">
        <w:rPr>
          <w:rFonts w:ascii="Arial" w:hAnsi="Arial" w:cs="Arial"/>
          <w:color w:val="000000" w:themeColor="text1"/>
          <w:highlight w:val="lightGray"/>
        </w:rPr>
        <w:t>”</w:t>
      </w:r>
      <w:r w:rsidRPr="001B7A44">
        <w:rPr>
          <w:rFonts w:ascii="Arial" w:hAnsi="Arial" w:cs="Arial"/>
          <w:color w:val="000000" w:themeColor="text1"/>
        </w:rPr>
        <w:t xml:space="preserve"> o powierzchni 5,29 ha, utworzony na podstawie Rozporządzenia Nr 41/2001 Wojewody Wielkopolskiego z dnia 7 listopada 2001 r. w sprawie uznania za rezerwat przyrody (Dz. Urz. z 2001 r. Nr 140, poz. 2795). Celem ochrony jest zachowanie ze względów naukowych i dydaktycznych roślinności torfowiska i przyległych ekosystemów oraz zabezpieczenie naturalnych procesów kształtujących strukturę torfowiska. Rezerwat posiada otulinę o powierzchni 5,24 ha.</w:t>
      </w:r>
    </w:p>
    <w:p w14:paraId="469F8159" w14:textId="77777777" w:rsidR="00374630" w:rsidRPr="001B7A44" w:rsidRDefault="00374630" w:rsidP="009D15A0">
      <w:pPr>
        <w:jc w:val="both"/>
        <w:rPr>
          <w:rFonts w:ascii="Arial" w:hAnsi="Arial" w:cs="Arial"/>
          <w:b/>
          <w:color w:val="000000" w:themeColor="text1"/>
          <w:u w:val="single"/>
        </w:rPr>
      </w:pPr>
    </w:p>
    <w:p w14:paraId="70320A8C" w14:textId="77777777" w:rsidR="00641B94" w:rsidRPr="001B7A44" w:rsidRDefault="00641B94" w:rsidP="00374630">
      <w:pPr>
        <w:suppressAutoHyphens/>
        <w:jc w:val="both"/>
        <w:rPr>
          <w:rFonts w:ascii="Arial" w:hAnsi="Arial" w:cs="Arial"/>
          <w:b/>
          <w:color w:val="000000" w:themeColor="text1"/>
          <w:u w:val="single"/>
        </w:rPr>
      </w:pPr>
      <w:r w:rsidRPr="001B7A44">
        <w:rPr>
          <w:rFonts w:ascii="Arial" w:hAnsi="Arial" w:cs="Arial"/>
          <w:b/>
          <w:color w:val="000000" w:themeColor="text1"/>
          <w:u w:val="single"/>
        </w:rPr>
        <w:t>Obszar</w:t>
      </w:r>
      <w:r w:rsidR="00374630" w:rsidRPr="001B7A44">
        <w:rPr>
          <w:rFonts w:ascii="Arial" w:hAnsi="Arial" w:cs="Arial"/>
          <w:b/>
          <w:color w:val="000000" w:themeColor="text1"/>
          <w:u w:val="single"/>
        </w:rPr>
        <w:t>y</w:t>
      </w:r>
      <w:r w:rsidRPr="001B7A44">
        <w:rPr>
          <w:rFonts w:ascii="Arial" w:hAnsi="Arial" w:cs="Arial"/>
          <w:b/>
          <w:color w:val="000000" w:themeColor="text1"/>
          <w:u w:val="single"/>
        </w:rPr>
        <w:t xml:space="preserve"> chronionego krajobrazu</w:t>
      </w:r>
    </w:p>
    <w:p w14:paraId="6B76130B" w14:textId="77777777" w:rsidR="00EB2302" w:rsidRPr="001B7A44" w:rsidRDefault="00EB2302" w:rsidP="00EB2302">
      <w:pPr>
        <w:jc w:val="both"/>
        <w:rPr>
          <w:rFonts w:ascii="Arial" w:hAnsi="Arial" w:cs="Arial"/>
          <w:color w:val="000000" w:themeColor="text1"/>
        </w:rPr>
      </w:pPr>
      <w:r w:rsidRPr="001B7A44">
        <w:rPr>
          <w:rFonts w:ascii="Arial" w:hAnsi="Arial" w:cs="Arial"/>
          <w:color w:val="000000" w:themeColor="text1"/>
        </w:rPr>
        <w:t>Na terenie gminy Suchy Las znajdują się dwa obszary chronionego krajobrazu:</w:t>
      </w:r>
    </w:p>
    <w:p w14:paraId="2BC586D5" w14:textId="67CF2AF2" w:rsidR="00EB2302" w:rsidRPr="001B7A44" w:rsidRDefault="00EB2302" w:rsidP="00EB2302">
      <w:pPr>
        <w:suppressAutoHyphens/>
        <w:jc w:val="both"/>
        <w:rPr>
          <w:rFonts w:ascii="Arial" w:hAnsi="Arial" w:cs="Arial"/>
          <w:color w:val="000000" w:themeColor="text1"/>
        </w:rPr>
      </w:pPr>
      <w:r w:rsidRPr="001B7A44">
        <w:rPr>
          <w:rFonts w:ascii="Arial" w:hAnsi="Arial" w:cs="Arial"/>
          <w:color w:val="000000" w:themeColor="text1"/>
          <w:highlight w:val="lightGray"/>
        </w:rPr>
        <w:t xml:space="preserve">OChK Doliny Samicy </w:t>
      </w:r>
      <w:proofErr w:type="spellStart"/>
      <w:r w:rsidRPr="001B7A44">
        <w:rPr>
          <w:rFonts w:ascii="Arial" w:hAnsi="Arial" w:cs="Arial"/>
          <w:color w:val="000000" w:themeColor="text1"/>
          <w:highlight w:val="lightGray"/>
        </w:rPr>
        <w:t>Kierskiej</w:t>
      </w:r>
      <w:proofErr w:type="spellEnd"/>
      <w:r w:rsidRPr="001B7A44">
        <w:rPr>
          <w:rFonts w:ascii="Arial" w:hAnsi="Arial" w:cs="Arial"/>
          <w:color w:val="000000" w:themeColor="text1"/>
          <w:highlight w:val="lightGray"/>
        </w:rPr>
        <w:t xml:space="preserve"> </w:t>
      </w:r>
      <w:r w:rsidRPr="001B7A44">
        <w:rPr>
          <w:rFonts w:ascii="Arial" w:hAnsi="Arial" w:cs="Arial"/>
          <w:color w:val="000000" w:themeColor="text1"/>
        </w:rPr>
        <w:t>– całkowita powierzchnia wynosi 2 657,66 ha, fragment o powierzchni 420,46 ha położony</w:t>
      </w:r>
      <w:r w:rsidR="00773988" w:rsidRPr="001B7A44">
        <w:rPr>
          <w:rFonts w:ascii="Arial" w:hAnsi="Arial" w:cs="Arial"/>
          <w:color w:val="000000" w:themeColor="text1"/>
        </w:rPr>
        <w:t xml:space="preserve"> w granicach </w:t>
      </w:r>
      <w:r w:rsidRPr="001B7A44">
        <w:rPr>
          <w:rFonts w:ascii="Arial" w:hAnsi="Arial" w:cs="Arial"/>
          <w:color w:val="000000" w:themeColor="text1"/>
        </w:rPr>
        <w:t xml:space="preserve">gminy Suchy Las. Obszar obejmuje wyróżniające się krajobrazowo tereny o zróżnicowanych ekosystemach i cennych wartościach przyrodniczych, stanowiące część regionalnego korytarza ekologicznego. Ustanowiony został na podstawie Uchwały Nr L/479/2002 Rady Gminy Suchy Las z dnia 29 listopada 2001 r. w sprawie utworzenia Obszaru Chronionego Krajobrazu Doliny Samicy </w:t>
      </w:r>
      <w:proofErr w:type="spellStart"/>
      <w:r w:rsidRPr="001B7A44">
        <w:rPr>
          <w:rFonts w:ascii="Arial" w:hAnsi="Arial" w:cs="Arial"/>
          <w:color w:val="000000" w:themeColor="text1"/>
        </w:rPr>
        <w:t>Kierskiej</w:t>
      </w:r>
      <w:proofErr w:type="spellEnd"/>
      <w:r w:rsidRPr="001B7A44">
        <w:rPr>
          <w:rFonts w:ascii="Arial" w:hAnsi="Arial" w:cs="Arial"/>
          <w:color w:val="000000" w:themeColor="text1"/>
        </w:rPr>
        <w:t xml:space="preserve"> w gminie Suchy Las (Dz. Urz. z 2002 r. Nr 16, poz. 550). Obecnie obowiązującym aktem prawnym jest Uchwała nr XXXVIII/732/22 Sejmiku Województwa Wielkopolskiego z dnia 31 stycznia 2022 r. w sprawie Obszaru Chronionego Krajobrazu Dolina Samicy </w:t>
      </w:r>
      <w:proofErr w:type="spellStart"/>
      <w:r w:rsidRPr="001B7A44">
        <w:rPr>
          <w:rFonts w:ascii="Arial" w:hAnsi="Arial" w:cs="Arial"/>
          <w:color w:val="000000" w:themeColor="text1"/>
        </w:rPr>
        <w:t>Kierskiej</w:t>
      </w:r>
      <w:proofErr w:type="spellEnd"/>
      <w:r w:rsidRPr="001B7A44">
        <w:rPr>
          <w:rFonts w:ascii="Arial" w:hAnsi="Arial" w:cs="Arial"/>
          <w:color w:val="000000" w:themeColor="text1"/>
        </w:rPr>
        <w:t xml:space="preserve"> (Dz. Urz. z 2022 r. poz. 1142).</w:t>
      </w:r>
    </w:p>
    <w:p w14:paraId="53D25A57" w14:textId="77777777" w:rsidR="00EB2302" w:rsidRPr="001B7A44" w:rsidRDefault="00EB2302" w:rsidP="00EB2302">
      <w:pPr>
        <w:tabs>
          <w:tab w:val="left" w:pos="1044"/>
        </w:tabs>
        <w:autoSpaceDE w:val="0"/>
        <w:autoSpaceDN w:val="0"/>
        <w:adjustRightInd w:val="0"/>
        <w:jc w:val="both"/>
        <w:rPr>
          <w:rFonts w:ascii="Arial" w:hAnsi="Arial" w:cs="Arial"/>
          <w:color w:val="000000" w:themeColor="text1"/>
        </w:rPr>
      </w:pPr>
      <w:r w:rsidRPr="001B7A44">
        <w:rPr>
          <w:rFonts w:ascii="Arial" w:hAnsi="Arial" w:cs="Arial"/>
          <w:color w:val="000000" w:themeColor="text1"/>
        </w:rPr>
        <w:tab/>
      </w:r>
    </w:p>
    <w:p w14:paraId="47E0A7F4" w14:textId="77777777" w:rsidR="00EB2302" w:rsidRPr="001B7A44" w:rsidRDefault="00EB2302" w:rsidP="00EB2302">
      <w:pPr>
        <w:autoSpaceDE w:val="0"/>
        <w:autoSpaceDN w:val="0"/>
        <w:adjustRightInd w:val="0"/>
        <w:jc w:val="both"/>
        <w:rPr>
          <w:rFonts w:ascii="Arial" w:hAnsi="Arial" w:cs="Arial"/>
          <w:color w:val="000000" w:themeColor="text1"/>
        </w:rPr>
      </w:pPr>
      <w:r w:rsidRPr="001B7A44">
        <w:rPr>
          <w:rFonts w:ascii="Arial" w:hAnsi="Arial" w:cs="Arial"/>
          <w:color w:val="000000" w:themeColor="text1"/>
          <w:highlight w:val="lightGray"/>
        </w:rPr>
        <w:t>OChK Biedrusko</w:t>
      </w:r>
      <w:r w:rsidRPr="001B7A44">
        <w:rPr>
          <w:rFonts w:ascii="Arial" w:hAnsi="Arial" w:cs="Arial"/>
          <w:color w:val="000000" w:themeColor="text1"/>
        </w:rPr>
        <w:t xml:space="preserve"> – w całości położony na terenie gminy Suchy Las, o powierzchni 7 266,9 ha. Obszar ten obejmuje tereny wyróżniające się krajobrazowo o cennych wartościach przyrodniczych i naukowo-dydaktycznych. Utworzony został na podstawie Uchwały Nr XXV/138/95 Rady Gminy Suchy Las z dnia 7 sierpnia 1995 r. (</w:t>
      </w:r>
      <w:proofErr w:type="spellStart"/>
      <w:r w:rsidRPr="001B7A44">
        <w:rPr>
          <w:rFonts w:ascii="Arial" w:hAnsi="Arial" w:cs="Arial"/>
          <w:color w:val="000000" w:themeColor="text1"/>
        </w:rPr>
        <w:t>Dz.Urz</w:t>
      </w:r>
      <w:proofErr w:type="spellEnd"/>
      <w:r w:rsidRPr="001B7A44">
        <w:rPr>
          <w:rFonts w:ascii="Arial" w:hAnsi="Arial" w:cs="Arial"/>
          <w:color w:val="000000" w:themeColor="text1"/>
        </w:rPr>
        <w:t xml:space="preserve">. z 1995 r. Nr 12/95, poz. 80). Obecnie obowiązującym aktem prawnym jest Uchwała Nr LI/491/01 Rady Gminy Suchy Las z dnia 13 grudnia 2001 r. w sprawie zmiany uchwał nr XXV/138/95 Rady Gminy Suchy Las z dnia 7 sierpnia 1995 r. i Nr XLVI/243/97 Rady Gminy Suchy Las z dnia 22 stycznia 1997 r. o utworzeniu Obszaru Chronionego Krajobrazu Biedrusko (Dz. Urz. z 2001 r. Nr 162, poz. 4496). </w:t>
      </w:r>
    </w:p>
    <w:p w14:paraId="3E46BBBF" w14:textId="77777777" w:rsidR="004268ED" w:rsidRPr="001B7A44" w:rsidRDefault="004268ED" w:rsidP="00374630">
      <w:pPr>
        <w:suppressAutoHyphens/>
        <w:jc w:val="both"/>
        <w:rPr>
          <w:rFonts w:ascii="Arial" w:hAnsi="Arial" w:cs="Arial"/>
          <w:b/>
          <w:color w:val="000000" w:themeColor="text1"/>
          <w:u w:val="single"/>
        </w:rPr>
      </w:pPr>
    </w:p>
    <w:p w14:paraId="3A9D60F5" w14:textId="77777777" w:rsidR="00641B94" w:rsidRPr="001B7A44" w:rsidRDefault="00641B94" w:rsidP="00641B94">
      <w:pPr>
        <w:pStyle w:val="Tekst3Znak"/>
        <w:ind w:left="0" w:firstLine="0"/>
        <w:rPr>
          <w:b/>
          <w:color w:val="000000" w:themeColor="text1"/>
          <w:u w:val="single"/>
        </w:rPr>
      </w:pPr>
      <w:r w:rsidRPr="001B7A44">
        <w:rPr>
          <w:b/>
          <w:color w:val="000000" w:themeColor="text1"/>
          <w:u w:val="single"/>
        </w:rPr>
        <w:t>Pomniki przyrody</w:t>
      </w:r>
    </w:p>
    <w:p w14:paraId="1554631A" w14:textId="24D7B226" w:rsidR="00773988" w:rsidRPr="001B7A44" w:rsidRDefault="00773988" w:rsidP="00773988">
      <w:pPr>
        <w:suppressAutoHyphens/>
        <w:autoSpaceDE w:val="0"/>
        <w:autoSpaceDN w:val="0"/>
        <w:adjustRightInd w:val="0"/>
        <w:jc w:val="both"/>
        <w:rPr>
          <w:rFonts w:ascii="Arial" w:hAnsi="Arial" w:cs="Arial"/>
          <w:color w:val="000000" w:themeColor="text1"/>
        </w:rPr>
      </w:pPr>
      <w:bookmarkStart w:id="74" w:name="_Hlk89687854"/>
      <w:bookmarkStart w:id="75" w:name="_Hlk40182188"/>
      <w:r w:rsidRPr="001B7A44">
        <w:rPr>
          <w:rFonts w:ascii="Arial" w:hAnsi="Arial" w:cs="Arial"/>
          <w:color w:val="000000" w:themeColor="text1"/>
        </w:rPr>
        <w:t xml:space="preserve">Zgodnie z danymi Centralnego Rejestru Form Ochrony Przyrody, prowadzonego przez Generalną Dyrekcję Ochrony Środowiska w Warszawie, na terenie gminy Suchy Las znajduje się 24 pomników przyrody (23 przyrody ożywionej i 1 </w:t>
      </w:r>
      <w:r w:rsidR="00B061E6" w:rsidRPr="001B7A44">
        <w:rPr>
          <w:rFonts w:ascii="Arial" w:hAnsi="Arial" w:cs="Arial"/>
          <w:color w:val="000000" w:themeColor="text1"/>
        </w:rPr>
        <w:t>–</w:t>
      </w:r>
      <w:r w:rsidRPr="001B7A44">
        <w:rPr>
          <w:rFonts w:ascii="Arial" w:hAnsi="Arial" w:cs="Arial"/>
          <w:color w:val="000000" w:themeColor="text1"/>
        </w:rPr>
        <w:t xml:space="preserve"> nieożywionej</w:t>
      </w:r>
      <w:r w:rsidR="00B061E6" w:rsidRPr="001B7A44">
        <w:rPr>
          <w:rFonts w:ascii="Arial" w:hAnsi="Arial" w:cs="Arial"/>
          <w:color w:val="000000" w:themeColor="text1"/>
        </w:rPr>
        <w:t>)</w:t>
      </w:r>
      <w:r w:rsidRPr="001B7A44">
        <w:rPr>
          <w:rFonts w:ascii="Arial" w:hAnsi="Arial" w:cs="Arial"/>
          <w:color w:val="000000" w:themeColor="text1"/>
        </w:rPr>
        <w:t>. Głównie są to pojedyncze drzewa (19 szt.) bądź grupy drzew (3) – łącznie tą formą ochrony objęto 111 drzew. Za pomnik przyrody uznano również jeden głaz narzutowy.</w:t>
      </w:r>
    </w:p>
    <w:bookmarkEnd w:id="74"/>
    <w:bookmarkEnd w:id="75"/>
    <w:p w14:paraId="0B879557" w14:textId="77777777" w:rsidR="00A3794C" w:rsidRPr="001B7A44" w:rsidRDefault="00A3794C" w:rsidP="00A3794C">
      <w:pPr>
        <w:pStyle w:val="Tekst2"/>
        <w:ind w:left="720" w:firstLine="0"/>
        <w:rPr>
          <w:color w:val="000000" w:themeColor="text1"/>
        </w:rPr>
      </w:pPr>
    </w:p>
    <w:p w14:paraId="052686EE" w14:textId="77777777" w:rsidR="00374630" w:rsidRPr="001B7A44" w:rsidRDefault="00374630" w:rsidP="004C1AB4">
      <w:pPr>
        <w:pStyle w:val="Tekst2"/>
        <w:suppressAutoHyphens/>
        <w:ind w:left="0" w:firstLine="0"/>
        <w:rPr>
          <w:b/>
          <w:bCs w:val="0"/>
          <w:iCs w:val="0"/>
          <w:color w:val="000000" w:themeColor="text1"/>
          <w:szCs w:val="20"/>
          <w:u w:val="single"/>
        </w:rPr>
      </w:pPr>
      <w:r w:rsidRPr="001B7A44">
        <w:rPr>
          <w:b/>
          <w:bCs w:val="0"/>
          <w:iCs w:val="0"/>
          <w:color w:val="000000" w:themeColor="text1"/>
          <w:szCs w:val="20"/>
          <w:u w:val="single"/>
        </w:rPr>
        <w:t>Obszary Natura 2000</w:t>
      </w:r>
    </w:p>
    <w:p w14:paraId="434F4DB5" w14:textId="77777777" w:rsidR="00EB2302" w:rsidRPr="001B7A44" w:rsidRDefault="00EB2302" w:rsidP="00EB2302">
      <w:pPr>
        <w:pStyle w:val="Tekst1"/>
        <w:suppressAutoHyphens/>
        <w:ind w:left="0" w:firstLine="0"/>
        <w:rPr>
          <w:color w:val="000000" w:themeColor="text1"/>
          <w:szCs w:val="20"/>
        </w:rPr>
      </w:pPr>
      <w:r w:rsidRPr="001B7A44">
        <w:rPr>
          <w:color w:val="000000" w:themeColor="text1"/>
          <w:szCs w:val="20"/>
        </w:rPr>
        <w:t>Na terenie gminy Suchy Las znajdują się fragmenty dwóch obszarów Natura 2000:</w:t>
      </w:r>
      <w:r w:rsidRPr="001B7A44">
        <w:rPr>
          <w:color w:val="000000" w:themeColor="text1"/>
        </w:rPr>
        <w:t xml:space="preserve"> specjalny obszar ochrony siedlisk PLH300001 Biedrusko we wschodniej części gminy oraz </w:t>
      </w:r>
      <w:r w:rsidRPr="001B7A44">
        <w:rPr>
          <w:color w:val="000000" w:themeColor="text1"/>
          <w:szCs w:val="20"/>
        </w:rPr>
        <w:t xml:space="preserve">fragment obszaru specjalnej ochrony ptaków </w:t>
      </w:r>
      <w:r w:rsidRPr="001B7A44">
        <w:rPr>
          <w:color w:val="000000" w:themeColor="text1"/>
        </w:rPr>
        <w:t>PLB300013 Dolina Samicy w północno zachodniej części gminy.</w:t>
      </w:r>
    </w:p>
    <w:p w14:paraId="5464E4A8" w14:textId="07FFDAC0" w:rsidR="00EB2302" w:rsidRPr="001B7A44" w:rsidRDefault="00EB2302" w:rsidP="00EB2302">
      <w:pPr>
        <w:pStyle w:val="Tekst3Znak"/>
        <w:ind w:left="0" w:firstLine="0"/>
        <w:rPr>
          <w:color w:val="000000" w:themeColor="text1"/>
          <w:szCs w:val="20"/>
          <w:shd w:val="clear" w:color="auto" w:fill="FFFFFF"/>
        </w:rPr>
      </w:pPr>
      <w:r w:rsidRPr="001B7A44">
        <w:rPr>
          <w:color w:val="000000" w:themeColor="text1"/>
          <w:szCs w:val="20"/>
          <w:highlight w:val="lightGray"/>
        </w:rPr>
        <w:t>PLH300001 Biedrusko</w:t>
      </w:r>
      <w:r w:rsidRPr="001B7A44">
        <w:rPr>
          <w:color w:val="000000" w:themeColor="text1"/>
          <w:szCs w:val="20"/>
        </w:rPr>
        <w:t xml:space="preserve"> - obszar został utworzony na podstawie </w:t>
      </w:r>
      <w:r w:rsidRPr="001B7A44">
        <w:rPr>
          <w:color w:val="000000" w:themeColor="text1"/>
          <w:szCs w:val="20"/>
          <w:shd w:val="clear" w:color="auto" w:fill="FFFFFF"/>
        </w:rPr>
        <w:t>Decyzji Komisji Europejskiej z dnia 13 listopada 2007 r. przyjmując</w:t>
      </w:r>
      <w:r w:rsidR="00F5219E" w:rsidRPr="001B7A44">
        <w:rPr>
          <w:color w:val="000000" w:themeColor="text1"/>
          <w:szCs w:val="20"/>
          <w:shd w:val="clear" w:color="auto" w:fill="FFFFFF"/>
        </w:rPr>
        <w:t>ej</w:t>
      </w:r>
      <w:r w:rsidRPr="001B7A44">
        <w:rPr>
          <w:color w:val="000000" w:themeColor="text1"/>
          <w:szCs w:val="20"/>
          <w:shd w:val="clear" w:color="auto" w:fill="FFFFFF"/>
        </w:rPr>
        <w:t xml:space="preserve">, na mocy dyrektywy Rady 92/43/EWG, pierwszy zaktualizowany wykaz terenów mających znaczenie dla Wspólnoty, składających się na kontynentalny region biogeograficzny (notyfikowana jako dokument C(2007)5043)(2008/25/WE). Całkowita powierzchnia obszaru wynosi </w:t>
      </w:r>
      <w:r w:rsidRPr="001B7A44">
        <w:rPr>
          <w:color w:val="000000" w:themeColor="text1"/>
          <w:szCs w:val="20"/>
          <w:shd w:val="clear" w:color="auto" w:fill="FFFFFF"/>
        </w:rPr>
        <w:br/>
      </w:r>
      <w:r w:rsidRPr="001B7A44">
        <w:rPr>
          <w:color w:val="000000" w:themeColor="text1"/>
        </w:rPr>
        <w:t xml:space="preserve">9 938,09 ha. </w:t>
      </w:r>
      <w:r w:rsidRPr="001B7A44">
        <w:rPr>
          <w:color w:val="000000" w:themeColor="text1"/>
          <w:szCs w:val="20"/>
          <w:shd w:val="clear" w:color="auto" w:fill="FFFFFF"/>
        </w:rPr>
        <w:t>Położony jest częściowo na terenie gminy Suchy Las.</w:t>
      </w:r>
    </w:p>
    <w:p w14:paraId="3DA4DAF2" w14:textId="3A1EA1FA" w:rsidR="00EB2302" w:rsidRPr="001B7A44" w:rsidRDefault="00EB2302" w:rsidP="00EB2302">
      <w:pPr>
        <w:pStyle w:val="Tekst3Znak"/>
        <w:ind w:left="0" w:firstLine="0"/>
        <w:rPr>
          <w:color w:val="000000" w:themeColor="text1"/>
        </w:rPr>
      </w:pPr>
      <w:r w:rsidRPr="001B7A44">
        <w:rPr>
          <w:color w:val="000000" w:themeColor="text1"/>
        </w:rPr>
        <w:t>Obszar obejmuje teren poligonu Biedrusko (z wyłączeniem</w:t>
      </w:r>
      <w:r w:rsidR="00F5219E" w:rsidRPr="001B7A44">
        <w:rPr>
          <w:color w:val="000000" w:themeColor="text1"/>
        </w:rPr>
        <w:t xml:space="preserve"> części</w:t>
      </w:r>
      <w:r w:rsidRPr="001B7A44">
        <w:rPr>
          <w:color w:val="000000" w:themeColor="text1"/>
        </w:rPr>
        <w:t xml:space="preserve"> miejscowości Biedrusko). Położony jest                  w bliskim sąsiedztwie Poznania (na północ od miasta) nad rzeką Wartą, w większości na jej lewym brzegu. Pod względem budowy geomorfologicznej można tu wyodrębnić trzy główne jednostki. W południowej części ostoi dominują pagórki moreny czołowej, zbudowane głównie z piasków i żwirów pochodzenia wodnolodowcowego. środkowy, największy obszar, to wysoczyzna morenowa falista i pagórkowata, z przewagą piasków i glin zwałowych. Od północnego wschodu i wschodu w obręb ostoi wchodzi Poznański Przełom Warty - południkowy odcinek doliny rzecznej powstały przez przekształcenie rynny polodowcowej. Dno doliny pokryte jest holoceńskimi utworami aluwialnymi, zaś wyższe terasy charakteryzują się budową piaszczysto-żwirową. Wody płynące tworzą interesujący, rozgałęziony układ niewielkich cieków - lewobrzeżnych dopływów rzeki Warty, płynące wzdłuż wschodniej granicy poligonu. Charakterystyczną cechą obszaru jest sieć licznych rowów z okresowo zanikającą wodą. Obecne są również małe i średniej wielkości jeziora, starorzecza, a także drobne oczka wodne w bezodpływowych zagłębieniach pochodzenia </w:t>
      </w:r>
      <w:proofErr w:type="spellStart"/>
      <w:r w:rsidRPr="001B7A44">
        <w:rPr>
          <w:color w:val="000000" w:themeColor="text1"/>
        </w:rPr>
        <w:t>wytopiskowego</w:t>
      </w:r>
      <w:proofErr w:type="spellEnd"/>
      <w:r w:rsidRPr="001B7A44">
        <w:rPr>
          <w:color w:val="000000" w:themeColor="text1"/>
        </w:rPr>
        <w:t xml:space="preserve">. Większość zbiorników </w:t>
      </w:r>
      <w:r w:rsidRPr="001B7A44">
        <w:rPr>
          <w:color w:val="000000" w:themeColor="text1"/>
        </w:rPr>
        <w:lastRenderedPageBreak/>
        <w:t xml:space="preserve">wód stojących ma charakter eutroficzny i intensywnie zarasta, a część uległa już </w:t>
      </w:r>
      <w:proofErr w:type="spellStart"/>
      <w:r w:rsidRPr="001B7A44">
        <w:rPr>
          <w:color w:val="000000" w:themeColor="text1"/>
        </w:rPr>
        <w:t>zlądowieniu</w:t>
      </w:r>
      <w:proofErr w:type="spellEnd"/>
      <w:r w:rsidRPr="001B7A44">
        <w:rPr>
          <w:color w:val="000000" w:themeColor="text1"/>
        </w:rPr>
        <w:t xml:space="preserve"> (np. Jezioro Podkowa). Do najcenniejszych należy wspaniale zachowany kompleks starorzeczy nadwarciańskich w okolicy Gołębowa. W zachodniej części obszaru, na terenie rezerwatu przyrody "</w:t>
      </w:r>
      <w:proofErr w:type="spellStart"/>
      <w:r w:rsidRPr="001B7A44">
        <w:rPr>
          <w:color w:val="000000" w:themeColor="text1"/>
        </w:rPr>
        <w:t>Gogulec</w:t>
      </w:r>
      <w:proofErr w:type="spellEnd"/>
      <w:r w:rsidRPr="001B7A44">
        <w:rPr>
          <w:color w:val="000000" w:themeColor="text1"/>
        </w:rPr>
        <w:t xml:space="preserve">" występowało śródleśne Jezioro </w:t>
      </w:r>
      <w:proofErr w:type="spellStart"/>
      <w:r w:rsidRPr="001B7A44">
        <w:rPr>
          <w:color w:val="000000" w:themeColor="text1"/>
        </w:rPr>
        <w:t>Gogulec</w:t>
      </w:r>
      <w:proofErr w:type="spellEnd"/>
      <w:r w:rsidRPr="001B7A44">
        <w:rPr>
          <w:color w:val="000000" w:themeColor="text1"/>
        </w:rPr>
        <w:t xml:space="preserve"> wraz z przyległym torfowiskiem przejściowym. Jezioro uległo całkowitemu zanikowi, a roślinność torfowiskowa zachowała się w formie szczątkowej. Największą część obszaru - ponad 62% - zajmują lasy. Są to przeważnie kompleksy grądowe i kompleksy kwaśnych dąbrów oraz zbiorowisk łęgowych i olsowych (w obniżeniach terenu). Dolina Warty to obszar potencjalnie przynależny do łęgów topolowych i wierzbowych oraz łęgu dębowo-wiązowo-jesionowego. Tego typu lasy zostały jednak przeważnie zniszczone, a ich siedliska częściowo obsadzone sosną. Dobrze zachowane fragmenty łęgów zboczowych zachowały się w parku podworskim w </w:t>
      </w:r>
      <w:proofErr w:type="spellStart"/>
      <w:r w:rsidRPr="001B7A44">
        <w:rPr>
          <w:color w:val="000000" w:themeColor="text1"/>
        </w:rPr>
        <w:t>Radojewie</w:t>
      </w:r>
      <w:proofErr w:type="spellEnd"/>
      <w:r w:rsidRPr="001B7A44">
        <w:rPr>
          <w:color w:val="000000" w:themeColor="text1"/>
        </w:rPr>
        <w:t xml:space="preserve">. Pas </w:t>
      </w:r>
      <w:proofErr w:type="spellStart"/>
      <w:r w:rsidRPr="001B7A44">
        <w:rPr>
          <w:color w:val="000000" w:themeColor="text1"/>
        </w:rPr>
        <w:t>przykorytowy</w:t>
      </w:r>
      <w:proofErr w:type="spellEnd"/>
      <w:r w:rsidRPr="001B7A44">
        <w:rPr>
          <w:color w:val="000000" w:themeColor="text1"/>
        </w:rPr>
        <w:t xml:space="preserve"> Warty zajmują wikliny nadrzeczne (</w:t>
      </w:r>
      <w:proofErr w:type="spellStart"/>
      <w:r w:rsidRPr="001B7A44">
        <w:rPr>
          <w:color w:val="000000" w:themeColor="text1"/>
        </w:rPr>
        <w:t>Salicetum</w:t>
      </w:r>
      <w:proofErr w:type="spellEnd"/>
      <w:r w:rsidRPr="001B7A44">
        <w:rPr>
          <w:color w:val="000000" w:themeColor="text1"/>
        </w:rPr>
        <w:t xml:space="preserve"> </w:t>
      </w:r>
      <w:proofErr w:type="spellStart"/>
      <w:r w:rsidRPr="001B7A44">
        <w:rPr>
          <w:color w:val="000000" w:themeColor="text1"/>
        </w:rPr>
        <w:t>triandro-viminalis</w:t>
      </w:r>
      <w:proofErr w:type="spellEnd"/>
      <w:r w:rsidRPr="001B7A44">
        <w:rPr>
          <w:color w:val="000000" w:themeColor="text1"/>
        </w:rPr>
        <w:t xml:space="preserve">). Roślinność centralnej części poligonu obfituje w płaty muraw </w:t>
      </w:r>
      <w:proofErr w:type="spellStart"/>
      <w:r w:rsidRPr="001B7A44">
        <w:rPr>
          <w:color w:val="000000" w:themeColor="text1"/>
        </w:rPr>
        <w:t>psammofilnych</w:t>
      </w:r>
      <w:proofErr w:type="spellEnd"/>
      <w:r w:rsidRPr="001B7A44">
        <w:rPr>
          <w:color w:val="000000" w:themeColor="text1"/>
        </w:rPr>
        <w:t xml:space="preserve"> (</w:t>
      </w:r>
      <w:proofErr w:type="spellStart"/>
      <w:r w:rsidRPr="001B7A44">
        <w:rPr>
          <w:color w:val="000000" w:themeColor="text1"/>
        </w:rPr>
        <w:t>Koelerio-Coryneporetea</w:t>
      </w:r>
      <w:proofErr w:type="spellEnd"/>
      <w:r w:rsidRPr="001B7A44">
        <w:rPr>
          <w:color w:val="000000" w:themeColor="text1"/>
        </w:rPr>
        <w:t>), znacznie rzadsze murawy kserotermiczne (</w:t>
      </w:r>
      <w:proofErr w:type="spellStart"/>
      <w:r w:rsidRPr="001B7A44">
        <w:rPr>
          <w:color w:val="000000" w:themeColor="text1"/>
        </w:rPr>
        <w:t>Festuco-Brometea</w:t>
      </w:r>
      <w:proofErr w:type="spellEnd"/>
      <w:r w:rsidRPr="001B7A44">
        <w:rPr>
          <w:color w:val="000000" w:themeColor="text1"/>
        </w:rPr>
        <w:t xml:space="preserve">); łącznie murawy pokrywają prawie 18% powierzchni obszaru. Ponad 11% zajmują różnego typu zarośla (głównie </w:t>
      </w:r>
      <w:proofErr w:type="spellStart"/>
      <w:r w:rsidRPr="001B7A44">
        <w:rPr>
          <w:color w:val="000000" w:themeColor="text1"/>
        </w:rPr>
        <w:t>żarnowcowe</w:t>
      </w:r>
      <w:proofErr w:type="spellEnd"/>
      <w:r w:rsidRPr="001B7A44">
        <w:rPr>
          <w:color w:val="000000" w:themeColor="text1"/>
        </w:rPr>
        <w:t xml:space="preserve"> oraz </w:t>
      </w:r>
      <w:proofErr w:type="spellStart"/>
      <w:r w:rsidRPr="001B7A44">
        <w:rPr>
          <w:color w:val="000000" w:themeColor="text1"/>
        </w:rPr>
        <w:t>czyżnie</w:t>
      </w:r>
      <w:proofErr w:type="spellEnd"/>
      <w:r w:rsidRPr="001B7A44">
        <w:rPr>
          <w:color w:val="000000" w:themeColor="text1"/>
        </w:rPr>
        <w:t xml:space="preserve"> </w:t>
      </w:r>
      <w:proofErr w:type="spellStart"/>
      <w:r w:rsidRPr="001B7A44">
        <w:rPr>
          <w:color w:val="000000" w:themeColor="text1"/>
        </w:rPr>
        <w:t>Pruno-Crataegetum</w:t>
      </w:r>
      <w:proofErr w:type="spellEnd"/>
      <w:r w:rsidRPr="001B7A44">
        <w:rPr>
          <w:color w:val="000000" w:themeColor="text1"/>
        </w:rPr>
        <w:t xml:space="preserve">) oraz stopniowo regenerujące lasy. Występują one w kompleksie przestrzennym z fragmentarycznie wykształconymi </w:t>
      </w:r>
      <w:proofErr w:type="spellStart"/>
      <w:r w:rsidRPr="001B7A44">
        <w:rPr>
          <w:color w:val="000000" w:themeColor="text1"/>
        </w:rPr>
        <w:t>psiarami</w:t>
      </w:r>
      <w:proofErr w:type="spellEnd"/>
      <w:r w:rsidRPr="001B7A44">
        <w:rPr>
          <w:color w:val="000000" w:themeColor="text1"/>
        </w:rPr>
        <w:t xml:space="preserve"> oraz łąkami </w:t>
      </w:r>
      <w:proofErr w:type="spellStart"/>
      <w:r w:rsidRPr="001B7A44">
        <w:rPr>
          <w:color w:val="000000" w:themeColor="text1"/>
        </w:rPr>
        <w:t>ziołoroślowymi</w:t>
      </w:r>
      <w:proofErr w:type="spellEnd"/>
      <w:r w:rsidRPr="001B7A44">
        <w:rPr>
          <w:color w:val="000000" w:themeColor="text1"/>
        </w:rPr>
        <w:t>.</w:t>
      </w:r>
    </w:p>
    <w:p w14:paraId="78704E8D" w14:textId="77777777" w:rsidR="00EB2302" w:rsidRPr="001B7A44" w:rsidRDefault="00EB2302" w:rsidP="00EB2302">
      <w:pPr>
        <w:pStyle w:val="Tekst3Znak"/>
        <w:ind w:left="0" w:firstLine="0"/>
        <w:rPr>
          <w:color w:val="000000" w:themeColor="text1"/>
          <w:szCs w:val="20"/>
        </w:rPr>
      </w:pPr>
      <w:r w:rsidRPr="001B7A44">
        <w:rPr>
          <w:color w:val="000000" w:themeColor="text1"/>
        </w:rPr>
        <w:t xml:space="preserve">Przyroda "terenów specjalnych" okolic Biedruska, z uwagi na długotrwałą izolację od niektórych form działalności ludzkiej, ma charakter unikatowy w skali regionu. Bogactwo flory i roślinności należy do najwyższych w Wielkopolsce. Stwierdzono tu występowanie 16 typów siedlisk przyrodniczych z Załącznika I dyrektywy Rady 92/43/EWG i 9 gatunków zwierząt z Załącznika II tej dyrektywy. Nagromadzenie stanowisk roślin chronionych i zagrożonych w skali regionu i całego kraju, a także udział ważnych siedlisk, nadaje obszarowi wysoką rangę pod względem znaczenia dla ochrony bioróżnorodności. Na szczególną uwagę zasługują 32 taksony z regionalnej czerwonej listy (Jackowiak i in. 2007). Dwa spośród nich posiadają status "zagrożony" (kategoria "EN"): leniec pospolity </w:t>
      </w:r>
      <w:proofErr w:type="spellStart"/>
      <w:r w:rsidRPr="001B7A44">
        <w:rPr>
          <w:color w:val="000000" w:themeColor="text1"/>
        </w:rPr>
        <w:t>Thesium</w:t>
      </w:r>
      <w:proofErr w:type="spellEnd"/>
      <w:r w:rsidRPr="001B7A44">
        <w:rPr>
          <w:color w:val="000000" w:themeColor="text1"/>
        </w:rPr>
        <w:t xml:space="preserve"> </w:t>
      </w:r>
      <w:proofErr w:type="spellStart"/>
      <w:r w:rsidRPr="001B7A44">
        <w:rPr>
          <w:color w:val="000000" w:themeColor="text1"/>
        </w:rPr>
        <w:t>linophyllon</w:t>
      </w:r>
      <w:proofErr w:type="spellEnd"/>
      <w:r w:rsidRPr="001B7A44">
        <w:rPr>
          <w:color w:val="000000" w:themeColor="text1"/>
        </w:rPr>
        <w:t xml:space="preserve"> oraz skrzyp pstry </w:t>
      </w:r>
      <w:proofErr w:type="spellStart"/>
      <w:r w:rsidRPr="001B7A44">
        <w:rPr>
          <w:color w:val="000000" w:themeColor="text1"/>
        </w:rPr>
        <w:t>Equisetum</w:t>
      </w:r>
      <w:proofErr w:type="spellEnd"/>
      <w:r w:rsidRPr="001B7A44">
        <w:rPr>
          <w:color w:val="000000" w:themeColor="text1"/>
        </w:rPr>
        <w:t xml:space="preserve"> </w:t>
      </w:r>
      <w:proofErr w:type="spellStart"/>
      <w:r w:rsidRPr="001B7A44">
        <w:rPr>
          <w:color w:val="000000" w:themeColor="text1"/>
        </w:rPr>
        <w:t>variegatum</w:t>
      </w:r>
      <w:proofErr w:type="spellEnd"/>
      <w:r w:rsidRPr="001B7A44">
        <w:rPr>
          <w:color w:val="000000" w:themeColor="text1"/>
        </w:rPr>
        <w:t xml:space="preserve">, a 12 "narażony" ("VU"): bukwica pospolita </w:t>
      </w:r>
      <w:proofErr w:type="spellStart"/>
      <w:r w:rsidRPr="001B7A44">
        <w:rPr>
          <w:color w:val="000000" w:themeColor="text1"/>
        </w:rPr>
        <w:t>Betonica</w:t>
      </w:r>
      <w:proofErr w:type="spellEnd"/>
      <w:r w:rsidRPr="001B7A44">
        <w:rPr>
          <w:color w:val="000000" w:themeColor="text1"/>
        </w:rPr>
        <w:t xml:space="preserve"> </w:t>
      </w:r>
      <w:proofErr w:type="spellStart"/>
      <w:r w:rsidRPr="001B7A44">
        <w:rPr>
          <w:color w:val="000000" w:themeColor="text1"/>
        </w:rPr>
        <w:t>officinalis</w:t>
      </w:r>
      <w:proofErr w:type="spellEnd"/>
      <w:r w:rsidRPr="001B7A44">
        <w:rPr>
          <w:color w:val="000000" w:themeColor="text1"/>
        </w:rPr>
        <w:t xml:space="preserve">, krwawnica </w:t>
      </w:r>
      <w:proofErr w:type="spellStart"/>
      <w:r w:rsidRPr="001B7A44">
        <w:rPr>
          <w:color w:val="000000" w:themeColor="text1"/>
        </w:rPr>
        <w:t>hyzopolistna</w:t>
      </w:r>
      <w:proofErr w:type="spellEnd"/>
      <w:r w:rsidRPr="001B7A44">
        <w:rPr>
          <w:color w:val="000000" w:themeColor="text1"/>
        </w:rPr>
        <w:t xml:space="preserve"> </w:t>
      </w:r>
      <w:proofErr w:type="spellStart"/>
      <w:r w:rsidRPr="001B7A44">
        <w:rPr>
          <w:color w:val="000000" w:themeColor="text1"/>
        </w:rPr>
        <w:t>Lythrum</w:t>
      </w:r>
      <w:proofErr w:type="spellEnd"/>
      <w:r w:rsidRPr="001B7A44">
        <w:rPr>
          <w:color w:val="000000" w:themeColor="text1"/>
        </w:rPr>
        <w:t xml:space="preserve"> </w:t>
      </w:r>
      <w:proofErr w:type="spellStart"/>
      <w:r w:rsidRPr="001B7A44">
        <w:rPr>
          <w:color w:val="000000" w:themeColor="text1"/>
        </w:rPr>
        <w:t>hyssopifolia</w:t>
      </w:r>
      <w:proofErr w:type="spellEnd"/>
      <w:r w:rsidRPr="001B7A44">
        <w:rPr>
          <w:color w:val="000000" w:themeColor="text1"/>
        </w:rPr>
        <w:t xml:space="preserve">, dziewięciornik błotny </w:t>
      </w:r>
      <w:proofErr w:type="spellStart"/>
      <w:r w:rsidRPr="001B7A44">
        <w:rPr>
          <w:color w:val="000000" w:themeColor="text1"/>
        </w:rPr>
        <w:t>Parnassia</w:t>
      </w:r>
      <w:proofErr w:type="spellEnd"/>
      <w:r w:rsidRPr="001B7A44">
        <w:rPr>
          <w:color w:val="000000" w:themeColor="text1"/>
        </w:rPr>
        <w:t xml:space="preserve"> </w:t>
      </w:r>
      <w:proofErr w:type="spellStart"/>
      <w:r w:rsidRPr="001B7A44">
        <w:rPr>
          <w:color w:val="000000" w:themeColor="text1"/>
        </w:rPr>
        <w:t>palustris</w:t>
      </w:r>
      <w:proofErr w:type="spellEnd"/>
      <w:r w:rsidRPr="001B7A44">
        <w:rPr>
          <w:color w:val="000000" w:themeColor="text1"/>
        </w:rPr>
        <w:t xml:space="preserve">, lucerna </w:t>
      </w:r>
      <w:proofErr w:type="spellStart"/>
      <w:r w:rsidRPr="001B7A44">
        <w:rPr>
          <w:color w:val="000000" w:themeColor="text1"/>
        </w:rPr>
        <w:t>kolczastostrąkowa</w:t>
      </w:r>
      <w:proofErr w:type="spellEnd"/>
      <w:r w:rsidRPr="001B7A44">
        <w:rPr>
          <w:color w:val="000000" w:themeColor="text1"/>
        </w:rPr>
        <w:t xml:space="preserve"> Medicago minima, miodunka wąskolistna </w:t>
      </w:r>
      <w:proofErr w:type="spellStart"/>
      <w:r w:rsidRPr="001B7A44">
        <w:rPr>
          <w:color w:val="000000" w:themeColor="text1"/>
        </w:rPr>
        <w:t>Pulmonaria</w:t>
      </w:r>
      <w:proofErr w:type="spellEnd"/>
      <w:r w:rsidRPr="001B7A44">
        <w:rPr>
          <w:color w:val="000000" w:themeColor="text1"/>
        </w:rPr>
        <w:t xml:space="preserve"> </w:t>
      </w:r>
      <w:proofErr w:type="spellStart"/>
      <w:r w:rsidRPr="001B7A44">
        <w:rPr>
          <w:color w:val="000000" w:themeColor="text1"/>
        </w:rPr>
        <w:t>angustifolia</w:t>
      </w:r>
      <w:proofErr w:type="spellEnd"/>
      <w:r w:rsidRPr="001B7A44">
        <w:rPr>
          <w:color w:val="000000" w:themeColor="text1"/>
        </w:rPr>
        <w:t xml:space="preserve">, naradka północna </w:t>
      </w:r>
      <w:proofErr w:type="spellStart"/>
      <w:r w:rsidRPr="001B7A44">
        <w:rPr>
          <w:color w:val="000000" w:themeColor="text1"/>
        </w:rPr>
        <w:t>Androsace</w:t>
      </w:r>
      <w:proofErr w:type="spellEnd"/>
      <w:r w:rsidRPr="001B7A44">
        <w:rPr>
          <w:color w:val="000000" w:themeColor="text1"/>
        </w:rPr>
        <w:t xml:space="preserve"> </w:t>
      </w:r>
      <w:proofErr w:type="spellStart"/>
      <w:r w:rsidRPr="001B7A44">
        <w:rPr>
          <w:color w:val="000000" w:themeColor="text1"/>
        </w:rPr>
        <w:t>septentrionalis</w:t>
      </w:r>
      <w:proofErr w:type="spellEnd"/>
      <w:r w:rsidRPr="001B7A44">
        <w:rPr>
          <w:color w:val="000000" w:themeColor="text1"/>
        </w:rPr>
        <w:t xml:space="preserve">, </w:t>
      </w:r>
      <w:proofErr w:type="spellStart"/>
      <w:r w:rsidRPr="001B7A44">
        <w:rPr>
          <w:color w:val="000000" w:themeColor="text1"/>
        </w:rPr>
        <w:t>nawrot</w:t>
      </w:r>
      <w:proofErr w:type="spellEnd"/>
      <w:r w:rsidRPr="001B7A44">
        <w:rPr>
          <w:color w:val="000000" w:themeColor="text1"/>
        </w:rPr>
        <w:t xml:space="preserve"> pospolity </w:t>
      </w:r>
      <w:proofErr w:type="spellStart"/>
      <w:r w:rsidRPr="001B7A44">
        <w:rPr>
          <w:color w:val="000000" w:themeColor="text1"/>
        </w:rPr>
        <w:t>Lithospermum</w:t>
      </w:r>
      <w:proofErr w:type="spellEnd"/>
      <w:r w:rsidRPr="001B7A44">
        <w:rPr>
          <w:color w:val="000000" w:themeColor="text1"/>
        </w:rPr>
        <w:t xml:space="preserve"> </w:t>
      </w:r>
      <w:proofErr w:type="spellStart"/>
      <w:r w:rsidRPr="001B7A44">
        <w:rPr>
          <w:color w:val="000000" w:themeColor="text1"/>
        </w:rPr>
        <w:t>officinale</w:t>
      </w:r>
      <w:proofErr w:type="spellEnd"/>
      <w:r w:rsidRPr="001B7A44">
        <w:rPr>
          <w:color w:val="000000" w:themeColor="text1"/>
        </w:rPr>
        <w:t xml:space="preserve">, pełnik europejski </w:t>
      </w:r>
      <w:proofErr w:type="spellStart"/>
      <w:r w:rsidRPr="001B7A44">
        <w:rPr>
          <w:color w:val="000000" w:themeColor="text1"/>
        </w:rPr>
        <w:t>Trollius</w:t>
      </w:r>
      <w:proofErr w:type="spellEnd"/>
      <w:r w:rsidRPr="001B7A44">
        <w:rPr>
          <w:color w:val="000000" w:themeColor="text1"/>
        </w:rPr>
        <w:t xml:space="preserve"> </w:t>
      </w:r>
      <w:proofErr w:type="spellStart"/>
      <w:r w:rsidRPr="001B7A44">
        <w:rPr>
          <w:color w:val="000000" w:themeColor="text1"/>
        </w:rPr>
        <w:t>europaeus</w:t>
      </w:r>
      <w:proofErr w:type="spellEnd"/>
      <w:r w:rsidRPr="001B7A44">
        <w:rPr>
          <w:color w:val="000000" w:themeColor="text1"/>
        </w:rPr>
        <w:t xml:space="preserve">, rzeżucha niecierpkowa </w:t>
      </w:r>
      <w:proofErr w:type="spellStart"/>
      <w:r w:rsidRPr="001B7A44">
        <w:rPr>
          <w:color w:val="000000" w:themeColor="text1"/>
        </w:rPr>
        <w:t>Cardamine</w:t>
      </w:r>
      <w:proofErr w:type="spellEnd"/>
      <w:r w:rsidRPr="001B7A44">
        <w:rPr>
          <w:color w:val="000000" w:themeColor="text1"/>
        </w:rPr>
        <w:t xml:space="preserve"> </w:t>
      </w:r>
      <w:proofErr w:type="spellStart"/>
      <w:r w:rsidRPr="001B7A44">
        <w:rPr>
          <w:color w:val="000000" w:themeColor="text1"/>
        </w:rPr>
        <w:t>impatiens</w:t>
      </w:r>
      <w:proofErr w:type="spellEnd"/>
      <w:r w:rsidRPr="001B7A44">
        <w:rPr>
          <w:color w:val="000000" w:themeColor="text1"/>
        </w:rPr>
        <w:t xml:space="preserve">, turzyca filcowata </w:t>
      </w:r>
      <w:proofErr w:type="spellStart"/>
      <w:r w:rsidRPr="001B7A44">
        <w:rPr>
          <w:color w:val="000000" w:themeColor="text1"/>
        </w:rPr>
        <w:t>Carex</w:t>
      </w:r>
      <w:proofErr w:type="spellEnd"/>
      <w:r w:rsidRPr="001B7A44">
        <w:rPr>
          <w:color w:val="000000" w:themeColor="text1"/>
        </w:rPr>
        <w:t xml:space="preserve"> </w:t>
      </w:r>
      <w:proofErr w:type="spellStart"/>
      <w:r w:rsidRPr="001B7A44">
        <w:rPr>
          <w:color w:val="000000" w:themeColor="text1"/>
        </w:rPr>
        <w:t>tomentosa</w:t>
      </w:r>
      <w:proofErr w:type="spellEnd"/>
      <w:r w:rsidRPr="001B7A44">
        <w:rPr>
          <w:color w:val="000000" w:themeColor="text1"/>
        </w:rPr>
        <w:t xml:space="preserve">, </w:t>
      </w:r>
      <w:proofErr w:type="spellStart"/>
      <w:r w:rsidRPr="001B7A44">
        <w:rPr>
          <w:color w:val="000000" w:themeColor="text1"/>
        </w:rPr>
        <w:t>wolffia</w:t>
      </w:r>
      <w:proofErr w:type="spellEnd"/>
      <w:r w:rsidRPr="001B7A44">
        <w:rPr>
          <w:color w:val="000000" w:themeColor="text1"/>
        </w:rPr>
        <w:t xml:space="preserve"> </w:t>
      </w:r>
      <w:proofErr w:type="spellStart"/>
      <w:r w:rsidRPr="001B7A44">
        <w:rPr>
          <w:color w:val="000000" w:themeColor="text1"/>
        </w:rPr>
        <w:t>bezkorzeniowa</w:t>
      </w:r>
      <w:proofErr w:type="spellEnd"/>
      <w:r w:rsidRPr="001B7A44">
        <w:rPr>
          <w:color w:val="000000" w:themeColor="text1"/>
        </w:rPr>
        <w:t xml:space="preserve"> </w:t>
      </w:r>
      <w:proofErr w:type="spellStart"/>
      <w:r w:rsidRPr="001B7A44">
        <w:rPr>
          <w:color w:val="000000" w:themeColor="text1"/>
        </w:rPr>
        <w:t>Wolffia</w:t>
      </w:r>
      <w:proofErr w:type="spellEnd"/>
      <w:r w:rsidRPr="001B7A44">
        <w:rPr>
          <w:color w:val="000000" w:themeColor="text1"/>
        </w:rPr>
        <w:t xml:space="preserve"> </w:t>
      </w:r>
      <w:proofErr w:type="spellStart"/>
      <w:r w:rsidRPr="001B7A44">
        <w:rPr>
          <w:color w:val="000000" w:themeColor="text1"/>
        </w:rPr>
        <w:t>arrhiza</w:t>
      </w:r>
      <w:proofErr w:type="spellEnd"/>
      <w:r w:rsidRPr="001B7A44">
        <w:rPr>
          <w:color w:val="000000" w:themeColor="text1"/>
        </w:rPr>
        <w:t xml:space="preserve"> oraz zamokrzyca ryżowa </w:t>
      </w:r>
      <w:proofErr w:type="spellStart"/>
      <w:r w:rsidRPr="001B7A44">
        <w:rPr>
          <w:color w:val="000000" w:themeColor="text1"/>
        </w:rPr>
        <w:t>Leersia</w:t>
      </w:r>
      <w:proofErr w:type="spellEnd"/>
      <w:r w:rsidRPr="001B7A44">
        <w:rPr>
          <w:color w:val="000000" w:themeColor="text1"/>
        </w:rPr>
        <w:t xml:space="preserve"> </w:t>
      </w:r>
      <w:proofErr w:type="spellStart"/>
      <w:r w:rsidRPr="001B7A44">
        <w:rPr>
          <w:color w:val="000000" w:themeColor="text1"/>
        </w:rPr>
        <w:t>oryzoides</w:t>
      </w:r>
      <w:proofErr w:type="spellEnd"/>
      <w:r w:rsidRPr="001B7A44">
        <w:rPr>
          <w:color w:val="000000" w:themeColor="text1"/>
        </w:rPr>
        <w:t xml:space="preserve">. Kolejnych 16 to gatunki najmniejszej troski ("LC"): czerniec </w:t>
      </w:r>
      <w:proofErr w:type="spellStart"/>
      <w:r w:rsidRPr="001B7A44">
        <w:rPr>
          <w:color w:val="000000" w:themeColor="text1"/>
        </w:rPr>
        <w:t>gronkowy</w:t>
      </w:r>
      <w:proofErr w:type="spellEnd"/>
      <w:r w:rsidRPr="001B7A44">
        <w:rPr>
          <w:color w:val="000000" w:themeColor="text1"/>
        </w:rPr>
        <w:t xml:space="preserve"> </w:t>
      </w:r>
      <w:proofErr w:type="spellStart"/>
      <w:r w:rsidRPr="001B7A44">
        <w:rPr>
          <w:color w:val="000000" w:themeColor="text1"/>
        </w:rPr>
        <w:t>Actaea</w:t>
      </w:r>
      <w:proofErr w:type="spellEnd"/>
      <w:r w:rsidRPr="001B7A44">
        <w:rPr>
          <w:color w:val="000000" w:themeColor="text1"/>
        </w:rPr>
        <w:t xml:space="preserve"> </w:t>
      </w:r>
      <w:proofErr w:type="spellStart"/>
      <w:r w:rsidRPr="001B7A44">
        <w:rPr>
          <w:color w:val="000000" w:themeColor="text1"/>
        </w:rPr>
        <w:t>spicata</w:t>
      </w:r>
      <w:proofErr w:type="spellEnd"/>
      <w:r w:rsidRPr="001B7A44">
        <w:rPr>
          <w:color w:val="000000" w:themeColor="text1"/>
        </w:rPr>
        <w:t xml:space="preserve">, dzwonek szerokolistny </w:t>
      </w:r>
      <w:proofErr w:type="spellStart"/>
      <w:r w:rsidRPr="001B7A44">
        <w:rPr>
          <w:color w:val="000000" w:themeColor="text1"/>
        </w:rPr>
        <w:t>Campanula</w:t>
      </w:r>
      <w:proofErr w:type="spellEnd"/>
      <w:r w:rsidRPr="001B7A44">
        <w:rPr>
          <w:color w:val="000000" w:themeColor="text1"/>
        </w:rPr>
        <w:t xml:space="preserve"> </w:t>
      </w:r>
      <w:proofErr w:type="spellStart"/>
      <w:r w:rsidRPr="001B7A44">
        <w:rPr>
          <w:color w:val="000000" w:themeColor="text1"/>
        </w:rPr>
        <w:t>latifolia</w:t>
      </w:r>
      <w:proofErr w:type="spellEnd"/>
      <w:r w:rsidRPr="001B7A44">
        <w:rPr>
          <w:color w:val="000000" w:themeColor="text1"/>
        </w:rPr>
        <w:t xml:space="preserve">, fiołek przedziwny Viola </w:t>
      </w:r>
      <w:proofErr w:type="spellStart"/>
      <w:r w:rsidRPr="001B7A44">
        <w:rPr>
          <w:color w:val="000000" w:themeColor="text1"/>
        </w:rPr>
        <w:t>mirabilis</w:t>
      </w:r>
      <w:proofErr w:type="spellEnd"/>
      <w:r w:rsidRPr="001B7A44">
        <w:rPr>
          <w:color w:val="000000" w:themeColor="text1"/>
        </w:rPr>
        <w:t xml:space="preserve">, goździk pyszny </w:t>
      </w:r>
      <w:proofErr w:type="spellStart"/>
      <w:r w:rsidRPr="001B7A44">
        <w:rPr>
          <w:color w:val="000000" w:themeColor="text1"/>
        </w:rPr>
        <w:t>Dianthus</w:t>
      </w:r>
      <w:proofErr w:type="spellEnd"/>
      <w:r w:rsidRPr="001B7A44">
        <w:rPr>
          <w:color w:val="000000" w:themeColor="text1"/>
        </w:rPr>
        <w:t xml:space="preserve"> </w:t>
      </w:r>
      <w:proofErr w:type="spellStart"/>
      <w:r w:rsidRPr="001B7A44">
        <w:rPr>
          <w:color w:val="000000" w:themeColor="text1"/>
        </w:rPr>
        <w:t>superbus</w:t>
      </w:r>
      <w:proofErr w:type="spellEnd"/>
      <w:r w:rsidRPr="001B7A44">
        <w:rPr>
          <w:color w:val="000000" w:themeColor="text1"/>
        </w:rPr>
        <w:t xml:space="preserve">, kokorycz wątła </w:t>
      </w:r>
      <w:proofErr w:type="spellStart"/>
      <w:r w:rsidRPr="001B7A44">
        <w:rPr>
          <w:color w:val="000000" w:themeColor="text1"/>
        </w:rPr>
        <w:t>Corydalis</w:t>
      </w:r>
      <w:proofErr w:type="spellEnd"/>
      <w:r w:rsidRPr="001B7A44">
        <w:rPr>
          <w:color w:val="000000" w:themeColor="text1"/>
        </w:rPr>
        <w:t xml:space="preserve"> intermedia, koniopłoch łąkowy </w:t>
      </w:r>
      <w:proofErr w:type="spellStart"/>
      <w:r w:rsidRPr="001B7A44">
        <w:rPr>
          <w:color w:val="000000" w:themeColor="text1"/>
        </w:rPr>
        <w:t>Silaum</w:t>
      </w:r>
      <w:proofErr w:type="spellEnd"/>
      <w:r w:rsidRPr="001B7A44">
        <w:rPr>
          <w:color w:val="000000" w:themeColor="text1"/>
        </w:rPr>
        <w:t xml:space="preserve"> </w:t>
      </w:r>
      <w:proofErr w:type="spellStart"/>
      <w:r w:rsidRPr="001B7A44">
        <w:rPr>
          <w:color w:val="000000" w:themeColor="text1"/>
        </w:rPr>
        <w:t>silaus</w:t>
      </w:r>
      <w:proofErr w:type="spellEnd"/>
      <w:r w:rsidRPr="001B7A44">
        <w:rPr>
          <w:color w:val="000000" w:themeColor="text1"/>
        </w:rPr>
        <w:t xml:space="preserve">, kozłek dwupienny </w:t>
      </w:r>
      <w:proofErr w:type="spellStart"/>
      <w:r w:rsidRPr="001B7A44">
        <w:rPr>
          <w:color w:val="000000" w:themeColor="text1"/>
        </w:rPr>
        <w:t>Valeriana</w:t>
      </w:r>
      <w:proofErr w:type="spellEnd"/>
      <w:r w:rsidRPr="001B7A44">
        <w:rPr>
          <w:color w:val="000000" w:themeColor="text1"/>
        </w:rPr>
        <w:t xml:space="preserve"> </w:t>
      </w:r>
      <w:proofErr w:type="spellStart"/>
      <w:r w:rsidRPr="001B7A44">
        <w:rPr>
          <w:color w:val="000000" w:themeColor="text1"/>
        </w:rPr>
        <w:t>dioica</w:t>
      </w:r>
      <w:proofErr w:type="spellEnd"/>
      <w:r w:rsidRPr="001B7A44">
        <w:rPr>
          <w:color w:val="000000" w:themeColor="text1"/>
        </w:rPr>
        <w:t xml:space="preserve">, kukułka krwista </w:t>
      </w:r>
      <w:proofErr w:type="spellStart"/>
      <w:r w:rsidRPr="001B7A44">
        <w:rPr>
          <w:color w:val="000000" w:themeColor="text1"/>
        </w:rPr>
        <w:t>Dactylorhiza</w:t>
      </w:r>
      <w:proofErr w:type="spellEnd"/>
      <w:r w:rsidRPr="001B7A44">
        <w:rPr>
          <w:color w:val="000000" w:themeColor="text1"/>
        </w:rPr>
        <w:t xml:space="preserve"> </w:t>
      </w:r>
      <w:proofErr w:type="spellStart"/>
      <w:r w:rsidRPr="001B7A44">
        <w:rPr>
          <w:color w:val="000000" w:themeColor="text1"/>
        </w:rPr>
        <w:t>incarnata</w:t>
      </w:r>
      <w:proofErr w:type="spellEnd"/>
      <w:r w:rsidRPr="001B7A44">
        <w:rPr>
          <w:color w:val="000000" w:themeColor="text1"/>
        </w:rPr>
        <w:t xml:space="preserve">, kukułka szerokolistna </w:t>
      </w:r>
      <w:proofErr w:type="spellStart"/>
      <w:r w:rsidRPr="001B7A44">
        <w:rPr>
          <w:color w:val="000000" w:themeColor="text1"/>
        </w:rPr>
        <w:t>Dactylorhiza</w:t>
      </w:r>
      <w:proofErr w:type="spellEnd"/>
      <w:r w:rsidRPr="001B7A44">
        <w:rPr>
          <w:color w:val="000000" w:themeColor="text1"/>
        </w:rPr>
        <w:t xml:space="preserve"> </w:t>
      </w:r>
      <w:proofErr w:type="spellStart"/>
      <w:r w:rsidRPr="001B7A44">
        <w:rPr>
          <w:color w:val="000000" w:themeColor="text1"/>
        </w:rPr>
        <w:t>majalis</w:t>
      </w:r>
      <w:proofErr w:type="spellEnd"/>
      <w:r w:rsidRPr="001B7A44">
        <w:rPr>
          <w:color w:val="000000" w:themeColor="text1"/>
        </w:rPr>
        <w:t xml:space="preserve">, listera jajowata Listera </w:t>
      </w:r>
      <w:proofErr w:type="spellStart"/>
      <w:r w:rsidRPr="001B7A44">
        <w:rPr>
          <w:color w:val="000000" w:themeColor="text1"/>
        </w:rPr>
        <w:t>ovata</w:t>
      </w:r>
      <w:proofErr w:type="spellEnd"/>
      <w:r w:rsidRPr="001B7A44">
        <w:rPr>
          <w:color w:val="000000" w:themeColor="text1"/>
        </w:rPr>
        <w:t xml:space="preserve">, oleśnik górski </w:t>
      </w:r>
      <w:proofErr w:type="spellStart"/>
      <w:r w:rsidRPr="001B7A44">
        <w:rPr>
          <w:color w:val="000000" w:themeColor="text1"/>
        </w:rPr>
        <w:t>Libanotis</w:t>
      </w:r>
      <w:proofErr w:type="spellEnd"/>
      <w:r w:rsidRPr="001B7A44">
        <w:rPr>
          <w:color w:val="000000" w:themeColor="text1"/>
        </w:rPr>
        <w:t xml:space="preserve"> </w:t>
      </w:r>
      <w:proofErr w:type="spellStart"/>
      <w:r w:rsidRPr="001B7A44">
        <w:rPr>
          <w:color w:val="000000" w:themeColor="text1"/>
        </w:rPr>
        <w:t>pyrenaica</w:t>
      </w:r>
      <w:proofErr w:type="spellEnd"/>
      <w:r w:rsidRPr="001B7A44">
        <w:rPr>
          <w:color w:val="000000" w:themeColor="text1"/>
        </w:rPr>
        <w:t xml:space="preserve">, oman </w:t>
      </w:r>
      <w:proofErr w:type="spellStart"/>
      <w:r w:rsidRPr="001B7A44">
        <w:rPr>
          <w:color w:val="000000" w:themeColor="text1"/>
        </w:rPr>
        <w:t>wierzbolistny</w:t>
      </w:r>
      <w:proofErr w:type="spellEnd"/>
      <w:r w:rsidRPr="001B7A44">
        <w:rPr>
          <w:color w:val="000000" w:themeColor="text1"/>
        </w:rPr>
        <w:t xml:space="preserve"> Inula </w:t>
      </w:r>
      <w:proofErr w:type="spellStart"/>
      <w:r w:rsidRPr="001B7A44">
        <w:rPr>
          <w:color w:val="000000" w:themeColor="text1"/>
        </w:rPr>
        <w:t>salicina</w:t>
      </w:r>
      <w:proofErr w:type="spellEnd"/>
      <w:r w:rsidRPr="001B7A44">
        <w:rPr>
          <w:color w:val="000000" w:themeColor="text1"/>
        </w:rPr>
        <w:t xml:space="preserve">, śmiałka goździkowa </w:t>
      </w:r>
      <w:proofErr w:type="spellStart"/>
      <w:r w:rsidRPr="001B7A44">
        <w:rPr>
          <w:color w:val="000000" w:themeColor="text1"/>
        </w:rPr>
        <w:t>Aira</w:t>
      </w:r>
      <w:proofErr w:type="spellEnd"/>
      <w:r w:rsidRPr="001B7A44">
        <w:rPr>
          <w:color w:val="000000" w:themeColor="text1"/>
        </w:rPr>
        <w:t xml:space="preserve"> </w:t>
      </w:r>
      <w:proofErr w:type="spellStart"/>
      <w:r w:rsidRPr="001B7A44">
        <w:rPr>
          <w:color w:val="000000" w:themeColor="text1"/>
        </w:rPr>
        <w:t>caryophyllea</w:t>
      </w:r>
      <w:proofErr w:type="spellEnd"/>
      <w:r w:rsidRPr="001B7A44">
        <w:rPr>
          <w:color w:val="000000" w:themeColor="text1"/>
        </w:rPr>
        <w:t xml:space="preserve">, śmiałka wczesna </w:t>
      </w:r>
      <w:proofErr w:type="spellStart"/>
      <w:r w:rsidRPr="001B7A44">
        <w:rPr>
          <w:color w:val="000000" w:themeColor="text1"/>
        </w:rPr>
        <w:t>Aira</w:t>
      </w:r>
      <w:proofErr w:type="spellEnd"/>
      <w:r w:rsidRPr="001B7A44">
        <w:rPr>
          <w:color w:val="000000" w:themeColor="text1"/>
        </w:rPr>
        <w:t xml:space="preserve"> </w:t>
      </w:r>
      <w:proofErr w:type="spellStart"/>
      <w:r w:rsidRPr="001B7A44">
        <w:rPr>
          <w:color w:val="000000" w:themeColor="text1"/>
        </w:rPr>
        <w:t>praecox</w:t>
      </w:r>
      <w:proofErr w:type="spellEnd"/>
      <w:r w:rsidRPr="001B7A44">
        <w:rPr>
          <w:color w:val="000000" w:themeColor="text1"/>
        </w:rPr>
        <w:t xml:space="preserve">, wilczomlecz lśniący </w:t>
      </w:r>
      <w:proofErr w:type="spellStart"/>
      <w:r w:rsidRPr="001B7A44">
        <w:rPr>
          <w:color w:val="000000" w:themeColor="text1"/>
        </w:rPr>
        <w:t>Euphorbia</w:t>
      </w:r>
      <w:proofErr w:type="spellEnd"/>
      <w:r w:rsidRPr="001B7A44">
        <w:rPr>
          <w:color w:val="000000" w:themeColor="text1"/>
        </w:rPr>
        <w:t xml:space="preserve"> </w:t>
      </w:r>
      <w:proofErr w:type="spellStart"/>
      <w:r w:rsidRPr="001B7A44">
        <w:rPr>
          <w:color w:val="000000" w:themeColor="text1"/>
        </w:rPr>
        <w:t>lucida</w:t>
      </w:r>
      <w:proofErr w:type="spellEnd"/>
      <w:r w:rsidRPr="001B7A44">
        <w:rPr>
          <w:color w:val="000000" w:themeColor="text1"/>
        </w:rPr>
        <w:t xml:space="preserve"> oraz wyka wąskolistna </w:t>
      </w:r>
      <w:proofErr w:type="spellStart"/>
      <w:r w:rsidRPr="001B7A44">
        <w:rPr>
          <w:color w:val="000000" w:themeColor="text1"/>
        </w:rPr>
        <w:t>Vicia</w:t>
      </w:r>
      <w:proofErr w:type="spellEnd"/>
      <w:r w:rsidRPr="001B7A44">
        <w:rPr>
          <w:color w:val="000000" w:themeColor="text1"/>
        </w:rPr>
        <w:t xml:space="preserve"> </w:t>
      </w:r>
      <w:proofErr w:type="spellStart"/>
      <w:r w:rsidRPr="001B7A44">
        <w:rPr>
          <w:color w:val="000000" w:themeColor="text1"/>
        </w:rPr>
        <w:t>tenuifolia</w:t>
      </w:r>
      <w:proofErr w:type="spellEnd"/>
      <w:r w:rsidRPr="001B7A44">
        <w:rPr>
          <w:color w:val="000000" w:themeColor="text1"/>
        </w:rPr>
        <w:t xml:space="preserve">, a dla trzech nie określono poziomu zagrożenia z powodu braku danych ("DD"): rogownica </w:t>
      </w:r>
      <w:proofErr w:type="spellStart"/>
      <w:r w:rsidRPr="001B7A44">
        <w:rPr>
          <w:color w:val="000000" w:themeColor="text1"/>
        </w:rPr>
        <w:t>wielkoowockowa</w:t>
      </w:r>
      <w:proofErr w:type="spellEnd"/>
      <w:r w:rsidRPr="001B7A44">
        <w:rPr>
          <w:color w:val="000000" w:themeColor="text1"/>
        </w:rPr>
        <w:t xml:space="preserve"> </w:t>
      </w:r>
      <w:proofErr w:type="spellStart"/>
      <w:r w:rsidRPr="001B7A44">
        <w:rPr>
          <w:color w:val="000000" w:themeColor="text1"/>
        </w:rPr>
        <w:t>Cerastium</w:t>
      </w:r>
      <w:proofErr w:type="spellEnd"/>
      <w:r w:rsidRPr="001B7A44">
        <w:rPr>
          <w:color w:val="000000" w:themeColor="text1"/>
        </w:rPr>
        <w:t xml:space="preserve"> </w:t>
      </w:r>
      <w:proofErr w:type="spellStart"/>
      <w:r w:rsidRPr="001B7A44">
        <w:rPr>
          <w:color w:val="000000" w:themeColor="text1"/>
        </w:rPr>
        <w:t>macrocarpum</w:t>
      </w:r>
      <w:proofErr w:type="spellEnd"/>
      <w:r w:rsidRPr="001B7A44">
        <w:rPr>
          <w:color w:val="000000" w:themeColor="text1"/>
        </w:rPr>
        <w:t xml:space="preserve">, starzec srebrzysty </w:t>
      </w:r>
      <w:proofErr w:type="spellStart"/>
      <w:r w:rsidRPr="001B7A44">
        <w:rPr>
          <w:color w:val="000000" w:themeColor="text1"/>
        </w:rPr>
        <w:t>Senecio</w:t>
      </w:r>
      <w:proofErr w:type="spellEnd"/>
      <w:r w:rsidRPr="001B7A44">
        <w:rPr>
          <w:color w:val="000000" w:themeColor="text1"/>
        </w:rPr>
        <w:t xml:space="preserve"> </w:t>
      </w:r>
      <w:proofErr w:type="spellStart"/>
      <w:r w:rsidRPr="001B7A44">
        <w:rPr>
          <w:color w:val="000000" w:themeColor="text1"/>
        </w:rPr>
        <w:t>erucifolius</w:t>
      </w:r>
      <w:proofErr w:type="spellEnd"/>
      <w:r w:rsidRPr="001B7A44">
        <w:rPr>
          <w:color w:val="000000" w:themeColor="text1"/>
        </w:rPr>
        <w:t xml:space="preserve"> oraz śnieżyca wiosenna </w:t>
      </w:r>
      <w:proofErr w:type="spellStart"/>
      <w:r w:rsidRPr="001B7A44">
        <w:rPr>
          <w:color w:val="000000" w:themeColor="text1"/>
        </w:rPr>
        <w:t>Leucoium</w:t>
      </w:r>
      <w:proofErr w:type="spellEnd"/>
      <w:r w:rsidRPr="001B7A44">
        <w:rPr>
          <w:color w:val="000000" w:themeColor="text1"/>
        </w:rPr>
        <w:t xml:space="preserve"> </w:t>
      </w:r>
      <w:proofErr w:type="spellStart"/>
      <w:r w:rsidRPr="001B7A44">
        <w:rPr>
          <w:color w:val="000000" w:themeColor="text1"/>
        </w:rPr>
        <w:t>vernum</w:t>
      </w:r>
      <w:proofErr w:type="spellEnd"/>
      <w:r w:rsidRPr="001B7A44">
        <w:rPr>
          <w:color w:val="000000" w:themeColor="text1"/>
        </w:rPr>
        <w:t>.</w:t>
      </w:r>
    </w:p>
    <w:p w14:paraId="078272DC" w14:textId="77777777" w:rsidR="00EB2302" w:rsidRPr="001B7A44" w:rsidRDefault="00EB2302" w:rsidP="00EB2302">
      <w:pPr>
        <w:pStyle w:val="Tekst3Znak"/>
        <w:ind w:left="0" w:firstLine="0"/>
        <w:rPr>
          <w:color w:val="000000" w:themeColor="text1"/>
        </w:rPr>
      </w:pPr>
      <w:r w:rsidRPr="001B7A44">
        <w:rPr>
          <w:color w:val="000000" w:themeColor="text1"/>
        </w:rPr>
        <w:t>Zagrożeniem mającym wpływ na obszar są obce gatunki inwazyjne, natomiast pozytywny wpływ ma umiejscowiony poligon.</w:t>
      </w:r>
    </w:p>
    <w:p w14:paraId="327D0A4F" w14:textId="77777777" w:rsidR="00EB2302" w:rsidRPr="001B7A44" w:rsidRDefault="00EB2302" w:rsidP="00EB2302">
      <w:pPr>
        <w:pStyle w:val="Tekst3Znak"/>
        <w:ind w:left="0" w:firstLine="0"/>
        <w:rPr>
          <w:color w:val="000000" w:themeColor="text1"/>
          <w:szCs w:val="20"/>
        </w:rPr>
      </w:pPr>
      <w:r w:rsidRPr="001B7A44">
        <w:rPr>
          <w:bCs w:val="0"/>
          <w:color w:val="000000" w:themeColor="text1"/>
          <w:szCs w:val="20"/>
          <w:shd w:val="clear" w:color="auto" w:fill="FFFFFF"/>
        </w:rPr>
        <w:t>Zarządzeniem nr 10/2013 Regionalnego Dyrektora Ochrony Środowiska w Poznaniu z dnia 12 grudnia 2013 r. ustanowiono</w:t>
      </w:r>
      <w:r w:rsidRPr="001B7A44">
        <w:rPr>
          <w:rStyle w:val="apple-converted-space"/>
          <w:bCs w:val="0"/>
          <w:color w:val="000000" w:themeColor="text1"/>
          <w:szCs w:val="20"/>
          <w:shd w:val="clear" w:color="auto" w:fill="FFFFFF"/>
        </w:rPr>
        <w:t> </w:t>
      </w:r>
      <w:hyperlink r:id="rId18" w:history="1">
        <w:r w:rsidRPr="001B7A44">
          <w:rPr>
            <w:rStyle w:val="Pogrubienie"/>
            <w:b w:val="0"/>
            <w:color w:val="000000" w:themeColor="text1"/>
            <w:szCs w:val="20"/>
            <w:shd w:val="clear" w:color="auto" w:fill="FFFFFF"/>
          </w:rPr>
          <w:t>plan zadań ochronnych dla obszaru Natura 2000 Biedrusko PLH300001</w:t>
        </w:r>
      </w:hyperlink>
      <w:r w:rsidRPr="001B7A44">
        <w:rPr>
          <w:color w:val="000000" w:themeColor="text1"/>
          <w:szCs w:val="20"/>
        </w:rPr>
        <w:t xml:space="preserve"> (</w:t>
      </w:r>
      <w:r w:rsidRPr="001B7A44">
        <w:rPr>
          <w:bCs w:val="0"/>
          <w:color w:val="000000" w:themeColor="text1"/>
          <w:szCs w:val="20"/>
          <w:shd w:val="clear" w:color="auto" w:fill="FFFFFF"/>
        </w:rPr>
        <w:t>Dz. Urz. Woj. Wielkopolskiego z 18 grudnia 2013 r. poz. 7291)</w:t>
      </w:r>
    </w:p>
    <w:p w14:paraId="02014EDF" w14:textId="77777777" w:rsidR="00EB2302" w:rsidRPr="001B7A44" w:rsidRDefault="00EB2302" w:rsidP="00EB2302">
      <w:pPr>
        <w:rPr>
          <w:color w:val="000000" w:themeColor="text1"/>
        </w:rPr>
      </w:pPr>
    </w:p>
    <w:p w14:paraId="073B7025" w14:textId="77777777" w:rsidR="00EB2302" w:rsidRPr="001B7A44" w:rsidRDefault="00EB2302" w:rsidP="00EB2302">
      <w:pPr>
        <w:pStyle w:val="Tekst3Znak"/>
        <w:ind w:left="0" w:firstLine="0"/>
        <w:rPr>
          <w:color w:val="000000" w:themeColor="text1"/>
          <w:szCs w:val="20"/>
        </w:rPr>
      </w:pPr>
      <w:r w:rsidRPr="001B7A44">
        <w:rPr>
          <w:color w:val="000000" w:themeColor="text1"/>
          <w:szCs w:val="20"/>
          <w:highlight w:val="lightGray"/>
        </w:rPr>
        <w:t>PLB300013 Dolina Samicy</w:t>
      </w:r>
      <w:r w:rsidRPr="001B7A44">
        <w:rPr>
          <w:color w:val="000000" w:themeColor="text1"/>
          <w:szCs w:val="20"/>
        </w:rPr>
        <w:t xml:space="preserve"> – utworzony został na podstawie </w:t>
      </w:r>
      <w:r w:rsidRPr="001B7A44">
        <w:rPr>
          <w:color w:val="000000" w:themeColor="text1"/>
          <w:szCs w:val="20"/>
          <w:shd w:val="clear" w:color="auto" w:fill="FFFFFF"/>
        </w:rPr>
        <w:t>rozporządzenia Ministra Środowiska z dnia 05.09.2007 r. zmieniające rozporządzenie w sprawie obszarów specjalnej ochrony ptaków Natura 2000</w:t>
      </w:r>
      <w:r w:rsidRPr="001B7A44">
        <w:rPr>
          <w:color w:val="000000" w:themeColor="text1"/>
          <w:szCs w:val="20"/>
        </w:rPr>
        <w:t xml:space="preserve"> (</w:t>
      </w:r>
      <w:r w:rsidRPr="001B7A44">
        <w:rPr>
          <w:color w:val="000000" w:themeColor="text1"/>
          <w:szCs w:val="20"/>
          <w:shd w:val="clear" w:color="auto" w:fill="FFFFFF"/>
        </w:rPr>
        <w:t xml:space="preserve">Dz.U.07.179.1275). Częściowo położony jest na terenie gminy Suchy Las. Jego całkowita powierzchnia wynosi </w:t>
      </w:r>
      <w:r w:rsidRPr="001B7A44">
        <w:rPr>
          <w:color w:val="000000" w:themeColor="text1"/>
          <w:szCs w:val="20"/>
        </w:rPr>
        <w:t>2 390,98 ha.</w:t>
      </w:r>
    </w:p>
    <w:p w14:paraId="0E49F897" w14:textId="77777777" w:rsidR="00EB2302" w:rsidRPr="001B7A44" w:rsidRDefault="00EB2302" w:rsidP="00EB2302">
      <w:pPr>
        <w:pStyle w:val="Tekst3Znak"/>
        <w:ind w:left="0" w:firstLine="0"/>
        <w:rPr>
          <w:color w:val="000000" w:themeColor="text1"/>
          <w:szCs w:val="20"/>
        </w:rPr>
      </w:pPr>
      <w:r w:rsidRPr="001B7A44">
        <w:rPr>
          <w:color w:val="000000" w:themeColor="text1"/>
          <w:szCs w:val="20"/>
        </w:rPr>
        <w:t xml:space="preserve">Ostoja Dolina Samicy obejmuje górny i środkowy bieg rzeki Samicy, która jest lewym dopływem Warty. Znajduje się w </w:t>
      </w:r>
      <w:proofErr w:type="spellStart"/>
      <w:r w:rsidRPr="001B7A44">
        <w:rPr>
          <w:color w:val="000000" w:themeColor="text1"/>
          <w:szCs w:val="20"/>
        </w:rPr>
        <w:t>mezoregionie</w:t>
      </w:r>
      <w:proofErr w:type="spellEnd"/>
      <w:r w:rsidRPr="001B7A44">
        <w:rPr>
          <w:color w:val="000000" w:themeColor="text1"/>
          <w:szCs w:val="20"/>
        </w:rPr>
        <w:t xml:space="preserve"> Pojezierze Poznańskie (Wzgórze </w:t>
      </w:r>
      <w:proofErr w:type="spellStart"/>
      <w:r w:rsidRPr="001B7A44">
        <w:rPr>
          <w:color w:val="000000" w:themeColor="text1"/>
          <w:szCs w:val="20"/>
        </w:rPr>
        <w:t>Owińsko-Kierskie</w:t>
      </w:r>
      <w:proofErr w:type="spellEnd"/>
      <w:r w:rsidRPr="001B7A44">
        <w:rPr>
          <w:color w:val="000000" w:themeColor="text1"/>
          <w:szCs w:val="20"/>
        </w:rPr>
        <w:t xml:space="preserve"> oraz Równina Szamotulska). Rzeka Samica rozcina płaski obszar moreny dennej wznoszącej się na wysokość 70-90 m n.p.m., jedynie we wschodniej części wysokość przekracza 90 m n.p.m. Dominującym elementem krajobrazu są pola uprawne. Jedynie w bezpośrednim sąsiedztwie rzeki znajdują się wilgotne łąki, trzcinowiska oraz naturalne i sztuczne oczka wodne. Występują tutaj również niewielkie kompleksy leśne, głównie w postaci borów mieszanych, a także fragmenty dąbrów, grądów i olsów. W południowej części doliny znajduje się jezioro </w:t>
      </w:r>
      <w:proofErr w:type="spellStart"/>
      <w:r w:rsidRPr="001B7A44">
        <w:rPr>
          <w:color w:val="000000" w:themeColor="text1"/>
          <w:szCs w:val="20"/>
        </w:rPr>
        <w:t>Kierskie</w:t>
      </w:r>
      <w:proofErr w:type="spellEnd"/>
      <w:r w:rsidRPr="001B7A44">
        <w:rPr>
          <w:color w:val="000000" w:themeColor="text1"/>
          <w:szCs w:val="20"/>
        </w:rPr>
        <w:t xml:space="preserve"> Małe o powierzchni 34 ha i średniej głębokości 1,4 m. Pomiędzy miejscowościami Objezierze i Chrustowo znajduje się kompleks stawów rybnych o powierzchni ok. 150 ha oraz zbiorniki powstałe w wyniku eksploatacji wapna łąkowego i torfu.</w:t>
      </w:r>
    </w:p>
    <w:p w14:paraId="46D2655A" w14:textId="27801833" w:rsidR="00EB2302" w:rsidRPr="001B7A44" w:rsidRDefault="00EB2302" w:rsidP="00EB2302">
      <w:pPr>
        <w:pStyle w:val="Tekst3Znak"/>
        <w:ind w:left="0" w:firstLine="0"/>
        <w:rPr>
          <w:color w:val="000000" w:themeColor="text1"/>
          <w:szCs w:val="20"/>
        </w:rPr>
      </w:pPr>
      <w:r w:rsidRPr="001B7A44">
        <w:rPr>
          <w:color w:val="000000" w:themeColor="text1"/>
          <w:szCs w:val="20"/>
        </w:rPr>
        <w:t xml:space="preserve">W ostoi Dolina Samicy stwierdzono występowanie co najmniej 19 lęgowych gatunków ptaków wymienionych w Załączniku I Dyrektywy Ptasiej. Liczebność 1 gatunku lęgowego (bączka) oraz </w:t>
      </w:r>
      <w:r w:rsidR="00B061E6" w:rsidRPr="001B7A44">
        <w:rPr>
          <w:color w:val="000000" w:themeColor="text1"/>
          <w:szCs w:val="20"/>
        </w:rPr>
        <w:t>dwóch</w:t>
      </w:r>
      <w:r w:rsidRPr="001B7A44">
        <w:rPr>
          <w:color w:val="000000" w:themeColor="text1"/>
          <w:szCs w:val="20"/>
        </w:rPr>
        <w:t xml:space="preserve"> migrujących (gęsi zbożowej i gęsi białoczelnej) mieszczą się w kryteriach wyznaczania ostoi ptaków </w:t>
      </w:r>
      <w:r w:rsidRPr="001B7A44">
        <w:rPr>
          <w:color w:val="000000" w:themeColor="text1"/>
          <w:szCs w:val="20"/>
        </w:rPr>
        <w:lastRenderedPageBreak/>
        <w:t xml:space="preserve">wprowadzonych przez </w:t>
      </w:r>
      <w:proofErr w:type="spellStart"/>
      <w:r w:rsidRPr="001B7A44">
        <w:rPr>
          <w:color w:val="000000" w:themeColor="text1"/>
          <w:szCs w:val="20"/>
        </w:rPr>
        <w:t>BirdLife</w:t>
      </w:r>
      <w:proofErr w:type="spellEnd"/>
      <w:r w:rsidRPr="001B7A44">
        <w:rPr>
          <w:color w:val="000000" w:themeColor="text1"/>
          <w:szCs w:val="20"/>
        </w:rPr>
        <w:t xml:space="preserve"> International. Ponadto 5 gatunków zostało wymienionych w Polskiej czerwonej księdze zwierząt. Dolina Samicy jest jedną z 10 najważniejszych w Polsce ostoi bączka.</w:t>
      </w:r>
    </w:p>
    <w:p w14:paraId="50C6AE9F" w14:textId="77777777" w:rsidR="00F5219E" w:rsidRPr="001B7A44" w:rsidRDefault="00F5219E" w:rsidP="00F5219E">
      <w:pPr>
        <w:pStyle w:val="Tekst3Znak"/>
        <w:ind w:left="0" w:firstLine="0"/>
        <w:rPr>
          <w:color w:val="000000" w:themeColor="text1"/>
        </w:rPr>
      </w:pPr>
      <w:r w:rsidRPr="001B7A44">
        <w:rPr>
          <w:color w:val="000000" w:themeColor="text1"/>
        </w:rPr>
        <w:t>Nie zidentyfikowano poważnych zagrożeń dla funkcjonowania obszaru, niemniej za takie zagrożenie można uznać postępującą urbanizację obszaru.</w:t>
      </w:r>
    </w:p>
    <w:p w14:paraId="2A14737E" w14:textId="77777777" w:rsidR="00EB2302" w:rsidRPr="001B7A44" w:rsidRDefault="00EB2302" w:rsidP="00EB2302">
      <w:pPr>
        <w:pStyle w:val="Tekst2"/>
        <w:suppressAutoHyphens/>
        <w:ind w:left="0" w:firstLine="0"/>
        <w:rPr>
          <w:color w:val="000000" w:themeColor="text1"/>
          <w:szCs w:val="20"/>
        </w:rPr>
      </w:pPr>
      <w:r w:rsidRPr="001B7A44">
        <w:rPr>
          <w:color w:val="000000" w:themeColor="text1"/>
          <w:szCs w:val="20"/>
        </w:rPr>
        <w:t>Nie posiada opracowanego planu zadań ochronnych.</w:t>
      </w:r>
    </w:p>
    <w:p w14:paraId="109B5715" w14:textId="0D9A635E" w:rsidR="00374630" w:rsidRPr="001B7A44" w:rsidRDefault="00374630" w:rsidP="004C1AB4">
      <w:pPr>
        <w:pStyle w:val="Tekst2"/>
        <w:suppressAutoHyphens/>
        <w:ind w:left="0" w:firstLine="0"/>
        <w:rPr>
          <w:b/>
          <w:bCs w:val="0"/>
          <w:iCs w:val="0"/>
          <w:color w:val="000000" w:themeColor="text1"/>
          <w:szCs w:val="20"/>
          <w:u w:val="single"/>
        </w:rPr>
      </w:pPr>
    </w:p>
    <w:p w14:paraId="76E2B336" w14:textId="4DA7C868" w:rsidR="00EB2302" w:rsidRPr="001B7A44" w:rsidRDefault="00EB2302" w:rsidP="004C1AB4">
      <w:pPr>
        <w:pStyle w:val="Tekst2"/>
        <w:suppressAutoHyphens/>
        <w:ind w:left="0" w:firstLine="0"/>
        <w:rPr>
          <w:b/>
          <w:bCs w:val="0"/>
          <w:iCs w:val="0"/>
          <w:color w:val="000000" w:themeColor="text1"/>
          <w:szCs w:val="20"/>
          <w:u w:val="single"/>
        </w:rPr>
      </w:pPr>
      <w:r w:rsidRPr="001B7A44">
        <w:rPr>
          <w:b/>
          <w:bCs w:val="0"/>
          <w:iCs w:val="0"/>
          <w:color w:val="000000" w:themeColor="text1"/>
          <w:szCs w:val="20"/>
          <w:u w:val="single"/>
        </w:rPr>
        <w:t>Flora i fauna</w:t>
      </w:r>
    </w:p>
    <w:p w14:paraId="3C2062E4" w14:textId="77777777" w:rsidR="00EB2302" w:rsidRPr="001B7A44" w:rsidRDefault="00EB2302" w:rsidP="00EB2302">
      <w:pPr>
        <w:autoSpaceDE w:val="0"/>
        <w:autoSpaceDN w:val="0"/>
        <w:adjustRightInd w:val="0"/>
        <w:jc w:val="both"/>
        <w:rPr>
          <w:rFonts w:ascii="Arial" w:hAnsi="Arial" w:cs="Arial"/>
          <w:color w:val="000000" w:themeColor="text1"/>
        </w:rPr>
      </w:pPr>
      <w:r w:rsidRPr="001B7A44">
        <w:rPr>
          <w:rFonts w:ascii="Arial" w:hAnsi="Arial" w:cs="Arial"/>
          <w:color w:val="000000" w:themeColor="text1"/>
        </w:rPr>
        <w:t xml:space="preserve">Szata roślinna gminy Suchy Las jest znacznie zróżnicowana. Najbardziej wartościowe </w:t>
      </w:r>
      <w:proofErr w:type="spellStart"/>
      <w:r w:rsidRPr="001B7A44">
        <w:rPr>
          <w:rFonts w:ascii="Arial" w:hAnsi="Arial" w:cs="Arial"/>
          <w:color w:val="000000" w:themeColor="text1"/>
        </w:rPr>
        <w:t>fitokompleksy</w:t>
      </w:r>
      <w:proofErr w:type="spellEnd"/>
      <w:r w:rsidRPr="001B7A44">
        <w:rPr>
          <w:rFonts w:ascii="Arial" w:hAnsi="Arial" w:cs="Arial"/>
          <w:color w:val="000000" w:themeColor="text1"/>
        </w:rPr>
        <w:t xml:space="preserve"> krajobrazowe znajdują się w dolinach rzek: Warty i Samicy </w:t>
      </w:r>
      <w:proofErr w:type="spellStart"/>
      <w:r w:rsidRPr="001B7A44">
        <w:rPr>
          <w:rFonts w:ascii="Arial" w:hAnsi="Arial" w:cs="Arial"/>
          <w:color w:val="000000" w:themeColor="text1"/>
        </w:rPr>
        <w:t>Kierskiej</w:t>
      </w:r>
      <w:proofErr w:type="spellEnd"/>
      <w:r w:rsidRPr="001B7A44">
        <w:rPr>
          <w:rFonts w:ascii="Arial" w:hAnsi="Arial" w:cs="Arial"/>
          <w:color w:val="000000" w:themeColor="text1"/>
        </w:rPr>
        <w:t xml:space="preserve">. Do najcenniejszych siedlisk należą doliny rzeki Warty i Samicy </w:t>
      </w:r>
      <w:proofErr w:type="spellStart"/>
      <w:r w:rsidRPr="001B7A44">
        <w:rPr>
          <w:rFonts w:ascii="Arial" w:hAnsi="Arial" w:cs="Arial"/>
          <w:color w:val="000000" w:themeColor="text1"/>
        </w:rPr>
        <w:t>Kierskiej</w:t>
      </w:r>
      <w:proofErr w:type="spellEnd"/>
      <w:r w:rsidRPr="001B7A44">
        <w:rPr>
          <w:rFonts w:ascii="Arial" w:hAnsi="Arial" w:cs="Arial"/>
          <w:color w:val="000000" w:themeColor="text1"/>
        </w:rPr>
        <w:t>, które tworzą obszary o wysokich walorach ornitologicznych. Są to ostoje ptaków wodno-błotnych rangi regionalnej. Stanowią miejsca lęgowe dla wielu gatunków chronionych oraz pełnią funkcje odpoczynku w okresie przelotów.</w:t>
      </w:r>
    </w:p>
    <w:p w14:paraId="417E9FCB" w14:textId="77777777" w:rsidR="00EB2302" w:rsidRPr="001B7A44" w:rsidRDefault="00EB2302" w:rsidP="00EB2302">
      <w:pPr>
        <w:autoSpaceDE w:val="0"/>
        <w:autoSpaceDN w:val="0"/>
        <w:adjustRightInd w:val="0"/>
        <w:jc w:val="both"/>
        <w:rPr>
          <w:rFonts w:ascii="Arial" w:hAnsi="Arial" w:cs="Arial"/>
          <w:color w:val="000000" w:themeColor="text1"/>
        </w:rPr>
      </w:pPr>
      <w:r w:rsidRPr="001B7A44">
        <w:rPr>
          <w:rFonts w:ascii="Arial" w:hAnsi="Arial" w:cs="Arial"/>
          <w:color w:val="000000" w:themeColor="text1"/>
        </w:rPr>
        <w:t xml:space="preserve">W granicach obszaru chronionego krajobrazu Biedrusko ochronie podlegają między innymi: suche wrzosowiska, murawy kserotermiczne i </w:t>
      </w:r>
      <w:proofErr w:type="spellStart"/>
      <w:r w:rsidRPr="001B7A44">
        <w:rPr>
          <w:rFonts w:ascii="Arial" w:hAnsi="Arial" w:cs="Arial"/>
          <w:color w:val="000000" w:themeColor="text1"/>
        </w:rPr>
        <w:t>napiaskowe</w:t>
      </w:r>
      <w:proofErr w:type="spellEnd"/>
      <w:r w:rsidRPr="001B7A44">
        <w:rPr>
          <w:rFonts w:ascii="Arial" w:hAnsi="Arial" w:cs="Arial"/>
          <w:color w:val="000000" w:themeColor="text1"/>
        </w:rPr>
        <w:t xml:space="preserve">, łąki </w:t>
      </w:r>
      <w:proofErr w:type="spellStart"/>
      <w:r w:rsidRPr="001B7A44">
        <w:rPr>
          <w:rFonts w:ascii="Arial" w:hAnsi="Arial" w:cs="Arial"/>
          <w:color w:val="000000" w:themeColor="text1"/>
        </w:rPr>
        <w:t>trzęślicowe</w:t>
      </w:r>
      <w:proofErr w:type="spellEnd"/>
      <w:r w:rsidRPr="001B7A44">
        <w:rPr>
          <w:rFonts w:ascii="Arial" w:hAnsi="Arial" w:cs="Arial"/>
          <w:color w:val="000000" w:themeColor="text1"/>
        </w:rPr>
        <w:t xml:space="preserve"> i kośne, </w:t>
      </w:r>
      <w:proofErr w:type="spellStart"/>
      <w:r w:rsidRPr="001B7A44">
        <w:rPr>
          <w:rFonts w:ascii="Arial" w:hAnsi="Arial" w:cs="Arial"/>
          <w:color w:val="000000" w:themeColor="text1"/>
        </w:rPr>
        <w:t>ziołorośla</w:t>
      </w:r>
      <w:proofErr w:type="spellEnd"/>
      <w:r w:rsidRPr="001B7A44">
        <w:rPr>
          <w:rFonts w:ascii="Arial" w:hAnsi="Arial" w:cs="Arial"/>
          <w:color w:val="000000" w:themeColor="text1"/>
        </w:rPr>
        <w:t xml:space="preserve">, torfowiska przejściowe, trzęsawiska i młaki. Na terenie obszaru chronionego krajobrazu stwierdzono również występowanie około 550 gatunków roślin naczyniowych. Wśród nich znalazło się 36 gatunków objętych ochroną prawną. Należą do nich przede wszystkim: storczyk krwisty, storczyk szerokolistny, goździk pyszny, rosiczka okrągłolistna, kruszczyk szerokolistny, kruszczyk błotny, goryczka błotna, bluszcz pospolity, </w:t>
      </w:r>
      <w:proofErr w:type="spellStart"/>
      <w:r w:rsidRPr="001B7A44">
        <w:rPr>
          <w:rFonts w:ascii="Arial" w:hAnsi="Arial" w:cs="Arial"/>
          <w:color w:val="000000" w:themeColor="text1"/>
        </w:rPr>
        <w:t>purchawica</w:t>
      </w:r>
      <w:proofErr w:type="spellEnd"/>
      <w:r w:rsidRPr="001B7A44">
        <w:rPr>
          <w:rFonts w:ascii="Arial" w:hAnsi="Arial" w:cs="Arial"/>
          <w:color w:val="000000" w:themeColor="text1"/>
        </w:rPr>
        <w:t xml:space="preserve"> olbrzymia (grzyb), lilia złotogłów, widlak </w:t>
      </w:r>
      <w:proofErr w:type="spellStart"/>
      <w:r w:rsidRPr="001B7A44">
        <w:rPr>
          <w:rFonts w:ascii="Arial" w:hAnsi="Arial" w:cs="Arial"/>
          <w:color w:val="000000" w:themeColor="text1"/>
        </w:rPr>
        <w:t>jałowcowaty</w:t>
      </w:r>
      <w:proofErr w:type="spellEnd"/>
      <w:r w:rsidRPr="001B7A44">
        <w:rPr>
          <w:rFonts w:ascii="Arial" w:hAnsi="Arial" w:cs="Arial"/>
          <w:color w:val="000000" w:themeColor="text1"/>
        </w:rPr>
        <w:t xml:space="preserve">, widlak </w:t>
      </w:r>
      <w:proofErr w:type="spellStart"/>
      <w:r w:rsidRPr="001B7A44">
        <w:rPr>
          <w:rFonts w:ascii="Arial" w:hAnsi="Arial" w:cs="Arial"/>
          <w:color w:val="000000" w:themeColor="text1"/>
        </w:rPr>
        <w:t>goździsty</w:t>
      </w:r>
      <w:proofErr w:type="spellEnd"/>
      <w:r w:rsidRPr="001B7A44">
        <w:rPr>
          <w:rFonts w:ascii="Arial" w:hAnsi="Arial" w:cs="Arial"/>
          <w:color w:val="000000" w:themeColor="text1"/>
        </w:rPr>
        <w:t>, piestrzenica (grzyb), grążel żółty, storczyk kukawka, długosz królewski, sromotnik bezwstydny (grzyb) szmaciak gałęzisty (grzyb), kłokoczka południowa, pełnik europejski, barwinek pospolity.</w:t>
      </w:r>
    </w:p>
    <w:p w14:paraId="31C4F5DB" w14:textId="77777777" w:rsidR="00EB2302" w:rsidRPr="001B7A44" w:rsidRDefault="00EB2302" w:rsidP="00EB2302">
      <w:pPr>
        <w:autoSpaceDE w:val="0"/>
        <w:autoSpaceDN w:val="0"/>
        <w:adjustRightInd w:val="0"/>
        <w:jc w:val="both"/>
        <w:rPr>
          <w:rFonts w:ascii="Arial" w:hAnsi="Arial" w:cs="Arial"/>
          <w:color w:val="000000" w:themeColor="text1"/>
        </w:rPr>
      </w:pPr>
      <w:r w:rsidRPr="001B7A44">
        <w:rPr>
          <w:rFonts w:ascii="Arial" w:hAnsi="Arial" w:cs="Arial"/>
          <w:color w:val="000000" w:themeColor="text1"/>
        </w:rPr>
        <w:t>Wśród chronionych i rzadkich gatunków fauny na Obszarze Chronionego Krajobrazu w rejonie Biedruska wyróżnić można występowanie ptaków: żurawia, czapli siwej, łabędzia niemego, dzięcioła średniego, zimorodka, remiz, kani rdzawej, kani czarnej. W granicach gminy Suchy Las, w rejonie miejscowości Zielątkowo oraz w lasach przy północno-wschodniej granicy gminy, w okolicy rzeki Warty znajdują się strefy ochrony ostoi, miejsca rozrodu i regularnego przebywania orła bielika. Takie strefy znajdują się również w sąsiedztwie gminy Suchy Las na terenach gminy Oborniki w obrębach Nieczajna i Maniewo. W niedalekim sąsiedztwie od granic administracyjnych gminy znajdują się strefy ochrony ostoi, miejsca rozrodu i regularnego przebywania kani czarnej. W dolinie Warty znajdują się lęgowiska myszołowa, którego populację szacuje się na 20-25 par. Stwierdzono także pojedyncze gniazda sokołów: kobuza i pustułki. Tereny te są także miejscem gniazdowania gołębiarza. W zbiorowiskach szuwarowych stwierdzono pary lęgowe błotniaka stawowego. Na obszarze występują również sowy: puszczyk, uszatka i błotna.</w:t>
      </w:r>
    </w:p>
    <w:p w14:paraId="6C18947E" w14:textId="77777777" w:rsidR="00EB2302" w:rsidRPr="001B7A44" w:rsidRDefault="00EB2302" w:rsidP="00EB2302">
      <w:pPr>
        <w:autoSpaceDE w:val="0"/>
        <w:autoSpaceDN w:val="0"/>
        <w:adjustRightInd w:val="0"/>
        <w:jc w:val="both"/>
        <w:rPr>
          <w:rFonts w:ascii="Arial" w:hAnsi="Arial" w:cs="Arial"/>
          <w:color w:val="000000" w:themeColor="text1"/>
        </w:rPr>
      </w:pPr>
    </w:p>
    <w:p w14:paraId="06059FFC" w14:textId="77777777" w:rsidR="00EB2302" w:rsidRPr="001B7A44" w:rsidRDefault="00EB2302" w:rsidP="00EB2302">
      <w:pPr>
        <w:autoSpaceDE w:val="0"/>
        <w:autoSpaceDN w:val="0"/>
        <w:adjustRightInd w:val="0"/>
        <w:jc w:val="both"/>
        <w:rPr>
          <w:rFonts w:ascii="Arial" w:hAnsi="Arial" w:cs="Arial"/>
          <w:color w:val="000000" w:themeColor="text1"/>
        </w:rPr>
      </w:pPr>
      <w:r w:rsidRPr="001B7A44">
        <w:rPr>
          <w:rFonts w:ascii="Arial" w:hAnsi="Arial" w:cs="Arial"/>
          <w:color w:val="000000" w:themeColor="text1"/>
        </w:rPr>
        <w:t xml:space="preserve">Flora naczyniowa Obszaru Chronionego Krajobrazu Doliny Samicy </w:t>
      </w:r>
      <w:proofErr w:type="spellStart"/>
      <w:r w:rsidRPr="001B7A44">
        <w:rPr>
          <w:rFonts w:ascii="Arial" w:hAnsi="Arial" w:cs="Arial"/>
          <w:color w:val="000000" w:themeColor="text1"/>
        </w:rPr>
        <w:t>Kierskiej</w:t>
      </w:r>
      <w:proofErr w:type="spellEnd"/>
      <w:r w:rsidRPr="001B7A44">
        <w:rPr>
          <w:rFonts w:ascii="Arial" w:hAnsi="Arial" w:cs="Arial"/>
          <w:color w:val="000000" w:themeColor="text1"/>
        </w:rPr>
        <w:t xml:space="preserve"> liczy około 443 gatunków. Stwierdzono występowanie 121 zespołów roślinnych. Na obszarze „Doliny Samicy </w:t>
      </w:r>
      <w:proofErr w:type="spellStart"/>
      <w:r w:rsidRPr="001B7A44">
        <w:rPr>
          <w:rFonts w:ascii="Arial" w:hAnsi="Arial" w:cs="Arial"/>
          <w:color w:val="000000" w:themeColor="text1"/>
        </w:rPr>
        <w:t>Kierskiej</w:t>
      </w:r>
      <w:proofErr w:type="spellEnd"/>
      <w:r w:rsidRPr="001B7A44">
        <w:rPr>
          <w:rFonts w:ascii="Arial" w:hAnsi="Arial" w:cs="Arial"/>
          <w:color w:val="000000" w:themeColor="text1"/>
        </w:rPr>
        <w:t>” stwierdzono występowanie gatunków ściśle chronionych są to: kukułka (storczyk) plamista, bluszcz pospolity, grążel żółty oraz pełnik europejski. Bluszcz został znaleziony w runie grądu, przy południowej granicy gminy oraz na cmentarzu w Golęczewie, natomiast grążel w śródleśnym jeziorze, zaś pełnik i storczyk rosną na łące przy torach kolejowych.</w:t>
      </w:r>
    </w:p>
    <w:p w14:paraId="20D743EA" w14:textId="77777777" w:rsidR="00EB2302" w:rsidRPr="001B7A44" w:rsidRDefault="00EB2302" w:rsidP="00EB2302">
      <w:pPr>
        <w:autoSpaceDE w:val="0"/>
        <w:autoSpaceDN w:val="0"/>
        <w:adjustRightInd w:val="0"/>
        <w:jc w:val="both"/>
        <w:rPr>
          <w:rFonts w:ascii="Arial" w:hAnsi="Arial" w:cs="Arial"/>
          <w:color w:val="000000" w:themeColor="text1"/>
        </w:rPr>
      </w:pPr>
      <w:r w:rsidRPr="001B7A44">
        <w:rPr>
          <w:rFonts w:ascii="Arial" w:hAnsi="Arial" w:cs="Arial"/>
          <w:color w:val="000000" w:themeColor="text1"/>
        </w:rPr>
        <w:t>Północna część gminy, poza Obszarami Chronionego Krajobrazu, charakteryzuje się krajobrazem o małej wartości przyrody ożywionej.</w:t>
      </w:r>
    </w:p>
    <w:p w14:paraId="7D5538C7" w14:textId="77777777" w:rsidR="00EB2302" w:rsidRPr="001B7A44" w:rsidRDefault="00EB2302" w:rsidP="00EB2302">
      <w:pPr>
        <w:autoSpaceDE w:val="0"/>
        <w:autoSpaceDN w:val="0"/>
        <w:adjustRightInd w:val="0"/>
        <w:jc w:val="both"/>
        <w:rPr>
          <w:rFonts w:ascii="Arial" w:hAnsi="Arial" w:cs="Arial"/>
          <w:color w:val="000000" w:themeColor="text1"/>
        </w:rPr>
      </w:pPr>
    </w:p>
    <w:p w14:paraId="49702327" w14:textId="072A98D7" w:rsidR="00EB2302" w:rsidRPr="001B7A44" w:rsidRDefault="00EB2302" w:rsidP="00EB2302">
      <w:pPr>
        <w:autoSpaceDE w:val="0"/>
        <w:autoSpaceDN w:val="0"/>
        <w:adjustRightInd w:val="0"/>
        <w:jc w:val="both"/>
        <w:rPr>
          <w:rFonts w:ascii="Arial" w:hAnsi="Arial" w:cs="Arial"/>
          <w:color w:val="000000" w:themeColor="text1"/>
        </w:rPr>
      </w:pPr>
      <w:r w:rsidRPr="001B7A44">
        <w:rPr>
          <w:rFonts w:ascii="Arial" w:hAnsi="Arial" w:cs="Arial"/>
          <w:color w:val="000000" w:themeColor="text1"/>
        </w:rPr>
        <w:t>Dolina Samicy stanowi część obszaru ważnego dla ptaków w okresie gniazdowania i migracji</w:t>
      </w:r>
      <w:r w:rsidR="00B061E6" w:rsidRPr="001B7A44">
        <w:rPr>
          <w:rFonts w:ascii="Arial" w:hAnsi="Arial" w:cs="Arial"/>
          <w:color w:val="000000" w:themeColor="text1"/>
        </w:rPr>
        <w:t xml:space="preserve"> pod nazwą: </w:t>
      </w:r>
      <w:r w:rsidRPr="001B7A44">
        <w:rPr>
          <w:rFonts w:ascii="Arial" w:hAnsi="Arial" w:cs="Arial"/>
          <w:color w:val="000000" w:themeColor="text1"/>
        </w:rPr>
        <w:t xml:space="preserve">„Dolina rzeki Samicy i stawy w Objezierzu”. Zbiorniki wodne stanowią dogodne warunki lęgowe i bytowania takich ptaków jak: łabędź niemy, gęś gęgawa, kaczki: krzyżówka, krakwa i cyraneczka oraz głowienka. Z chruścieli spotykano: łyskę, kokoszkę wodną, wodnika i zielonkę. Obok nich spotkać można perkozy: dwuczubego i rdzawo szyjnego, czajkę, bodźca piskliwego i kszyka. </w:t>
      </w:r>
    </w:p>
    <w:p w14:paraId="6E01688E" w14:textId="77777777" w:rsidR="00EB2302" w:rsidRPr="001B7A44" w:rsidRDefault="00EB2302" w:rsidP="00EB2302">
      <w:pPr>
        <w:autoSpaceDE w:val="0"/>
        <w:autoSpaceDN w:val="0"/>
        <w:adjustRightInd w:val="0"/>
        <w:jc w:val="both"/>
        <w:rPr>
          <w:rFonts w:ascii="Arial" w:hAnsi="Arial" w:cs="Arial"/>
          <w:color w:val="000000" w:themeColor="text1"/>
        </w:rPr>
      </w:pPr>
      <w:r w:rsidRPr="001B7A44">
        <w:rPr>
          <w:rFonts w:ascii="Arial" w:hAnsi="Arial" w:cs="Arial"/>
          <w:color w:val="000000" w:themeColor="text1"/>
        </w:rPr>
        <w:t xml:space="preserve">Na uwagę zasługują również gatunki ptaków, które związane są z zanikającymi ekosystemami o charakterze łęgowym. Należą do nich: dzięcioł średni, remiz, droździk, strumieniówka oraz dziwonia.  Z płazów rozpoznano: traszkę zwyczajną, traszkę </w:t>
      </w:r>
      <w:proofErr w:type="spellStart"/>
      <w:r w:rsidRPr="001B7A44">
        <w:rPr>
          <w:rFonts w:ascii="Arial" w:hAnsi="Arial" w:cs="Arial"/>
          <w:color w:val="000000" w:themeColor="text1"/>
        </w:rPr>
        <w:t>grzebienistą</w:t>
      </w:r>
      <w:proofErr w:type="spellEnd"/>
      <w:r w:rsidRPr="001B7A44">
        <w:rPr>
          <w:rFonts w:ascii="Arial" w:hAnsi="Arial" w:cs="Arial"/>
          <w:color w:val="000000" w:themeColor="text1"/>
        </w:rPr>
        <w:t xml:space="preserve">, kumaka nizinnego, grzebiuszkę ziemną, ropuchę szarą i ziemną, rzekotkę drzewną, żaby zielone: wodną, </w:t>
      </w:r>
      <w:proofErr w:type="spellStart"/>
      <w:r w:rsidRPr="001B7A44">
        <w:rPr>
          <w:rFonts w:ascii="Arial" w:hAnsi="Arial" w:cs="Arial"/>
          <w:color w:val="000000" w:themeColor="text1"/>
        </w:rPr>
        <w:t>jeziorkową</w:t>
      </w:r>
      <w:proofErr w:type="spellEnd"/>
      <w:r w:rsidRPr="001B7A44">
        <w:rPr>
          <w:rFonts w:ascii="Arial" w:hAnsi="Arial" w:cs="Arial"/>
          <w:color w:val="000000" w:themeColor="text1"/>
        </w:rPr>
        <w:t xml:space="preserve"> i śmieszkę oraz żaby brunatne: trawną i moczarową. Z kolei do najczęściej obserwowanych gadów należały: padalec zwyczajny, jaszczurka zwinka, jaszczurka żyworodna, zaskroniec, żmija zygzakowata i gniewosz plamisty.  Wśród gatunków łownych można zaobserwować: dzika, daniela, sarnę i jelenia europejskiego. Często spotkać można: lisa, królika, zająca, borsuka, kunę leśną, gronostaja, łasicę i bobra europejskiego. </w:t>
      </w:r>
    </w:p>
    <w:p w14:paraId="4715042D" w14:textId="77777777" w:rsidR="00EB2302" w:rsidRPr="001B7A44" w:rsidRDefault="00EB2302" w:rsidP="00EB2302">
      <w:pPr>
        <w:autoSpaceDE w:val="0"/>
        <w:autoSpaceDN w:val="0"/>
        <w:adjustRightInd w:val="0"/>
        <w:jc w:val="both"/>
        <w:rPr>
          <w:rFonts w:ascii="Arial" w:hAnsi="Arial" w:cs="Arial"/>
          <w:color w:val="000000" w:themeColor="text1"/>
        </w:rPr>
      </w:pPr>
      <w:r w:rsidRPr="001B7A44">
        <w:rPr>
          <w:rFonts w:ascii="Arial" w:hAnsi="Arial" w:cs="Arial"/>
          <w:color w:val="000000" w:themeColor="text1"/>
        </w:rPr>
        <w:t xml:space="preserve">Na terenach zainwestowanych bytować mogą niewielkie ssaki (w tym nietoperze) i ptactwo, dla których obowiązują zakazy wynikające z ustawy o ochronie przyrody dotyczące umyślnego chwytania lub okaleczania, zabijania i niszczenia miejsc gniazdowania. Różne gatunki ptaków mają odmienne preferencje siedliskowe – tam, gdzie znajduje się trochę zieleni osiedlają się sikory modraszka i bogatka, sroki i gawrony. Parki i ogrody to ostoje kosów, drozdów, sójek, sów uszatek i ptaków gniazdujących w </w:t>
      </w:r>
      <w:r w:rsidRPr="001B7A44">
        <w:rPr>
          <w:rFonts w:ascii="Arial" w:hAnsi="Arial" w:cs="Arial"/>
          <w:color w:val="000000" w:themeColor="text1"/>
        </w:rPr>
        <w:lastRenderedPageBreak/>
        <w:t>dziuplach. Tereny ruderalne to miejsca występowania białorzytki, świergotki polnej, kląskawki. Szczeliny i otwory w budynkach zajmują: jerzyki, jaskółki, płomykówki, pójdźki, pustułki i wróble.</w:t>
      </w:r>
      <w:r w:rsidRPr="001B7A44">
        <w:rPr>
          <w:rStyle w:val="Odwoanieprzypisudolnego"/>
          <w:rFonts w:ascii="Arial" w:hAnsi="Arial" w:cs="Arial"/>
          <w:color w:val="000000" w:themeColor="text1"/>
        </w:rPr>
        <w:footnoteReference w:id="2"/>
      </w:r>
    </w:p>
    <w:p w14:paraId="1CA2354F" w14:textId="77777777" w:rsidR="00C53ACA" w:rsidRPr="001B7A44" w:rsidRDefault="00C53ACA" w:rsidP="004C1AB4">
      <w:pPr>
        <w:pStyle w:val="Tekst2"/>
        <w:suppressAutoHyphens/>
        <w:ind w:left="0" w:firstLine="0"/>
        <w:rPr>
          <w:b/>
          <w:bCs w:val="0"/>
          <w:iCs w:val="0"/>
          <w:color w:val="000000" w:themeColor="text1"/>
          <w:szCs w:val="20"/>
          <w:u w:val="single"/>
        </w:rPr>
      </w:pPr>
    </w:p>
    <w:p w14:paraId="32687A40" w14:textId="77777777" w:rsidR="004C1AB4" w:rsidRPr="001B7A44" w:rsidRDefault="004C1AB4" w:rsidP="004C1AB4">
      <w:pPr>
        <w:pStyle w:val="Tekst2"/>
        <w:suppressAutoHyphens/>
        <w:ind w:left="0" w:firstLine="0"/>
        <w:rPr>
          <w:b/>
          <w:bCs w:val="0"/>
          <w:iCs w:val="0"/>
          <w:color w:val="000000" w:themeColor="text1"/>
          <w:szCs w:val="20"/>
          <w:u w:val="single"/>
        </w:rPr>
      </w:pPr>
      <w:r w:rsidRPr="001B7A44">
        <w:rPr>
          <w:b/>
          <w:bCs w:val="0"/>
          <w:iCs w:val="0"/>
          <w:color w:val="000000" w:themeColor="text1"/>
          <w:szCs w:val="20"/>
          <w:u w:val="single"/>
        </w:rPr>
        <w:t>Tereny zieleni</w:t>
      </w:r>
    </w:p>
    <w:p w14:paraId="397159BA" w14:textId="77777777" w:rsidR="00EB2302" w:rsidRPr="001B7A44" w:rsidRDefault="00EB2302" w:rsidP="00EB2302">
      <w:pPr>
        <w:autoSpaceDE w:val="0"/>
        <w:autoSpaceDN w:val="0"/>
        <w:adjustRightInd w:val="0"/>
        <w:jc w:val="both"/>
        <w:rPr>
          <w:rFonts w:ascii="Arial" w:hAnsi="Arial" w:cs="Arial"/>
          <w:color w:val="000000" w:themeColor="text1"/>
        </w:rPr>
      </w:pPr>
      <w:r w:rsidRPr="001B7A44">
        <w:rPr>
          <w:rFonts w:ascii="Arial" w:hAnsi="Arial" w:cs="Arial"/>
          <w:color w:val="000000" w:themeColor="text1"/>
        </w:rPr>
        <w:t>Ważną rolę w otwartym krajobrazie gminy odgrywają zadrzewienia śródpolne, przydrożne, zieleń przywodna, zieleń parkowa, cmentarna, zieleńce, sady i ogrody przydomowe, które spełniają nie tylko funkcję krajobrazową ale także ochronną. Wpływają na kształtowanie lokalnego klimatu obszarów, na których występują, podnoszą walory estetyczno – krajobrazowe, spełniają rolę wiatro– i glebochronną.</w:t>
      </w:r>
    </w:p>
    <w:p w14:paraId="4C8C0EC9" w14:textId="77777777" w:rsidR="00EB2302" w:rsidRPr="001B7A44" w:rsidRDefault="00EB2302" w:rsidP="00EB2302">
      <w:pPr>
        <w:autoSpaceDE w:val="0"/>
        <w:autoSpaceDN w:val="0"/>
        <w:adjustRightInd w:val="0"/>
        <w:jc w:val="both"/>
        <w:rPr>
          <w:rFonts w:ascii="Arial" w:hAnsi="Arial" w:cs="Arial"/>
          <w:color w:val="000000" w:themeColor="text1"/>
        </w:rPr>
      </w:pPr>
      <w:r w:rsidRPr="001B7A44">
        <w:rPr>
          <w:rFonts w:ascii="Arial" w:hAnsi="Arial" w:cs="Arial"/>
          <w:color w:val="000000" w:themeColor="text1"/>
        </w:rPr>
        <w:t>Na terenie gminy Suchy Las do najważniejszych ze względu na znaczenie historyczne i  kulturowe zaliczyć należy parki przy zespołach pałacowo-folwarcznych i pałacowo-parkowych w Chludowie, Biedrusku i Złotnikach-Wsi.</w:t>
      </w:r>
    </w:p>
    <w:p w14:paraId="34200EA3" w14:textId="77777777" w:rsidR="00EB2302" w:rsidRPr="001B7A44" w:rsidRDefault="00EB2302" w:rsidP="00EB2302">
      <w:pPr>
        <w:autoSpaceDE w:val="0"/>
        <w:autoSpaceDN w:val="0"/>
        <w:adjustRightInd w:val="0"/>
        <w:jc w:val="both"/>
        <w:rPr>
          <w:rFonts w:ascii="Arial" w:hAnsi="Arial" w:cs="Arial"/>
          <w:color w:val="000000" w:themeColor="text1"/>
        </w:rPr>
      </w:pPr>
      <w:r w:rsidRPr="001B7A44">
        <w:rPr>
          <w:rFonts w:ascii="Arial" w:hAnsi="Arial" w:cs="Arial"/>
          <w:color w:val="000000" w:themeColor="text1"/>
        </w:rPr>
        <w:t xml:space="preserve">Południowa część gminy to tereny zdominowane przez krajobraz osadniczy. Są to obszary z przewagą nietrwałej roślinności ruderalnej. Występują tu liczne ogródki przydomowe, ogrody działkowe, fragmenty wysp leśnych, zadrzewień, zakrzewień. Ten mozaikowy układ zieleni przeplata się z zabudową mieszkaniową, usługową i techniczno-produkcyjną. </w:t>
      </w:r>
    </w:p>
    <w:p w14:paraId="4CDE3FFB" w14:textId="77777777" w:rsidR="00EB2302" w:rsidRPr="001B7A44" w:rsidRDefault="00EB2302" w:rsidP="00EB2302">
      <w:pPr>
        <w:autoSpaceDE w:val="0"/>
        <w:autoSpaceDN w:val="0"/>
        <w:adjustRightInd w:val="0"/>
        <w:jc w:val="both"/>
        <w:rPr>
          <w:rFonts w:ascii="Arial" w:hAnsi="Arial" w:cs="Arial"/>
          <w:color w:val="000000" w:themeColor="text1"/>
        </w:rPr>
      </w:pPr>
      <w:r w:rsidRPr="001B7A44">
        <w:rPr>
          <w:rFonts w:ascii="Arial" w:hAnsi="Arial" w:cs="Arial"/>
          <w:color w:val="000000" w:themeColor="text1"/>
        </w:rPr>
        <w:t>Według danych BDL GUS za rok 2020, na terenie gminy Suchy Las znajduje się 9 zieleńców o powierzchni 3,71 ha, 0,23 ha terenów zieleni osiedlowej, 1 cmentarz o powierzchni 2,01 ha. Powierzchnia i ilość terenów zielonych od 2016 r. nie uległa zmianie.</w:t>
      </w:r>
    </w:p>
    <w:p w14:paraId="054965F1" w14:textId="7A01B25D" w:rsidR="00EB2302" w:rsidRPr="001B7A44" w:rsidRDefault="00EB2302" w:rsidP="00EB2302">
      <w:pPr>
        <w:jc w:val="both"/>
        <w:rPr>
          <w:rFonts w:ascii="Arial" w:hAnsi="Arial" w:cs="Arial"/>
          <w:color w:val="000000" w:themeColor="text1"/>
        </w:rPr>
      </w:pPr>
      <w:r w:rsidRPr="001B7A44">
        <w:rPr>
          <w:rFonts w:ascii="Arial" w:hAnsi="Arial" w:cs="Arial"/>
          <w:color w:val="000000" w:themeColor="text1"/>
        </w:rPr>
        <w:t>Obecnie jedynie miejscowe plany zagospodarowania przestrzennego (mpzp) umożliwiają samorządom skuteczną ochronę terenów zielonych przed zabudową. Dokumenty te ostatecznie zabezpieczają miejsca przeznaczone na zieleń i chronią tereny zielone przed zabudową.</w:t>
      </w:r>
    </w:p>
    <w:p w14:paraId="719F48D4" w14:textId="77777777" w:rsidR="00374630" w:rsidRPr="001B7A44" w:rsidRDefault="00374630" w:rsidP="00374630">
      <w:pPr>
        <w:autoSpaceDE w:val="0"/>
        <w:autoSpaceDN w:val="0"/>
        <w:adjustRightInd w:val="0"/>
        <w:jc w:val="both"/>
        <w:rPr>
          <w:rFonts w:ascii="Arial" w:hAnsi="Arial" w:cs="Arial"/>
          <w:color w:val="000000" w:themeColor="text1"/>
        </w:rPr>
      </w:pPr>
    </w:p>
    <w:p w14:paraId="06B9D1E0" w14:textId="072BA5AC" w:rsidR="000A49FD" w:rsidRPr="001B7A44" w:rsidRDefault="006C0CB3" w:rsidP="004C1AB4">
      <w:pPr>
        <w:pStyle w:val="Tekst2"/>
        <w:suppressAutoHyphens/>
        <w:ind w:left="0" w:firstLine="0"/>
        <w:rPr>
          <w:b/>
          <w:bCs w:val="0"/>
          <w:iCs w:val="0"/>
          <w:color w:val="000000" w:themeColor="text1"/>
          <w:szCs w:val="20"/>
          <w:u w:val="single"/>
        </w:rPr>
      </w:pPr>
      <w:r w:rsidRPr="001B7A44">
        <w:rPr>
          <w:b/>
          <w:bCs w:val="0"/>
          <w:iCs w:val="0"/>
          <w:color w:val="000000" w:themeColor="text1"/>
          <w:szCs w:val="20"/>
          <w:u w:val="single"/>
        </w:rPr>
        <w:t xml:space="preserve">Obszary cenne przyrodniczo </w:t>
      </w:r>
    </w:p>
    <w:p w14:paraId="619AFF35" w14:textId="77777777" w:rsidR="00EB2302" w:rsidRPr="001B7A44" w:rsidRDefault="00EB2302" w:rsidP="00EB2302">
      <w:pPr>
        <w:pStyle w:val="Default"/>
        <w:jc w:val="both"/>
        <w:rPr>
          <w:rFonts w:ascii="Arial" w:hAnsi="Arial" w:cs="Arial"/>
          <w:color w:val="000000" w:themeColor="text1"/>
        </w:rPr>
      </w:pPr>
      <w:bookmarkStart w:id="76" w:name="_Hlk72927551"/>
      <w:r w:rsidRPr="001B7A44">
        <w:rPr>
          <w:rFonts w:ascii="Arial" w:hAnsi="Arial" w:cs="Arial"/>
          <w:color w:val="000000" w:themeColor="text1"/>
        </w:rPr>
        <w:t xml:space="preserve">Szata roślinna gminy Suchy Las jest znacznie zróżnicowana. Najbardziej wartościowe </w:t>
      </w:r>
      <w:proofErr w:type="spellStart"/>
      <w:r w:rsidRPr="001B7A44">
        <w:rPr>
          <w:rFonts w:ascii="Arial" w:hAnsi="Arial" w:cs="Arial"/>
          <w:color w:val="000000" w:themeColor="text1"/>
        </w:rPr>
        <w:t>fitokompleksy</w:t>
      </w:r>
      <w:proofErr w:type="spellEnd"/>
      <w:r w:rsidRPr="001B7A44">
        <w:rPr>
          <w:rFonts w:ascii="Arial" w:hAnsi="Arial" w:cs="Arial"/>
          <w:color w:val="000000" w:themeColor="text1"/>
        </w:rPr>
        <w:t xml:space="preserve"> krajobrazowe znajdują się w dolinach rzek: Warty i Samicy </w:t>
      </w:r>
      <w:proofErr w:type="spellStart"/>
      <w:r w:rsidRPr="001B7A44">
        <w:rPr>
          <w:rFonts w:ascii="Arial" w:hAnsi="Arial" w:cs="Arial"/>
          <w:color w:val="000000" w:themeColor="text1"/>
        </w:rPr>
        <w:t>Kierskiej</w:t>
      </w:r>
      <w:proofErr w:type="spellEnd"/>
      <w:r w:rsidRPr="001B7A44">
        <w:rPr>
          <w:rFonts w:ascii="Arial" w:hAnsi="Arial" w:cs="Arial"/>
          <w:color w:val="000000" w:themeColor="text1"/>
        </w:rPr>
        <w:t>, które stanowią również cenne obszary ornitologiczne. Są to ostoje ptaków wodno-błotnych rangi regionalnej. Stanowią miejsca lęgowe dla wielu gatunków chronionych oraz pełnią funkcje odpoczynku w okresie przelotów.</w:t>
      </w:r>
    </w:p>
    <w:p w14:paraId="123D84BA" w14:textId="77777777" w:rsidR="00EB2302" w:rsidRPr="001B7A44" w:rsidRDefault="00EB2302" w:rsidP="00EB2302">
      <w:pPr>
        <w:pStyle w:val="Default"/>
        <w:jc w:val="both"/>
        <w:rPr>
          <w:color w:val="000000" w:themeColor="text1"/>
          <w:sz w:val="22"/>
          <w:szCs w:val="22"/>
        </w:rPr>
      </w:pPr>
    </w:p>
    <w:p w14:paraId="5D199056" w14:textId="40E11C1B" w:rsidR="00EB2302" w:rsidRPr="001B7A44" w:rsidRDefault="00EB2302" w:rsidP="00EB2302">
      <w:pPr>
        <w:pStyle w:val="Default"/>
        <w:jc w:val="both"/>
        <w:rPr>
          <w:rFonts w:ascii="Arial" w:hAnsi="Arial" w:cs="Arial"/>
          <w:color w:val="000000" w:themeColor="text1"/>
        </w:rPr>
      </w:pPr>
      <w:r w:rsidRPr="001B7A44">
        <w:rPr>
          <w:rFonts w:ascii="Arial" w:hAnsi="Arial" w:cs="Arial"/>
          <w:color w:val="000000" w:themeColor="text1"/>
        </w:rPr>
        <w:t>W systemie przyrodniczym gminy Suchy Las szczególną rolę odgrywa dolina rzeki Warty pełniąca funkcję krajowego korytarza ekologicznego, łącząc</w:t>
      </w:r>
      <w:r w:rsidR="002C0FD6" w:rsidRPr="001B7A44">
        <w:rPr>
          <w:rFonts w:ascii="Arial" w:hAnsi="Arial" w:cs="Arial"/>
          <w:color w:val="000000" w:themeColor="text1"/>
        </w:rPr>
        <w:t>ego</w:t>
      </w:r>
      <w:r w:rsidRPr="001B7A44">
        <w:rPr>
          <w:rFonts w:ascii="Arial" w:hAnsi="Arial" w:cs="Arial"/>
          <w:color w:val="000000" w:themeColor="text1"/>
        </w:rPr>
        <w:t xml:space="preserve"> obszar węzłowy skupiający najcenniejsze tereny przyrodnicze gminy z przyrodniczym systemem Wielkopolski. Obszar węzłowy związany z doliną Samicy powiązany jest z siecią korytarzami rangi lokalnej i krajowej. </w:t>
      </w:r>
    </w:p>
    <w:p w14:paraId="38C318FF" w14:textId="77777777" w:rsidR="00EB2302" w:rsidRPr="001B7A44" w:rsidRDefault="00EB2302" w:rsidP="00EB2302">
      <w:pPr>
        <w:pStyle w:val="Tekstpodstawowy"/>
        <w:rPr>
          <w:rFonts w:ascii="Arial" w:hAnsi="Arial" w:cs="Arial"/>
          <w:color w:val="000000" w:themeColor="text1"/>
          <w:sz w:val="20"/>
        </w:rPr>
      </w:pPr>
      <w:r w:rsidRPr="001B7A44">
        <w:rPr>
          <w:rFonts w:ascii="Arial" w:hAnsi="Arial" w:cs="Arial"/>
          <w:color w:val="000000" w:themeColor="text1"/>
          <w:sz w:val="20"/>
        </w:rPr>
        <w:t xml:space="preserve">W planie zagospodarowania przestrzennego miejskiego obszaru funkcjonalnego Poznania jako lokalny korytarz ekologiczny wskazany został Kanał </w:t>
      </w:r>
      <w:proofErr w:type="spellStart"/>
      <w:r w:rsidRPr="001B7A44">
        <w:rPr>
          <w:rFonts w:ascii="Arial" w:hAnsi="Arial" w:cs="Arial"/>
          <w:color w:val="000000" w:themeColor="text1"/>
          <w:sz w:val="20"/>
        </w:rPr>
        <w:t>Chludowski</w:t>
      </w:r>
      <w:proofErr w:type="spellEnd"/>
      <w:r w:rsidRPr="001B7A44">
        <w:rPr>
          <w:rFonts w:ascii="Arial" w:hAnsi="Arial" w:cs="Arial"/>
          <w:color w:val="000000" w:themeColor="text1"/>
          <w:sz w:val="20"/>
        </w:rPr>
        <w:t>.</w:t>
      </w:r>
    </w:p>
    <w:p w14:paraId="2FA2BBBD" w14:textId="77777777" w:rsidR="00EB2302" w:rsidRPr="001B7A44" w:rsidRDefault="00EB2302" w:rsidP="00EB2302">
      <w:pPr>
        <w:pStyle w:val="Tekstpodstawowy"/>
        <w:rPr>
          <w:rFonts w:ascii="Arial" w:hAnsi="Arial" w:cs="Arial"/>
          <w:color w:val="000000" w:themeColor="text1"/>
          <w:sz w:val="20"/>
        </w:rPr>
      </w:pPr>
    </w:p>
    <w:p w14:paraId="110917FB" w14:textId="4A20C0AF" w:rsidR="00EB2302" w:rsidRPr="001B7A44" w:rsidRDefault="00EB2302" w:rsidP="00EB2302">
      <w:pPr>
        <w:jc w:val="both"/>
        <w:rPr>
          <w:rFonts w:ascii="Arial" w:hAnsi="Arial" w:cs="Arial"/>
          <w:bCs/>
          <w:color w:val="000000" w:themeColor="text1"/>
          <w:kern w:val="32"/>
          <w:szCs w:val="32"/>
        </w:rPr>
      </w:pPr>
      <w:bookmarkStart w:id="77" w:name="_Hlk57883203"/>
      <w:bookmarkStart w:id="78" w:name="_Hlk76464183"/>
      <w:r w:rsidRPr="001B7A44">
        <w:rPr>
          <w:rFonts w:ascii="Arial" w:hAnsi="Arial" w:cs="Arial"/>
          <w:bCs/>
          <w:color w:val="000000" w:themeColor="text1"/>
          <w:kern w:val="32"/>
          <w:szCs w:val="32"/>
        </w:rPr>
        <w:t xml:space="preserve">Gmina Suchy Las położona jest w obrębie wyznaczonego przez </w:t>
      </w:r>
      <w:bookmarkStart w:id="79" w:name="_Hlk59184536"/>
      <w:r w:rsidRPr="001B7A44">
        <w:rPr>
          <w:rFonts w:ascii="Arial" w:hAnsi="Arial" w:cs="Arial"/>
          <w:bCs/>
          <w:color w:val="000000" w:themeColor="text1"/>
          <w:kern w:val="32"/>
          <w:szCs w:val="32"/>
        </w:rPr>
        <w:t xml:space="preserve">IBS PAN w 2012 r. </w:t>
      </w:r>
      <w:bookmarkStart w:id="80" w:name="_Hlk69215479"/>
      <w:r w:rsidRPr="001B7A44">
        <w:rPr>
          <w:rFonts w:ascii="Arial" w:hAnsi="Arial" w:cs="Arial"/>
          <w:bCs/>
          <w:color w:val="000000" w:themeColor="text1"/>
          <w:kern w:val="32"/>
          <w:szCs w:val="32"/>
        </w:rPr>
        <w:t>fragmentu  Północno-Centralnego (</w:t>
      </w:r>
      <w:proofErr w:type="spellStart"/>
      <w:r w:rsidRPr="001B7A44">
        <w:rPr>
          <w:rFonts w:ascii="Arial" w:hAnsi="Arial" w:cs="Arial"/>
          <w:bCs/>
          <w:color w:val="000000" w:themeColor="text1"/>
          <w:kern w:val="32"/>
          <w:szCs w:val="32"/>
        </w:rPr>
        <w:t>KPnC</w:t>
      </w:r>
      <w:proofErr w:type="spellEnd"/>
      <w:r w:rsidRPr="001B7A44">
        <w:rPr>
          <w:rFonts w:ascii="Arial" w:hAnsi="Arial" w:cs="Arial"/>
          <w:bCs/>
          <w:color w:val="000000" w:themeColor="text1"/>
          <w:kern w:val="32"/>
          <w:szCs w:val="32"/>
        </w:rPr>
        <w:t xml:space="preserve">) Korytarza Ekologicznego o znaczeniu regionalnym i międzynarodowym dla swobodnej migracji zwierząt. Przez gminę przebiega część korytarza Lasy Poznańskie </w:t>
      </w:r>
      <w:r w:rsidRPr="001B7A44">
        <w:rPr>
          <w:rFonts w:ascii="Arial" w:hAnsi="Arial" w:cs="Arial"/>
          <w:color w:val="000000" w:themeColor="text1"/>
        </w:rPr>
        <w:t>(KPn-24B).</w:t>
      </w:r>
      <w:bookmarkEnd w:id="79"/>
      <w:r w:rsidRPr="001B7A44">
        <w:rPr>
          <w:rFonts w:ascii="Arial" w:hAnsi="Arial" w:cs="Arial"/>
          <w:bCs/>
          <w:color w:val="000000" w:themeColor="text1"/>
          <w:kern w:val="32"/>
          <w:szCs w:val="32"/>
        </w:rPr>
        <w:t xml:space="preserve"> </w:t>
      </w:r>
      <w:bookmarkEnd w:id="80"/>
      <w:r w:rsidRPr="001B7A44">
        <w:rPr>
          <w:rFonts w:ascii="Arial" w:hAnsi="Arial" w:cs="Arial"/>
          <w:bCs/>
          <w:color w:val="000000" w:themeColor="text1"/>
          <w:kern w:val="32"/>
          <w:szCs w:val="32"/>
        </w:rPr>
        <w:t>Obejmuje on m.in. poligon w Biedrusku oraz dolinę Warty. Zachowanie korytarzy ekologicznych zapewnia ciągłość między obszarami prawnie chronionymi. Ich</w:t>
      </w:r>
      <w:r w:rsidRPr="001B7A44">
        <w:rPr>
          <w:rFonts w:ascii="Arial" w:hAnsi="Arial" w:cs="Arial"/>
          <w:color w:val="000000" w:themeColor="text1"/>
        </w:rPr>
        <w:t xml:space="preserve"> granice, w większości przypadków, pokrywają się z granicami rozległych kompleksów leśnych, które w koncepcji przebiegu korytarzy ekologicznych na terenie Polski są uznane (w przypadku spełnienia odpowiednich kryteriów funkcjonalno-przestrzennych) za tzw. obszary węzłowe (OW); są to obszary, które duże drapieżniki są w stanie stale zasiedlać, a nie wykorzystywać ich jedynie jako miejsc okresowego pobytu w trakcie migracji.</w:t>
      </w:r>
    </w:p>
    <w:p w14:paraId="34DB3383" w14:textId="209DADCC" w:rsidR="00EB2302" w:rsidRPr="001B7A44" w:rsidRDefault="00EB2302" w:rsidP="00EB2302">
      <w:pPr>
        <w:jc w:val="both"/>
        <w:rPr>
          <w:rFonts w:ascii="Arial" w:hAnsi="Arial" w:cs="Arial"/>
          <w:color w:val="000000" w:themeColor="text1"/>
        </w:rPr>
      </w:pPr>
      <w:r w:rsidRPr="001B7A44">
        <w:rPr>
          <w:rFonts w:ascii="Arial" w:hAnsi="Arial" w:cs="Arial"/>
          <w:color w:val="000000" w:themeColor="text1"/>
        </w:rPr>
        <w:t>Wykazana potrzeba uwzględniania korytarzy ekologicznych w procesie planowania przestrzennego powinna skutkować ich włączeniem do dokumentów planistycznych sporządzanych na różnych poziomach. Korytarze ekologiczne powinny być traktowane jako elementy sieci ekologicznych. Wśród działań mających na celu ich ochronę wskazane jest uwzględnianie w studium uwarunkowań oraz w miejscowych planach zagospodarowania przestrzennego odpowiednich zapisów zapewniających warunki utrzymania równowagi przyrodniczej i racjonalną gospodarkę zasobami środowiska w celu umożliwienia migracji gatunków roślin, grzybów i zwierząt.</w:t>
      </w:r>
      <w:bookmarkEnd w:id="76"/>
      <w:bookmarkEnd w:id="77"/>
      <w:bookmarkEnd w:id="78"/>
    </w:p>
    <w:p w14:paraId="53BF058B" w14:textId="77777777" w:rsidR="00EF2643" w:rsidRPr="001B7A44" w:rsidRDefault="00EF2643" w:rsidP="004C1AB4">
      <w:pPr>
        <w:pStyle w:val="Tekst2"/>
        <w:suppressAutoHyphens/>
        <w:ind w:left="0" w:firstLine="0"/>
        <w:rPr>
          <w:b/>
          <w:bCs w:val="0"/>
          <w:iCs w:val="0"/>
          <w:color w:val="000000" w:themeColor="text1"/>
          <w:szCs w:val="20"/>
          <w:u w:val="single"/>
        </w:rPr>
      </w:pPr>
    </w:p>
    <w:p w14:paraId="624481CE" w14:textId="77777777" w:rsidR="000B66EB" w:rsidRPr="001B7A44" w:rsidRDefault="000B66EB" w:rsidP="00CF3F00">
      <w:pPr>
        <w:pStyle w:val="Nagwek3"/>
        <w:rPr>
          <w:color w:val="000000" w:themeColor="text1"/>
        </w:rPr>
      </w:pPr>
      <w:bookmarkStart w:id="81" w:name="_Toc431382343"/>
      <w:bookmarkStart w:id="82" w:name="_Toc103598789"/>
      <w:r w:rsidRPr="001B7A44">
        <w:rPr>
          <w:color w:val="000000" w:themeColor="text1"/>
        </w:rPr>
        <w:t>Lasy</w:t>
      </w:r>
      <w:bookmarkEnd w:id="81"/>
      <w:bookmarkEnd w:id="82"/>
    </w:p>
    <w:p w14:paraId="56CCAACB" w14:textId="77777777" w:rsidR="00953331" w:rsidRPr="001B7A44" w:rsidRDefault="00953331" w:rsidP="00953331">
      <w:pPr>
        <w:autoSpaceDE w:val="0"/>
        <w:autoSpaceDN w:val="0"/>
        <w:adjustRightInd w:val="0"/>
        <w:jc w:val="both"/>
        <w:rPr>
          <w:rFonts w:ascii="Arial" w:hAnsi="Arial" w:cs="Arial"/>
          <w:color w:val="000000" w:themeColor="text1"/>
        </w:rPr>
      </w:pPr>
      <w:bookmarkStart w:id="83" w:name="_Hlk40182291"/>
      <w:bookmarkStart w:id="84" w:name="_Hlk103161831"/>
      <w:r w:rsidRPr="001B7A44">
        <w:rPr>
          <w:rFonts w:ascii="Arial" w:hAnsi="Arial" w:cs="Arial"/>
          <w:color w:val="000000" w:themeColor="text1"/>
        </w:rPr>
        <w:t xml:space="preserve">Powierzchnia lasów położonych na terenie gminy Suchy Las wynosi 3 472,9 ha, stanowiąc 29,9% powierzchni gminy. Dla porównania, lesistość powiatu wynosi 22,5%, a województwa wielkopolskiego - 25,8%. </w:t>
      </w:r>
      <w:bookmarkEnd w:id="83"/>
    </w:p>
    <w:p w14:paraId="3E158E80" w14:textId="77777777" w:rsidR="00953331" w:rsidRPr="001B7A44" w:rsidRDefault="00953331" w:rsidP="00953331">
      <w:pPr>
        <w:jc w:val="both"/>
        <w:rPr>
          <w:rFonts w:ascii="Arial" w:hAnsi="Arial" w:cs="Arial"/>
          <w:color w:val="000000" w:themeColor="text1"/>
        </w:rPr>
      </w:pPr>
      <w:bookmarkStart w:id="85" w:name="_Hlk75770905"/>
      <w:bookmarkEnd w:id="84"/>
      <w:r w:rsidRPr="001B7A44">
        <w:rPr>
          <w:rFonts w:ascii="Arial" w:hAnsi="Arial" w:cs="Arial"/>
          <w:bCs/>
          <w:color w:val="000000" w:themeColor="text1"/>
        </w:rPr>
        <w:t xml:space="preserve">Większość gruntów leśnych jest własnością Skarbu Państwa. Do prywatnych właścicieli należy </w:t>
      </w:r>
      <w:r w:rsidRPr="001B7A44">
        <w:rPr>
          <w:rFonts w:ascii="Arial" w:hAnsi="Arial" w:cs="Arial"/>
          <w:color w:val="000000" w:themeColor="text1"/>
        </w:rPr>
        <w:t>79,38</w:t>
      </w:r>
    </w:p>
    <w:p w14:paraId="5C0896B2" w14:textId="77777777" w:rsidR="00953331" w:rsidRPr="001B7A44" w:rsidRDefault="00953331" w:rsidP="00953331">
      <w:pPr>
        <w:autoSpaceDE w:val="0"/>
        <w:autoSpaceDN w:val="0"/>
        <w:adjustRightInd w:val="0"/>
        <w:jc w:val="both"/>
        <w:rPr>
          <w:rFonts w:ascii="Arial" w:hAnsi="Arial" w:cs="Arial"/>
          <w:color w:val="000000" w:themeColor="text1"/>
          <w:shd w:val="clear" w:color="auto" w:fill="FFFFFF"/>
        </w:rPr>
      </w:pPr>
      <w:r w:rsidRPr="001B7A44">
        <w:rPr>
          <w:rFonts w:ascii="Arial" w:hAnsi="Arial" w:cs="Arial"/>
          <w:bCs/>
          <w:color w:val="000000" w:themeColor="text1"/>
        </w:rPr>
        <w:lastRenderedPageBreak/>
        <w:t xml:space="preserve"> ha gruntów leśnych. </w:t>
      </w:r>
      <w:r w:rsidRPr="001B7A44">
        <w:rPr>
          <w:rFonts w:ascii="Arial" w:hAnsi="Arial" w:cs="Arial"/>
          <w:color w:val="000000" w:themeColor="text1"/>
          <w:shd w:val="clear" w:color="auto" w:fill="FFFFFF"/>
        </w:rPr>
        <w:t xml:space="preserve">Nadzór nad gospodarką leśną w lasach niestanowiących własności Skarbu Państwa sprawuje Starosta, który gospodarkę leśną prowadzi na podstawie uproszczonego planu urządzenia lasu lub inwentaryzacji stanu lasu. Na podstawie zawartych porozumień Starosta powierza nadleśnictwom </w:t>
      </w:r>
      <w:r w:rsidRPr="001B7A44">
        <w:rPr>
          <w:rFonts w:ascii="Tahoma" w:hAnsi="Tahoma" w:cs="Tahoma"/>
          <w:color w:val="000000" w:themeColor="text1"/>
        </w:rPr>
        <w:t>nadzór nad gospodarką leśną dla lasów niestanowiących własności Skarbu Państwa.</w:t>
      </w:r>
      <w:r w:rsidRPr="001B7A44">
        <w:rPr>
          <w:rStyle w:val="apple-converted-space"/>
          <w:rFonts w:ascii="Tahoma" w:hAnsi="Tahoma" w:cs="Tahoma"/>
          <w:color w:val="000000" w:themeColor="text1"/>
        </w:rPr>
        <w:t> </w:t>
      </w:r>
    </w:p>
    <w:p w14:paraId="508A0E78" w14:textId="77777777" w:rsidR="00953331" w:rsidRPr="001B7A44" w:rsidRDefault="00953331" w:rsidP="00953331">
      <w:pPr>
        <w:autoSpaceDE w:val="0"/>
        <w:autoSpaceDN w:val="0"/>
        <w:adjustRightInd w:val="0"/>
        <w:jc w:val="both"/>
        <w:rPr>
          <w:rFonts w:ascii="Arial" w:hAnsi="Arial" w:cs="Arial"/>
          <w:color w:val="000000" w:themeColor="text1"/>
        </w:rPr>
      </w:pPr>
    </w:p>
    <w:p w14:paraId="5B59E955" w14:textId="77777777" w:rsidR="00953331" w:rsidRPr="001B7A44" w:rsidRDefault="00953331" w:rsidP="00953331">
      <w:pPr>
        <w:pStyle w:val="Akapitzlist"/>
        <w:suppressAutoHyphens/>
        <w:autoSpaceDE w:val="0"/>
        <w:autoSpaceDN w:val="0"/>
        <w:adjustRightInd w:val="0"/>
        <w:ind w:left="0"/>
        <w:jc w:val="both"/>
        <w:rPr>
          <w:rFonts w:ascii="Arial" w:hAnsi="Arial" w:cs="Arial"/>
          <w:color w:val="000000" w:themeColor="text1"/>
        </w:rPr>
      </w:pPr>
      <w:r w:rsidRPr="001B7A44">
        <w:rPr>
          <w:rFonts w:ascii="Arial" w:hAnsi="Arial" w:cs="Arial"/>
          <w:color w:val="000000" w:themeColor="text1"/>
        </w:rPr>
        <w:t xml:space="preserve">Większa część   lasów   położona   jest   w   Obszarze   Chronionego   Krajobrazu   Biedrusko. W lasach Skarbu Państwa przeważają drzewostany siedliska lasu mieszanego świeżego z drzewostanami sosnowymi lub dębowymi. Znaczne powierzchnie zajmują też siedliska boru mieszanego świeżego z monokulturą sosny lub lasu świeżego z różnorodnym drzewostanem: dębami, sosną, grabem. Wzdłuż doliny Warty występują lasy dębowo-grabowe oraz głównie w rejonie starorzeczy, łęgi wierzbowe. Nad Jeziorem </w:t>
      </w:r>
      <w:proofErr w:type="spellStart"/>
      <w:r w:rsidRPr="001B7A44">
        <w:rPr>
          <w:rFonts w:ascii="Arial" w:hAnsi="Arial" w:cs="Arial"/>
          <w:color w:val="000000" w:themeColor="text1"/>
        </w:rPr>
        <w:t>Glinnowieckim</w:t>
      </w:r>
      <w:proofErr w:type="spellEnd"/>
      <w:r w:rsidRPr="001B7A44">
        <w:rPr>
          <w:rFonts w:ascii="Arial" w:hAnsi="Arial" w:cs="Arial"/>
          <w:color w:val="000000" w:themeColor="text1"/>
        </w:rPr>
        <w:t xml:space="preserve"> oraz w dolinie Rowu Północnego występują łęgi </w:t>
      </w:r>
      <w:proofErr w:type="spellStart"/>
      <w:r w:rsidRPr="001B7A44">
        <w:rPr>
          <w:rFonts w:ascii="Arial" w:hAnsi="Arial" w:cs="Arial"/>
          <w:color w:val="000000" w:themeColor="text1"/>
        </w:rPr>
        <w:t>jesionowo-olszowe</w:t>
      </w:r>
      <w:proofErr w:type="spellEnd"/>
      <w:r w:rsidRPr="001B7A44">
        <w:rPr>
          <w:rFonts w:ascii="Arial" w:hAnsi="Arial" w:cs="Arial"/>
          <w:color w:val="000000" w:themeColor="text1"/>
        </w:rPr>
        <w:t>.</w:t>
      </w:r>
    </w:p>
    <w:p w14:paraId="355CC517" w14:textId="430C431C" w:rsidR="00953331" w:rsidRPr="001B7A44" w:rsidRDefault="00953331" w:rsidP="00953331">
      <w:pPr>
        <w:suppressAutoHyphens/>
        <w:autoSpaceDE w:val="0"/>
        <w:autoSpaceDN w:val="0"/>
        <w:adjustRightInd w:val="0"/>
        <w:jc w:val="both"/>
        <w:rPr>
          <w:rFonts w:ascii="Arial" w:hAnsi="Arial" w:cs="Arial"/>
          <w:color w:val="000000" w:themeColor="text1"/>
        </w:rPr>
      </w:pPr>
      <w:r w:rsidRPr="001B7A44">
        <w:rPr>
          <w:rFonts w:ascii="Arial" w:hAnsi="Arial" w:cs="Arial"/>
          <w:color w:val="000000" w:themeColor="text1"/>
        </w:rPr>
        <w:t>Dominacja sosny w strukturze gatunkowej lasów wpływa nie tylko na obniżone walory estetyczne, ale przede wszystkim na ich stan zdrowotny. Bowiem monokultury iglaste z natury mają obniżoną odporność na działanie szkodliwych czynników biotycznych, abiotycznych i antropogenicznych.</w:t>
      </w:r>
    </w:p>
    <w:p w14:paraId="363F9EFD" w14:textId="161816CF" w:rsidR="00953331" w:rsidRPr="001B7A44" w:rsidRDefault="000157E4" w:rsidP="000157E4">
      <w:pPr>
        <w:pStyle w:val="pf0"/>
        <w:jc w:val="both"/>
        <w:rPr>
          <w:rStyle w:val="apple-style-span"/>
          <w:rFonts w:ascii="Arial" w:hAnsi="Arial" w:cs="Arial"/>
          <w:color w:val="000000" w:themeColor="text1"/>
          <w:sz w:val="20"/>
          <w:szCs w:val="20"/>
        </w:rPr>
      </w:pPr>
      <w:bookmarkStart w:id="86" w:name="_Hlk110938076"/>
      <w:r w:rsidRPr="001B7A44">
        <w:rPr>
          <w:rStyle w:val="cf01"/>
          <w:rFonts w:ascii="Arial" w:hAnsi="Arial" w:cs="Arial"/>
          <w:color w:val="000000" w:themeColor="text1"/>
          <w:sz w:val="20"/>
          <w:szCs w:val="20"/>
        </w:rPr>
        <w:t>L</w:t>
      </w:r>
      <w:r w:rsidRPr="001B7A44">
        <w:rPr>
          <w:rStyle w:val="cf01"/>
          <w:rFonts w:ascii="Arial" w:hAnsi="Arial" w:cs="Arial"/>
          <w:color w:val="000000" w:themeColor="text1"/>
          <w:sz w:val="20"/>
          <w:szCs w:val="20"/>
        </w:rPr>
        <w:t xml:space="preserve">asami na terenie gminy Suchy Las zarządza Nadleśnictwo </w:t>
      </w:r>
      <w:proofErr w:type="spellStart"/>
      <w:r w:rsidRPr="001B7A44">
        <w:rPr>
          <w:rStyle w:val="cf01"/>
          <w:rFonts w:ascii="Arial" w:hAnsi="Arial" w:cs="Arial"/>
          <w:color w:val="000000" w:themeColor="text1"/>
          <w:sz w:val="20"/>
          <w:szCs w:val="20"/>
        </w:rPr>
        <w:t>Łopuchówko</w:t>
      </w:r>
      <w:proofErr w:type="spellEnd"/>
      <w:r w:rsidRPr="001B7A44">
        <w:rPr>
          <w:rStyle w:val="cf01"/>
          <w:rFonts w:ascii="Arial" w:hAnsi="Arial" w:cs="Arial"/>
          <w:color w:val="000000" w:themeColor="text1"/>
          <w:sz w:val="20"/>
          <w:szCs w:val="20"/>
        </w:rPr>
        <w:t>, które podlega Regionalnej Dyrekcji Lasów Państwowych w Poznaniu.</w:t>
      </w:r>
      <w:r w:rsidRPr="001B7A44">
        <w:rPr>
          <w:rStyle w:val="cf01"/>
          <w:rFonts w:ascii="Arial" w:hAnsi="Arial" w:cs="Arial"/>
          <w:color w:val="000000" w:themeColor="text1"/>
          <w:sz w:val="20"/>
          <w:szCs w:val="20"/>
        </w:rPr>
        <w:t xml:space="preserve"> </w:t>
      </w:r>
      <w:bookmarkEnd w:id="86"/>
      <w:r w:rsidR="00953331" w:rsidRPr="001B7A44">
        <w:rPr>
          <w:rStyle w:val="apple-style-span"/>
          <w:rFonts w:ascii="Arial" w:hAnsi="Arial" w:cs="Arial"/>
          <w:color w:val="000000" w:themeColor="text1"/>
          <w:sz w:val="20"/>
          <w:szCs w:val="20"/>
        </w:rPr>
        <w:t xml:space="preserve">Nadleśnictwo w ramach swej działalności prowadzi zalesienia i odnowienia lasów. Efektem prowadzonych zalesień jest powstanie nowej </w:t>
      </w:r>
      <w:r w:rsidRPr="001B7A44">
        <w:rPr>
          <w:rStyle w:val="apple-style-span"/>
          <w:rFonts w:ascii="Arial" w:hAnsi="Arial" w:cs="Arial"/>
          <w:color w:val="000000" w:themeColor="text1"/>
          <w:sz w:val="20"/>
          <w:szCs w:val="20"/>
        </w:rPr>
        <w:t xml:space="preserve"> </w:t>
      </w:r>
      <w:r w:rsidR="00953331" w:rsidRPr="001B7A44">
        <w:rPr>
          <w:rStyle w:val="apple-style-span"/>
          <w:rFonts w:ascii="Arial" w:hAnsi="Arial" w:cs="Arial"/>
          <w:color w:val="000000" w:themeColor="text1"/>
          <w:sz w:val="20"/>
          <w:szCs w:val="20"/>
        </w:rPr>
        <w:t>uprawy leśnej. Zalesiając wprowadzany jest las</w:t>
      </w:r>
      <w:r w:rsidR="00953331" w:rsidRPr="001B7A44">
        <w:rPr>
          <w:rStyle w:val="apple-converted-space"/>
          <w:rFonts w:ascii="Arial" w:hAnsi="Arial" w:cs="Arial"/>
          <w:color w:val="000000" w:themeColor="text1"/>
          <w:sz w:val="20"/>
          <w:szCs w:val="20"/>
        </w:rPr>
        <w:t> </w:t>
      </w:r>
      <w:r w:rsidR="00953331" w:rsidRPr="001B7A44">
        <w:rPr>
          <w:rStyle w:val="apple-style-span"/>
          <w:rFonts w:ascii="Arial" w:hAnsi="Arial" w:cs="Arial"/>
          <w:color w:val="000000" w:themeColor="text1"/>
          <w:sz w:val="20"/>
          <w:szCs w:val="20"/>
        </w:rPr>
        <w:t xml:space="preserve">na grunt, który wcześniej lasem nie był. Zalesienie gruntów zwłaszcza niskich klas bonitacyjnych podnosi ich wartość ekonomiczną, zwiększa udział lasów, a ściśle określone sposoby zakładania upraw leśnych i dobór gatunków drzew, wpływają korzystnie na zwiększenie bioróżnorodności. </w:t>
      </w:r>
      <w:r w:rsidR="00953331" w:rsidRPr="001B7A44">
        <w:rPr>
          <w:rFonts w:ascii="Arial" w:hAnsi="Arial" w:cs="Arial"/>
          <w:color w:val="000000" w:themeColor="text1"/>
          <w:sz w:val="20"/>
          <w:szCs w:val="20"/>
        </w:rPr>
        <w:t xml:space="preserve">Przed realizacją zalesień należy przeprowadzić rozpoznanie przyrodnicze terenu w celu wykluczenia zalesień na obszarach wyróżniających się różnorodnością biologiczną np. murawy kserotermiczne lub stanowiące siedliska gatunków chronionych rzadkich i zagrożonych wyginięciem tj. gniewosz plamisty. </w:t>
      </w:r>
    </w:p>
    <w:p w14:paraId="41C31D63" w14:textId="77777777" w:rsidR="00953331" w:rsidRPr="001B7A44" w:rsidRDefault="00953331" w:rsidP="00953331">
      <w:pPr>
        <w:pStyle w:val="Tekst2"/>
        <w:suppressAutoHyphens/>
        <w:ind w:left="0" w:firstLine="0"/>
        <w:rPr>
          <w:rStyle w:val="apple-style-span"/>
          <w:color w:val="000000" w:themeColor="text1"/>
          <w:szCs w:val="15"/>
        </w:rPr>
      </w:pPr>
      <w:r w:rsidRPr="001B7A44">
        <w:rPr>
          <w:rStyle w:val="apple-style-span"/>
          <w:color w:val="000000" w:themeColor="text1"/>
          <w:szCs w:val="15"/>
        </w:rPr>
        <w:t>Prace odnowieniowe polegają na ponownym wprowadzeniu roślinności leśnej na gruncie będącym niedawno również lasem.</w:t>
      </w:r>
    </w:p>
    <w:p w14:paraId="754B31C2" w14:textId="77777777" w:rsidR="00953331" w:rsidRPr="001B7A44" w:rsidRDefault="00953331" w:rsidP="00953331">
      <w:pPr>
        <w:pStyle w:val="Tekst2"/>
        <w:suppressAutoHyphens/>
        <w:ind w:left="0" w:firstLine="0"/>
        <w:rPr>
          <w:rStyle w:val="apple-converted-space"/>
          <w:color w:val="000000" w:themeColor="text1"/>
          <w:szCs w:val="15"/>
        </w:rPr>
      </w:pPr>
      <w:r w:rsidRPr="001B7A44">
        <w:rPr>
          <w:rStyle w:val="apple-converted-space"/>
          <w:color w:val="000000" w:themeColor="text1"/>
          <w:szCs w:val="15"/>
        </w:rPr>
        <w:t xml:space="preserve">W latach 2018-2021 Nadleśnictwo </w:t>
      </w:r>
      <w:proofErr w:type="spellStart"/>
      <w:r w:rsidRPr="001B7A44">
        <w:rPr>
          <w:rStyle w:val="apple-converted-space"/>
          <w:color w:val="000000" w:themeColor="text1"/>
          <w:szCs w:val="15"/>
        </w:rPr>
        <w:t>Łopuchówko</w:t>
      </w:r>
      <w:proofErr w:type="spellEnd"/>
      <w:r w:rsidRPr="001B7A44">
        <w:rPr>
          <w:rStyle w:val="apple-converted-space"/>
          <w:color w:val="000000" w:themeColor="text1"/>
          <w:szCs w:val="15"/>
        </w:rPr>
        <w:t xml:space="preserve"> prowadziło tylko odnowienia lasów, które </w:t>
      </w:r>
      <w:r w:rsidRPr="001B7A44">
        <w:rPr>
          <w:rStyle w:val="apple-converted-space"/>
          <w:color w:val="000000" w:themeColor="text1"/>
          <w:szCs w:val="20"/>
        </w:rPr>
        <w:t>objęły 51,85 ha</w:t>
      </w:r>
      <w:r w:rsidRPr="001B7A44">
        <w:rPr>
          <w:rStyle w:val="apple-converted-space"/>
          <w:color w:val="000000" w:themeColor="text1"/>
          <w:szCs w:val="15"/>
        </w:rPr>
        <w:t>.</w:t>
      </w:r>
    </w:p>
    <w:bookmarkEnd w:id="85"/>
    <w:p w14:paraId="6FC0FBEA" w14:textId="77777777" w:rsidR="009D15A0" w:rsidRPr="001B7A44" w:rsidRDefault="009D15A0" w:rsidP="009D15A0">
      <w:pPr>
        <w:pStyle w:val="Tekst3Znak"/>
        <w:ind w:left="0" w:firstLine="0"/>
        <w:rPr>
          <w:color w:val="000000" w:themeColor="text1"/>
        </w:rPr>
      </w:pPr>
    </w:p>
    <w:p w14:paraId="598D31E6" w14:textId="77777777" w:rsidR="00EE1678" w:rsidRPr="001B7A44" w:rsidRDefault="00EE1678" w:rsidP="00CF3F00">
      <w:pPr>
        <w:pStyle w:val="Nagwek3"/>
        <w:suppressAutoHyphens/>
        <w:spacing w:before="60" w:after="60"/>
        <w:ind w:left="901"/>
        <w:rPr>
          <w:color w:val="000000" w:themeColor="text1"/>
        </w:rPr>
      </w:pPr>
      <w:bookmarkStart w:id="87" w:name="_Toc348520019"/>
      <w:bookmarkStart w:id="88" w:name="_Toc431382344"/>
      <w:bookmarkStart w:id="89" w:name="_Toc103598790"/>
      <w:r w:rsidRPr="001B7A44">
        <w:rPr>
          <w:color w:val="000000" w:themeColor="text1"/>
        </w:rPr>
        <w:t>Stan gleb</w:t>
      </w:r>
      <w:bookmarkEnd w:id="87"/>
      <w:bookmarkEnd w:id="88"/>
      <w:bookmarkEnd w:id="89"/>
    </w:p>
    <w:p w14:paraId="3AB3035D" w14:textId="77777777" w:rsidR="00953331" w:rsidRPr="001B7A44" w:rsidRDefault="00953331" w:rsidP="00953331">
      <w:pPr>
        <w:autoSpaceDE w:val="0"/>
        <w:autoSpaceDN w:val="0"/>
        <w:adjustRightInd w:val="0"/>
        <w:jc w:val="both"/>
        <w:rPr>
          <w:rFonts w:ascii="Arial" w:hAnsi="Arial" w:cs="Arial"/>
          <w:color w:val="000000" w:themeColor="text1"/>
        </w:rPr>
      </w:pPr>
      <w:bookmarkStart w:id="90" w:name="_Toc431382345"/>
      <w:r w:rsidRPr="001B7A44">
        <w:rPr>
          <w:rFonts w:ascii="Arial" w:hAnsi="Arial" w:cs="Arial"/>
          <w:color w:val="000000" w:themeColor="text1"/>
        </w:rPr>
        <w:t xml:space="preserve">Na terenie gminy Suchy Las przeważają gleby brunatne i bielicowe, wytworzone z piasków gliniastych lekkich lub słabo gliniastych na glinie, rzadziej z gliny. Największe powierzchnie obejmują kompleksy gleb klas 5 i 6 – żytnie dobre i żytnie słabe. Są to gleby przesychające, wymagające nawodnień, nawożeń i doboru upraw dla uzyskania lepszych plonów. Północną część gminy cechuje występowanie znacznych powierzchni kompleksów gleb pszenno-buraczanych. Są to głównie kompleksy żytnie bardzo dobre, klasy III. </w:t>
      </w:r>
    </w:p>
    <w:p w14:paraId="0094C820" w14:textId="77777777" w:rsidR="00953331" w:rsidRPr="001B7A44" w:rsidRDefault="00953331" w:rsidP="00953331">
      <w:pPr>
        <w:autoSpaceDE w:val="0"/>
        <w:autoSpaceDN w:val="0"/>
        <w:adjustRightInd w:val="0"/>
        <w:jc w:val="both"/>
        <w:rPr>
          <w:rFonts w:ascii="Arial" w:hAnsi="Arial" w:cs="Arial"/>
          <w:color w:val="000000" w:themeColor="text1"/>
        </w:rPr>
      </w:pPr>
      <w:r w:rsidRPr="001B7A44">
        <w:rPr>
          <w:rFonts w:ascii="Arial" w:hAnsi="Arial" w:cs="Arial"/>
          <w:color w:val="000000" w:themeColor="text1"/>
        </w:rPr>
        <w:t xml:space="preserve">Doliny rzek związane są z występowaniem kompleksów trwałych użytków zielonych (1-3z), którym towarzyszą często mokradła, oczka wodne i zatorfione fragmenty dolin. </w:t>
      </w:r>
    </w:p>
    <w:p w14:paraId="66CE3616" w14:textId="77777777" w:rsidR="00953331" w:rsidRPr="001B7A44" w:rsidRDefault="00953331" w:rsidP="00953331">
      <w:pPr>
        <w:autoSpaceDE w:val="0"/>
        <w:autoSpaceDN w:val="0"/>
        <w:adjustRightInd w:val="0"/>
        <w:rPr>
          <w:rFonts w:ascii="Arial" w:hAnsi="Arial" w:cs="Arial"/>
          <w:color w:val="000000" w:themeColor="text1"/>
          <w:sz w:val="22"/>
          <w:szCs w:val="22"/>
        </w:rPr>
      </w:pPr>
    </w:p>
    <w:p w14:paraId="0FFDC842" w14:textId="77777777" w:rsidR="00953331" w:rsidRPr="001B7A44" w:rsidRDefault="00953331" w:rsidP="00953331">
      <w:pPr>
        <w:autoSpaceDE w:val="0"/>
        <w:autoSpaceDN w:val="0"/>
        <w:adjustRightInd w:val="0"/>
        <w:jc w:val="both"/>
        <w:rPr>
          <w:rFonts w:ascii="Arial" w:hAnsi="Arial" w:cs="Arial"/>
          <w:color w:val="000000" w:themeColor="text1"/>
        </w:rPr>
      </w:pPr>
      <w:r w:rsidRPr="001B7A44">
        <w:rPr>
          <w:rFonts w:ascii="Arial" w:hAnsi="Arial" w:cs="Arial"/>
          <w:color w:val="000000" w:themeColor="text1"/>
        </w:rPr>
        <w:t>Badania gleb dla potrzeb doradztwa nawozowego w zakresie zakwaszenia (odczyn) i zawartości makroelementów tj. fosforu, potasu i magnezu wykonywane są przez Okręgową Stację Chemiczno-Rolniczą w Poznaniu.</w:t>
      </w:r>
    </w:p>
    <w:p w14:paraId="4BD8422F" w14:textId="77777777" w:rsidR="00953331" w:rsidRPr="001B7A44" w:rsidRDefault="00953331" w:rsidP="00953331">
      <w:pPr>
        <w:pStyle w:val="Tekst1"/>
        <w:suppressAutoHyphens/>
        <w:ind w:left="0" w:firstLine="0"/>
        <w:rPr>
          <w:color w:val="000000" w:themeColor="text1"/>
        </w:rPr>
      </w:pPr>
      <w:r w:rsidRPr="001B7A44">
        <w:rPr>
          <w:color w:val="000000" w:themeColor="text1"/>
        </w:rPr>
        <w:t>W latach 2020-2021 na zlecenie indywidualnych rolników z terenu gminy Suchy Las przeprowadzono badania gleb w 9 gospodarstwach na powierzchni 305 ha użytków rolnych, skąd pobrano łącznie 78 próbek. Ze względu na małą powierzchnie badań oraz niewielką ilość pobranych próbek, wyniki te nie są reprezentatywne dla całej gminy.</w:t>
      </w:r>
    </w:p>
    <w:p w14:paraId="426FD77F" w14:textId="77777777" w:rsidR="00953331" w:rsidRPr="001B7A44" w:rsidRDefault="00953331" w:rsidP="00953331">
      <w:pPr>
        <w:pStyle w:val="Tekst1"/>
        <w:suppressAutoHyphens/>
        <w:ind w:left="0" w:firstLine="0"/>
        <w:rPr>
          <w:color w:val="000000" w:themeColor="text1"/>
        </w:rPr>
      </w:pPr>
    </w:p>
    <w:p w14:paraId="57AAF57B" w14:textId="77777777" w:rsidR="00953331" w:rsidRPr="001B7A44" w:rsidRDefault="00953331" w:rsidP="00953331">
      <w:pPr>
        <w:pStyle w:val="Tekst1"/>
        <w:suppressAutoHyphens/>
        <w:ind w:left="0" w:firstLine="0"/>
        <w:rPr>
          <w:color w:val="000000" w:themeColor="text1"/>
        </w:rPr>
      </w:pPr>
      <w:bookmarkStart w:id="91" w:name="_Hlk75771046"/>
      <w:r w:rsidRPr="001B7A44">
        <w:rPr>
          <w:color w:val="000000" w:themeColor="text1"/>
        </w:rPr>
        <w:t>Przebadane próbki wykazały, że zdecydowana większość przebadanych gleb zaliczono do kategorii lekkiej.</w:t>
      </w:r>
    </w:p>
    <w:p w14:paraId="5498616C" w14:textId="77777777" w:rsidR="00953331" w:rsidRPr="001B7A44" w:rsidRDefault="00953331" w:rsidP="00953331">
      <w:pPr>
        <w:pStyle w:val="Tekst1"/>
        <w:suppressAutoHyphens/>
        <w:ind w:left="0" w:firstLine="0"/>
        <w:rPr>
          <w:color w:val="000000" w:themeColor="text1"/>
        </w:rPr>
      </w:pPr>
      <w:r w:rsidRPr="001B7A44">
        <w:rPr>
          <w:color w:val="000000" w:themeColor="text1"/>
        </w:rPr>
        <w:t xml:space="preserve">Jednym z podstawowych wskaźników oceny gleb jest ich odczyn. Zależy on od rodzaju skały macierzystej, składu granulometrycznego gleby, warunków przyrodniczych oraz zabiegów agrotechnicznych. W przebadanych próbkach stwierdzono ok. 32% gleb bardzo kwaśnych i kwaśnych  (odczyn pH poniżej 5,5). Odczyn środowiska glebowego wpływa w znacznym stopniu na życie roślin, mikroorganizmów i fauny glebowej. Decyduje tym samym o aktywności biologicznej gleby. Częściej spotykane kwaśne odczyny gleb, powodują obniżanie plonowania roślin jak również ułatwiają przyswajanie przez rośliny metali ciężkich. </w:t>
      </w:r>
      <w:bookmarkStart w:id="92" w:name="_Hlk40182421"/>
      <w:r w:rsidRPr="001B7A44">
        <w:rPr>
          <w:color w:val="000000" w:themeColor="text1"/>
        </w:rPr>
        <w:t xml:space="preserve">Z odczynem gleb ściśle związana jest potrzeba ich wapnowania. Wapnowanie poprawia właściwości fizyczne, chemiczne i biologiczne gleb, jest zabiegiem agrotechnicznym. Według badań OSChR w Poznaniu około 16% użytków rolnych gminy wymaga </w:t>
      </w:r>
      <w:r w:rsidRPr="001B7A44">
        <w:rPr>
          <w:color w:val="000000" w:themeColor="text1"/>
        </w:rPr>
        <w:lastRenderedPageBreak/>
        <w:t>wapnowania w stopniu koniecznym i potrzebnym. Natomiast dla 68% przebadanych gleb nie dostrzeżono potrzeby wapnowania.</w:t>
      </w:r>
    </w:p>
    <w:p w14:paraId="5A697686" w14:textId="77777777" w:rsidR="00953331" w:rsidRPr="001B7A44" w:rsidRDefault="00953331" w:rsidP="00953331">
      <w:pPr>
        <w:pStyle w:val="Tekst2Znak"/>
        <w:suppressAutoHyphens/>
        <w:ind w:left="0" w:firstLine="0"/>
        <w:rPr>
          <w:color w:val="000000" w:themeColor="text1"/>
        </w:rPr>
      </w:pPr>
      <w:bookmarkStart w:id="93" w:name="_Hlk40182442"/>
      <w:bookmarkEnd w:id="91"/>
      <w:bookmarkEnd w:id="92"/>
      <w:r w:rsidRPr="001B7A44">
        <w:rPr>
          <w:color w:val="000000" w:themeColor="text1"/>
        </w:rPr>
        <w:t xml:space="preserve">Zawartość w glebie przyswajalnych form fosforu, potasu i magnezu jest ważnym wskaźnikiem pozwalającym ustalić poziom racjonalnego nawożenia. Procentowy udział zbadanych próbek gleb </w:t>
      </w:r>
      <w:r w:rsidRPr="001B7A44">
        <w:rPr>
          <w:color w:val="000000" w:themeColor="text1"/>
        </w:rPr>
        <w:br/>
        <w:t>o bardzo niskiej i niskiej zawartości fosforu (P</w:t>
      </w:r>
      <w:r w:rsidRPr="001B7A44">
        <w:rPr>
          <w:color w:val="000000" w:themeColor="text1"/>
          <w:vertAlign w:val="subscript"/>
        </w:rPr>
        <w:t>2</w:t>
      </w:r>
      <w:r w:rsidRPr="001B7A44">
        <w:rPr>
          <w:color w:val="000000" w:themeColor="text1"/>
        </w:rPr>
        <w:t>O</w:t>
      </w:r>
      <w:r w:rsidRPr="001B7A44">
        <w:rPr>
          <w:color w:val="000000" w:themeColor="text1"/>
          <w:vertAlign w:val="subscript"/>
        </w:rPr>
        <w:t>5</w:t>
      </w:r>
      <w:r w:rsidRPr="001B7A44">
        <w:rPr>
          <w:color w:val="000000" w:themeColor="text1"/>
        </w:rPr>
        <w:t>) na terenie gminy dla użytków rolnych wynosił 5%, natomiast bardzo wysoką i wysoką zawartość fosforu wykryto w 63% próbek. Gleby o niskiej i bardzo niskiej zasobności w P</w:t>
      </w:r>
      <w:r w:rsidRPr="001B7A44">
        <w:rPr>
          <w:color w:val="000000" w:themeColor="text1"/>
          <w:vertAlign w:val="subscript"/>
        </w:rPr>
        <w:t>2</w:t>
      </w:r>
      <w:r w:rsidRPr="001B7A44">
        <w:rPr>
          <w:color w:val="000000" w:themeColor="text1"/>
        </w:rPr>
        <w:t>O</w:t>
      </w:r>
      <w:r w:rsidRPr="001B7A44">
        <w:rPr>
          <w:color w:val="000000" w:themeColor="text1"/>
          <w:vertAlign w:val="subscript"/>
        </w:rPr>
        <w:t>5</w:t>
      </w:r>
      <w:r w:rsidRPr="001B7A44">
        <w:rPr>
          <w:color w:val="000000" w:themeColor="text1"/>
        </w:rPr>
        <w:t xml:space="preserve"> wymagają intensywnego nawożenia tym składnikiem zależnie od składu granulometrycznego i pH gleby oraz poszczególnych gatunków roślin.</w:t>
      </w:r>
    </w:p>
    <w:p w14:paraId="1AF4E985" w14:textId="77777777" w:rsidR="00953331" w:rsidRPr="001B7A44" w:rsidRDefault="00953331" w:rsidP="00953331">
      <w:pPr>
        <w:pStyle w:val="Tekst2Znak"/>
        <w:suppressAutoHyphens/>
        <w:ind w:left="0" w:firstLine="0"/>
        <w:rPr>
          <w:color w:val="000000" w:themeColor="text1"/>
        </w:rPr>
      </w:pPr>
      <w:r w:rsidRPr="001B7A44">
        <w:rPr>
          <w:color w:val="000000" w:themeColor="text1"/>
        </w:rPr>
        <w:t>Udział gleb o zawartości potasu (K</w:t>
      </w:r>
      <w:r w:rsidRPr="001B7A44">
        <w:rPr>
          <w:color w:val="000000" w:themeColor="text1"/>
          <w:vertAlign w:val="subscript"/>
        </w:rPr>
        <w:t>2</w:t>
      </w:r>
      <w:r w:rsidRPr="001B7A44">
        <w:rPr>
          <w:color w:val="000000" w:themeColor="text1"/>
        </w:rPr>
        <w:t>O) bardzo niskiej i niskiej wynosił 26%, a wysokiej i bardzo wysokiej 37%. Gleby o bardzo niskiej, niskiej i średniej zasobności w przyswajalny potas wymagają stosowania zwiększonych dawek tego składnika w postaci nawożenia mineralnego.</w:t>
      </w:r>
    </w:p>
    <w:p w14:paraId="40AF49F0" w14:textId="77777777" w:rsidR="00953331" w:rsidRPr="001B7A44" w:rsidRDefault="00953331" w:rsidP="00953331">
      <w:pPr>
        <w:pStyle w:val="Tekst2Znak"/>
        <w:suppressAutoHyphens/>
        <w:ind w:left="0" w:firstLine="0"/>
        <w:rPr>
          <w:color w:val="000000" w:themeColor="text1"/>
        </w:rPr>
      </w:pPr>
      <w:r w:rsidRPr="001B7A44">
        <w:rPr>
          <w:color w:val="000000" w:themeColor="text1"/>
        </w:rPr>
        <w:t xml:space="preserve">Zasobność gleb gminy w magnez jest niska, odsetek gleb wskazujących nadmiar tego składnika wystąpił w 22% próbek. Bardzo niską i niską zawartość magnezu stwierdzono w 46% próbek. </w:t>
      </w:r>
    </w:p>
    <w:bookmarkEnd w:id="93"/>
    <w:p w14:paraId="1EAE2C2D" w14:textId="77777777" w:rsidR="00E809D7" w:rsidRPr="001B7A44" w:rsidRDefault="00E809D7" w:rsidP="00E809D7">
      <w:pPr>
        <w:pStyle w:val="Tekst1"/>
        <w:suppressAutoHyphens/>
        <w:ind w:left="0" w:firstLine="0"/>
        <w:rPr>
          <w:color w:val="000000" w:themeColor="text1"/>
        </w:rPr>
      </w:pPr>
    </w:p>
    <w:p w14:paraId="1D6565EC" w14:textId="79B23A02" w:rsidR="001920B3" w:rsidRPr="001B7A44" w:rsidRDefault="001920B3" w:rsidP="00CF3F00">
      <w:pPr>
        <w:pStyle w:val="Nagwek3"/>
        <w:suppressAutoHyphens/>
        <w:spacing w:before="60" w:after="60"/>
        <w:ind w:left="901"/>
        <w:rPr>
          <w:color w:val="000000" w:themeColor="text1"/>
        </w:rPr>
      </w:pPr>
      <w:bookmarkStart w:id="94" w:name="_Toc103598791"/>
      <w:r w:rsidRPr="001B7A44">
        <w:rPr>
          <w:color w:val="000000" w:themeColor="text1"/>
        </w:rPr>
        <w:t>Zasoby złóż naturalnych</w:t>
      </w:r>
      <w:bookmarkEnd w:id="94"/>
      <w:r w:rsidRPr="001B7A44">
        <w:rPr>
          <w:color w:val="000000" w:themeColor="text1"/>
        </w:rPr>
        <w:t xml:space="preserve"> </w:t>
      </w:r>
      <w:bookmarkEnd w:id="90"/>
    </w:p>
    <w:p w14:paraId="6FB91B9C" w14:textId="77777777" w:rsidR="00953331" w:rsidRPr="001B7A44" w:rsidRDefault="00953331" w:rsidP="00953331">
      <w:pPr>
        <w:pStyle w:val="Tekstpodstawowy"/>
        <w:rPr>
          <w:rFonts w:ascii="Arial" w:hAnsi="Arial" w:cs="Arial"/>
          <w:color w:val="000000" w:themeColor="text1"/>
          <w:sz w:val="20"/>
        </w:rPr>
      </w:pPr>
      <w:bookmarkStart w:id="95" w:name="_Hlk75771132"/>
      <w:bookmarkStart w:id="96" w:name="_Toc431382346"/>
      <w:r w:rsidRPr="001B7A44">
        <w:rPr>
          <w:rFonts w:ascii="Arial" w:hAnsi="Arial" w:cs="Arial"/>
          <w:color w:val="000000" w:themeColor="text1"/>
          <w:sz w:val="20"/>
        </w:rPr>
        <w:t>Na budowę geologiczną gminy największy wpływ miały czwartorzędowe procesy glacjalne, interstadialne i interglacjalne oraz procesy związane z tektoniką wgłębną, z którą związana jest strefa dyslokacji Szamotuły – Oleśnica, mająca charakter rowu tektonicznego (Rowu Poznania). Rów Poznania tworzą osady oligocenu, miocenu i pliocenu. Miąższość wymienionych osadów waha się od 300 do 400 m. W obrębie Rowu występują większe pokłady mioceńskich węgli brunatnych, mułków, iłów i piasków drobnych. Podłoże ilaste w tym rejonie osiąga rzędne od 80 do 90 m n.p.m. W granicach rzędnych terenu od 90 do 120 m n.p.m. formację czwartorzędową stanowią wyłącznie gliny pylaste i gliny piaszczyste. Obok glin zwałowych występują piaski i żwiry, zarówno akumulacji wodno-lodowcowej, jak i moren czołowych oraz piaski i mady rzeczne.</w:t>
      </w:r>
    </w:p>
    <w:p w14:paraId="2B651799" w14:textId="77777777" w:rsidR="00953331" w:rsidRPr="001B7A44" w:rsidRDefault="00953331" w:rsidP="00953331">
      <w:pPr>
        <w:autoSpaceDE w:val="0"/>
        <w:autoSpaceDN w:val="0"/>
        <w:adjustRightInd w:val="0"/>
        <w:rPr>
          <w:rFonts w:ascii="Arial" w:hAnsi="Arial" w:cs="Arial"/>
          <w:color w:val="000000" w:themeColor="text1"/>
          <w:sz w:val="22"/>
          <w:szCs w:val="22"/>
        </w:rPr>
      </w:pPr>
    </w:p>
    <w:p w14:paraId="60472006" w14:textId="77777777" w:rsidR="00953331" w:rsidRPr="001B7A44" w:rsidRDefault="00953331" w:rsidP="00953331">
      <w:pPr>
        <w:autoSpaceDE w:val="0"/>
        <w:autoSpaceDN w:val="0"/>
        <w:adjustRightInd w:val="0"/>
        <w:jc w:val="both"/>
        <w:rPr>
          <w:rFonts w:ascii="Arial" w:hAnsi="Arial" w:cs="Arial"/>
          <w:color w:val="000000" w:themeColor="text1"/>
        </w:rPr>
      </w:pPr>
      <w:r w:rsidRPr="001B7A44">
        <w:rPr>
          <w:rFonts w:ascii="Arial" w:hAnsi="Arial" w:cs="Arial"/>
          <w:color w:val="000000" w:themeColor="text1"/>
        </w:rPr>
        <w:t>W granicach obszaru gminy Suchy Las, na terenie poligonu wojskowego występuje udokumentowane złoże kruszywa naturalnego „</w:t>
      </w:r>
      <w:proofErr w:type="spellStart"/>
      <w:r w:rsidRPr="001B7A44">
        <w:rPr>
          <w:rFonts w:ascii="Arial" w:hAnsi="Arial" w:cs="Arial"/>
          <w:color w:val="000000" w:themeColor="text1"/>
        </w:rPr>
        <w:t>Glinienko</w:t>
      </w:r>
      <w:proofErr w:type="spellEnd"/>
      <w:r w:rsidRPr="001B7A44">
        <w:rPr>
          <w:rFonts w:ascii="Arial" w:hAnsi="Arial" w:cs="Arial"/>
          <w:color w:val="000000" w:themeColor="text1"/>
        </w:rPr>
        <w:t>”, o zasobach bilansowych około 76 tys. m</w:t>
      </w:r>
      <w:r w:rsidRPr="001B7A44">
        <w:rPr>
          <w:rFonts w:ascii="Arial" w:hAnsi="Arial" w:cs="Arial"/>
          <w:color w:val="000000" w:themeColor="text1"/>
          <w:vertAlign w:val="superscript"/>
        </w:rPr>
        <w:t>3</w:t>
      </w:r>
      <w:r w:rsidRPr="001B7A44">
        <w:rPr>
          <w:rFonts w:ascii="Arial" w:hAnsi="Arial" w:cs="Arial"/>
          <w:color w:val="000000" w:themeColor="text1"/>
        </w:rPr>
        <w:t xml:space="preserve"> i powierzchni 1,61 ha. Obecnie nie jest ono eksploatowane. </w:t>
      </w:r>
    </w:p>
    <w:p w14:paraId="23A45F0C" w14:textId="77777777" w:rsidR="00953331" w:rsidRPr="001B7A44" w:rsidRDefault="00953331" w:rsidP="00953331">
      <w:pPr>
        <w:autoSpaceDE w:val="0"/>
        <w:autoSpaceDN w:val="0"/>
        <w:adjustRightInd w:val="0"/>
        <w:jc w:val="both"/>
        <w:rPr>
          <w:rFonts w:ascii="Arial" w:hAnsi="Arial" w:cs="Arial"/>
          <w:color w:val="000000" w:themeColor="text1"/>
        </w:rPr>
      </w:pPr>
      <w:r w:rsidRPr="001B7A44">
        <w:rPr>
          <w:rFonts w:ascii="Arial" w:hAnsi="Arial" w:cs="Arial"/>
          <w:color w:val="000000" w:themeColor="text1"/>
        </w:rPr>
        <w:t>W północno zachodniej części gminy, tereny w rejonie Golęczewa i Zielątkowa położone są w zasięgu udokumentowanego złoża węgla brunatnego „Szamotuły”.</w:t>
      </w:r>
    </w:p>
    <w:p w14:paraId="73DF132B" w14:textId="77777777" w:rsidR="00953331" w:rsidRPr="001B7A44" w:rsidRDefault="00953331" w:rsidP="00953331">
      <w:pPr>
        <w:pStyle w:val="Tekstpodstawowy"/>
        <w:rPr>
          <w:rFonts w:ascii="Arial" w:hAnsi="Arial" w:cs="Arial"/>
          <w:color w:val="000000" w:themeColor="text1"/>
          <w:sz w:val="20"/>
        </w:rPr>
      </w:pPr>
      <w:r w:rsidRPr="001B7A44">
        <w:rPr>
          <w:rFonts w:ascii="Arial" w:hAnsi="Arial" w:cs="Arial"/>
          <w:color w:val="000000" w:themeColor="text1"/>
          <w:sz w:val="20"/>
        </w:rPr>
        <w:t>Pozostałe złoża: iłów w Jelonku i kruszyw naturalnych w Złotkowie zostały zamknięte i nie figurują w bilansie udokumentowanych złóż kopalin.</w:t>
      </w:r>
    </w:p>
    <w:p w14:paraId="4FEF4138" w14:textId="77777777" w:rsidR="00953331" w:rsidRPr="001B7A44" w:rsidRDefault="00953331" w:rsidP="00953331">
      <w:pPr>
        <w:pStyle w:val="Tekstpodstawowy"/>
        <w:rPr>
          <w:rFonts w:ascii="Arial" w:hAnsi="Arial" w:cs="Arial"/>
          <w:color w:val="000000" w:themeColor="text1"/>
          <w:sz w:val="20"/>
        </w:rPr>
      </w:pPr>
    </w:p>
    <w:p w14:paraId="28A5F110" w14:textId="77777777" w:rsidR="00953331" w:rsidRPr="001B7A44" w:rsidRDefault="00953331" w:rsidP="00953331">
      <w:pPr>
        <w:autoSpaceDE w:val="0"/>
        <w:autoSpaceDN w:val="0"/>
        <w:adjustRightInd w:val="0"/>
        <w:jc w:val="both"/>
        <w:rPr>
          <w:rFonts w:ascii="Arial" w:hAnsi="Arial" w:cs="Arial"/>
          <w:color w:val="000000" w:themeColor="text1"/>
        </w:rPr>
      </w:pPr>
      <w:r w:rsidRPr="001B7A44">
        <w:rPr>
          <w:rFonts w:ascii="Arial" w:hAnsi="Arial" w:cs="Arial"/>
          <w:color w:val="000000" w:themeColor="text1"/>
        </w:rPr>
        <w:t>Na terenie gminy nie ma wydanych koncesji na eksploatację surowców naturalnych.</w:t>
      </w:r>
    </w:p>
    <w:bookmarkEnd w:id="95"/>
    <w:p w14:paraId="69A8A50A" w14:textId="77777777" w:rsidR="00755CF4" w:rsidRPr="001B7A44" w:rsidRDefault="00755CF4" w:rsidP="00215EEE">
      <w:pPr>
        <w:jc w:val="both"/>
        <w:rPr>
          <w:rFonts w:ascii="Arial" w:hAnsi="Arial" w:cs="Arial"/>
          <w:color w:val="000000" w:themeColor="text1"/>
        </w:rPr>
      </w:pPr>
    </w:p>
    <w:p w14:paraId="619672DF" w14:textId="0AEC2311" w:rsidR="0099316F" w:rsidRPr="001B7A44" w:rsidRDefault="006C3116" w:rsidP="0099316F">
      <w:pPr>
        <w:pStyle w:val="Nagwek3"/>
        <w:suppressAutoHyphens/>
        <w:spacing w:before="60" w:after="60"/>
        <w:ind w:left="901"/>
        <w:rPr>
          <w:color w:val="000000" w:themeColor="text1"/>
        </w:rPr>
      </w:pPr>
      <w:bookmarkStart w:id="97" w:name="_Toc103598792"/>
      <w:r w:rsidRPr="001B7A44">
        <w:rPr>
          <w:color w:val="000000" w:themeColor="text1"/>
        </w:rPr>
        <w:t>Zanieczyszczenie powietrza atmosferycznego</w:t>
      </w:r>
      <w:bookmarkStart w:id="98" w:name="_Hlk57292871"/>
      <w:bookmarkEnd w:id="96"/>
      <w:bookmarkEnd w:id="97"/>
    </w:p>
    <w:p w14:paraId="1CE099CF" w14:textId="0F2E0B47" w:rsidR="00953331" w:rsidRPr="001B7A44" w:rsidRDefault="00953331" w:rsidP="00953331">
      <w:pPr>
        <w:pStyle w:val="Tekst2"/>
        <w:suppressAutoHyphens/>
        <w:ind w:left="0" w:firstLine="0"/>
        <w:rPr>
          <w:color w:val="000000" w:themeColor="text1"/>
        </w:rPr>
      </w:pPr>
      <w:bookmarkStart w:id="99" w:name="_Hlk89688472"/>
      <w:bookmarkEnd w:id="98"/>
      <w:r w:rsidRPr="001B7A44">
        <w:rPr>
          <w:color w:val="000000" w:themeColor="text1"/>
        </w:rPr>
        <w:t xml:space="preserve">Stan powietrza w województwie jest uwarunkowany przez emisję energetyczną i technologiczną. Wielkość emisji zanieczyszczeń powietrza oraz ich rodzaj zależą przede wszystkim od struktury                              i wielkości zużycia paliw w gospodarce, ich jakości, a także od stosowanych technologii produkcji. Powiat </w:t>
      </w:r>
      <w:r w:rsidR="00512E7F" w:rsidRPr="001B7A44">
        <w:rPr>
          <w:color w:val="000000" w:themeColor="text1"/>
        </w:rPr>
        <w:t xml:space="preserve">poznański </w:t>
      </w:r>
      <w:r w:rsidRPr="001B7A44">
        <w:rPr>
          <w:color w:val="000000" w:themeColor="text1"/>
        </w:rPr>
        <w:t xml:space="preserve">charakteryzuje się niskim stopniem uprzemysłowienia, co przekłada się na stan powietrza. </w:t>
      </w:r>
    </w:p>
    <w:p w14:paraId="6F796580" w14:textId="77777777" w:rsidR="00953331" w:rsidRPr="001B7A44" w:rsidRDefault="00953331" w:rsidP="00953331">
      <w:pPr>
        <w:pStyle w:val="Tekst2"/>
        <w:suppressAutoHyphens/>
        <w:ind w:left="0" w:firstLine="0"/>
        <w:rPr>
          <w:color w:val="000000" w:themeColor="text1"/>
        </w:rPr>
      </w:pPr>
      <w:bookmarkStart w:id="100" w:name="_Hlk57292789"/>
      <w:r w:rsidRPr="001B7A44">
        <w:rPr>
          <w:color w:val="000000" w:themeColor="text1"/>
        </w:rPr>
        <w:t xml:space="preserve">Z analizy danych statystycznych wynika, że w porównaniu do roku 2017 emisja substancji gazowych </w:t>
      </w:r>
      <w:r w:rsidRPr="001B7A44">
        <w:rPr>
          <w:color w:val="000000" w:themeColor="text1"/>
        </w:rPr>
        <w:br/>
        <w:t>z zakładów przemysłowych w województwie wielkopolskim w 2020 r. (w tym dwutlenku węgla) spadła o 33%, natomiast emisja pyłów spadła o 56,7%.</w:t>
      </w:r>
    </w:p>
    <w:p w14:paraId="1F37D9E6" w14:textId="77777777" w:rsidR="00953331" w:rsidRPr="001B7A44" w:rsidRDefault="00953331" w:rsidP="00953331">
      <w:pPr>
        <w:pStyle w:val="Tekst2"/>
        <w:suppressAutoHyphens/>
        <w:ind w:left="0" w:firstLine="0"/>
        <w:rPr>
          <w:color w:val="000000" w:themeColor="text1"/>
          <w:szCs w:val="20"/>
        </w:rPr>
      </w:pPr>
      <w:bookmarkStart w:id="101" w:name="_Hlk43810026"/>
      <w:r w:rsidRPr="001B7A44">
        <w:rPr>
          <w:color w:val="000000" w:themeColor="text1"/>
        </w:rPr>
        <w:t>Podobnie przedstawia się emisja pyłów i gazów z zakładów szczególnie uciążliwych na terenie powiatu poznańskiego. Według danych GUS w 2020 r. emisja pyłów z powiatu wyniosła 12 ton (ok. 0,69% ogólnej masy emitowanych zanieczyszczeń pyłowych z terenu województwa wielkopolskiego) i była niższa o 25% w stosunku do poziomu z 2017 r. W przypadku emisji gazów, wielkość emisji w powiecie w 2020 r. osiągnęła poziom 42 533 tony (0,44% ogólnej masy emitowanych zanieczyszczeń gazów z terenu województwa) i była niższa o 5,3% w stosunku do stanu w 2017 r. Główną przyczyną tego faktu był spadek emisji CO</w:t>
      </w:r>
      <w:r w:rsidRPr="001B7A44">
        <w:rPr>
          <w:color w:val="000000" w:themeColor="text1"/>
          <w:vertAlign w:val="subscript"/>
        </w:rPr>
        <w:t>2</w:t>
      </w:r>
      <w:r w:rsidRPr="001B7A44">
        <w:rPr>
          <w:color w:val="000000" w:themeColor="text1"/>
        </w:rPr>
        <w:t>.</w:t>
      </w:r>
      <w:bookmarkEnd w:id="101"/>
      <w:r w:rsidRPr="001B7A44">
        <w:rPr>
          <w:color w:val="000000" w:themeColor="text1"/>
        </w:rPr>
        <w:t xml:space="preserve"> Powiat poznański pod względem emisji gazów do powietrza zajmuje 14 miejsce w województwie, natomiast 17 pod względem emisji pyłów (na 29 powiatów ziemskich). </w:t>
      </w:r>
      <w:r w:rsidRPr="001B7A44">
        <w:rPr>
          <w:color w:val="000000" w:themeColor="text1"/>
          <w:szCs w:val="20"/>
        </w:rPr>
        <w:t>Wielkość emisji zanieczyszczeń powietrza oraz ich rodzaj zależą przede wszystkim od struktury i wielkości zużycia paliw w gospodarce, ich jakości, a także od stosowanych technologii produkcji.</w:t>
      </w:r>
    </w:p>
    <w:bookmarkEnd w:id="100"/>
    <w:p w14:paraId="3CAF0820" w14:textId="77777777" w:rsidR="00953331" w:rsidRPr="001B7A44" w:rsidRDefault="00953331" w:rsidP="00953331">
      <w:pPr>
        <w:autoSpaceDE w:val="0"/>
        <w:autoSpaceDN w:val="0"/>
        <w:adjustRightInd w:val="0"/>
        <w:rPr>
          <w:color w:val="000000" w:themeColor="text1"/>
          <w:sz w:val="23"/>
          <w:szCs w:val="23"/>
        </w:rPr>
      </w:pPr>
    </w:p>
    <w:p w14:paraId="21D7769D" w14:textId="714E2812" w:rsidR="00953331" w:rsidRPr="001B7A44" w:rsidRDefault="00953331" w:rsidP="00953331">
      <w:pPr>
        <w:pStyle w:val="Tekst2"/>
        <w:suppressAutoHyphens/>
        <w:ind w:left="0" w:firstLine="0"/>
        <w:rPr>
          <w:color w:val="000000" w:themeColor="text1"/>
        </w:rPr>
      </w:pPr>
      <w:r w:rsidRPr="001B7A44">
        <w:rPr>
          <w:color w:val="000000" w:themeColor="text1"/>
        </w:rPr>
        <w:t>Zagrożenie dla powietrza stanowi przede wszystkim tzw. „emisja niska” związana ze spalaniem paliw kopalnianych, a przede wszystkim przez wykorzystywanie niskiej jakości paliw kopalnych</w:t>
      </w:r>
      <w:r w:rsidR="00F5219E" w:rsidRPr="001B7A44">
        <w:rPr>
          <w:color w:val="000000" w:themeColor="text1"/>
        </w:rPr>
        <w:t xml:space="preserve">, a w skrajnych przypadkach - </w:t>
      </w:r>
      <w:r w:rsidRPr="001B7A44">
        <w:rPr>
          <w:color w:val="000000" w:themeColor="text1"/>
        </w:rPr>
        <w:t xml:space="preserve">odpadów do ogrzewania. Zasadniczym źródłem emisji zanieczyszczeń do powietrza atmosferycznego na terenie gminy, ze względu na charakterystykę obszaru, są aktualnie indywidualne kotłownie węglowe budynków mieszkaniowych i zakładów produkcyjno-usługowych. Sytuację </w:t>
      </w:r>
      <w:r w:rsidRPr="001B7A44">
        <w:rPr>
          <w:color w:val="000000" w:themeColor="text1"/>
        </w:rPr>
        <w:lastRenderedPageBreak/>
        <w:t xml:space="preserve">powyższą warunkuje przede wszystkim niska sprawność cieplna kotłów i rodzaj używanego paliwa. </w:t>
      </w:r>
      <w:r w:rsidRPr="001B7A44">
        <w:rPr>
          <w:color w:val="000000" w:themeColor="text1"/>
          <w:szCs w:val="20"/>
        </w:rPr>
        <w:t xml:space="preserve">Dla terenów wiejskich jej uciążliwość wynika głównie z rozproszenia źródeł emisji. </w:t>
      </w:r>
      <w:r w:rsidRPr="001B7A44">
        <w:rPr>
          <w:color w:val="000000" w:themeColor="text1"/>
        </w:rPr>
        <w:t>Zanieczyszczenia emitowane przez kotłownie węglowe</w:t>
      </w:r>
      <w:r w:rsidR="00744ED3" w:rsidRPr="001B7A44">
        <w:rPr>
          <w:color w:val="000000" w:themeColor="text1"/>
        </w:rPr>
        <w:t xml:space="preserve"> oraz opalane drewnem</w:t>
      </w:r>
      <w:r w:rsidRPr="001B7A44">
        <w:rPr>
          <w:color w:val="000000" w:themeColor="text1"/>
        </w:rPr>
        <w:t xml:space="preserve"> domów mieszkalnych, powodują znaczące zanieczyszczenie środowiska nasilone w okresie grzewczym w zakresie stężeń związków tj. dwutlenku siarki, tlenków azotu, tlenku węgla, pyłów, węglowodorów, sadzy i benzo(a)pirenu. </w:t>
      </w:r>
    </w:p>
    <w:p w14:paraId="61EE2758" w14:textId="77777777" w:rsidR="00953331" w:rsidRPr="001B7A44" w:rsidRDefault="00953331" w:rsidP="00953331">
      <w:pPr>
        <w:pStyle w:val="Tekst2"/>
        <w:suppressAutoHyphens/>
        <w:ind w:left="0" w:firstLine="0"/>
        <w:rPr>
          <w:color w:val="000000" w:themeColor="text1"/>
        </w:rPr>
      </w:pPr>
      <w:r w:rsidRPr="001B7A44">
        <w:rPr>
          <w:color w:val="000000" w:themeColor="text1"/>
        </w:rPr>
        <w:t xml:space="preserve">Na emisję niską składają się również zanieczyszczenia pochodzące z transportu drogowego, </w:t>
      </w:r>
      <w:r w:rsidRPr="001B7A44">
        <w:rPr>
          <w:color w:val="000000" w:themeColor="text1"/>
          <w:szCs w:val="20"/>
        </w:rPr>
        <w:t xml:space="preserve">zwłaszcza na terenach przyległych do głównych tras komunikacyjnych. </w:t>
      </w:r>
      <w:r w:rsidRPr="001B7A44">
        <w:rPr>
          <w:color w:val="000000" w:themeColor="text1"/>
        </w:rPr>
        <w:t xml:space="preserve">Pojazdy emitują gazy spalinowe zawierające głównie dwutlenek węgla, tlenek węgla, tlenki azotu, węglowodory oraz pyły zawierające związki ołowiu, niklu, miedzi, kadmu. Oddziaływanie komunikacji na środowisko wykazuje tendencję rosnącą. W ostatnich latach nastąpił dynamiczny wzrost liczby pojazdów poruszających się po drogach. </w:t>
      </w:r>
    </w:p>
    <w:p w14:paraId="086851A9" w14:textId="77777777" w:rsidR="00953331" w:rsidRPr="001B7A44" w:rsidRDefault="00953331" w:rsidP="00953331">
      <w:pPr>
        <w:pStyle w:val="Tekst2"/>
        <w:suppressAutoHyphens/>
        <w:ind w:left="0" w:firstLine="0"/>
        <w:rPr>
          <w:color w:val="000000" w:themeColor="text1"/>
        </w:rPr>
      </w:pPr>
    </w:p>
    <w:p w14:paraId="25116915" w14:textId="77777777" w:rsidR="00953331" w:rsidRPr="001B7A44" w:rsidRDefault="00953331" w:rsidP="00953331">
      <w:pPr>
        <w:pStyle w:val="Tekst2"/>
        <w:suppressAutoHyphens/>
        <w:ind w:left="0" w:firstLine="0"/>
        <w:rPr>
          <w:color w:val="000000" w:themeColor="text1"/>
        </w:rPr>
      </w:pPr>
      <w:r w:rsidRPr="001B7A44">
        <w:rPr>
          <w:color w:val="000000" w:themeColor="text1"/>
          <w:szCs w:val="20"/>
          <w:shd w:val="clear" w:color="auto" w:fill="FFFFFF"/>
        </w:rPr>
        <w:t xml:space="preserve">Na terenie gminy nie prowadzi się pomiaru jakości powietrza w ramach monitoringu GIOŚ. Jednak w miejscowościach: Suchy Las (ul. Meteorytowa, Konwaliowa, Szkolna, Poziomkowa), Złotkowo, Golęczewo, Zielątkowo, Chludowo i Biedrusko  znajdują się sensory </w:t>
      </w:r>
      <w:proofErr w:type="spellStart"/>
      <w:r w:rsidRPr="001B7A44">
        <w:rPr>
          <w:color w:val="000000" w:themeColor="text1"/>
          <w:szCs w:val="20"/>
          <w:shd w:val="clear" w:color="auto" w:fill="FFFFFF"/>
        </w:rPr>
        <w:t>Airly</w:t>
      </w:r>
      <w:proofErr w:type="spellEnd"/>
      <w:r w:rsidRPr="001B7A44">
        <w:rPr>
          <w:color w:val="000000" w:themeColor="text1"/>
          <w:szCs w:val="20"/>
          <w:shd w:val="clear" w:color="auto" w:fill="FFFFFF"/>
        </w:rPr>
        <w:t xml:space="preserve"> i Syngeos, które u</w:t>
      </w:r>
      <w:r w:rsidRPr="001B7A44">
        <w:rPr>
          <w:color w:val="000000" w:themeColor="text1"/>
          <w:szCs w:val="20"/>
        </w:rPr>
        <w:t>możliwiają monitorowanie stanu powietrza w czasie rzeczywistym.</w:t>
      </w:r>
      <w:r w:rsidRPr="001B7A44">
        <w:rPr>
          <w:color w:val="000000" w:themeColor="text1"/>
          <w:sz w:val="19"/>
          <w:szCs w:val="19"/>
          <w:shd w:val="clear" w:color="auto" w:fill="FFFFFF"/>
        </w:rPr>
        <w:t xml:space="preserve"> Sensory mierzą m.in.: poziom stężenia pyłów zawieszonych PM2,5 oraz PM10, temperaturę powietrza, ciśnienie atmosferyczne oraz wilgotność powietrza. Dane odczytać można </w:t>
      </w:r>
      <w:r w:rsidRPr="001B7A44">
        <w:rPr>
          <w:color w:val="000000" w:themeColor="text1"/>
          <w:szCs w:val="20"/>
        </w:rPr>
        <w:t xml:space="preserve">za pomocą mapy online na stronie </w:t>
      </w:r>
      <w:hyperlink r:id="rId19" w:history="1">
        <w:r w:rsidRPr="001B7A44">
          <w:rPr>
            <w:rStyle w:val="Hipercze"/>
            <w:color w:val="000000" w:themeColor="text1"/>
          </w:rPr>
          <w:t>https://panel.syngeos.pl/</w:t>
        </w:r>
      </w:hyperlink>
      <w:r w:rsidRPr="001B7A44">
        <w:rPr>
          <w:rStyle w:val="Hipercze"/>
          <w:color w:val="000000" w:themeColor="text1"/>
        </w:rPr>
        <w:t xml:space="preserve"> </w:t>
      </w:r>
      <w:r w:rsidRPr="001B7A44">
        <w:rPr>
          <w:rStyle w:val="Hipercze"/>
          <w:color w:val="000000" w:themeColor="text1"/>
          <w:u w:val="none"/>
        </w:rPr>
        <w:t xml:space="preserve">oraz </w:t>
      </w:r>
      <w:hyperlink r:id="rId20" w:history="1">
        <w:r w:rsidRPr="001B7A44">
          <w:rPr>
            <w:rStyle w:val="Hipercze"/>
            <w:color w:val="000000" w:themeColor="text1"/>
          </w:rPr>
          <w:t>https://airly.eu/map/pl</w:t>
        </w:r>
      </w:hyperlink>
      <w:hyperlink r:id="rId21" w:history="1"/>
      <w:r w:rsidRPr="001B7A44">
        <w:rPr>
          <w:color w:val="000000" w:themeColor="text1"/>
        </w:rPr>
        <w:t>. Mapy dostępne są również w aplikacjach na telefon komórkowy. Aby pomiary czujnika były bardziej wiarygodne, siatka ich rozmieszczenia powinna być gęsta. Czujniki można zdobyć m.in. dzięki organizowanej przez Fundację AVIVA ogólnopolskiej kampanii społecznej pt. „Wiem czym oddycham”.</w:t>
      </w:r>
      <w:bookmarkStart w:id="102" w:name="_Hlk43203246"/>
    </w:p>
    <w:bookmarkEnd w:id="102"/>
    <w:p w14:paraId="27F9164F" w14:textId="77777777" w:rsidR="00953331" w:rsidRPr="001B7A44" w:rsidRDefault="00953331" w:rsidP="00953331">
      <w:pPr>
        <w:jc w:val="both"/>
        <w:rPr>
          <w:rFonts w:ascii="Arial" w:hAnsi="Arial" w:cs="Arial"/>
          <w:color w:val="000000" w:themeColor="text1"/>
        </w:rPr>
      </w:pPr>
      <w:r w:rsidRPr="001B7A44">
        <w:rPr>
          <w:rFonts w:ascii="Arial" w:hAnsi="Arial" w:cs="Arial"/>
          <w:color w:val="000000" w:themeColor="text1"/>
        </w:rPr>
        <w:t>Sensory AIRLY zbierają dane na temat stanu powietrza przy współpracy z polskimi samorządami, lokalnymi aktywistami oraz odpowiedzialnymi społecznie firmami. Dzięki zebranym danym z czujników opracowano raport o stanie powietrza w Polsce w 2021 r. #ODDYCHAJPOLSKO. Raportem zostały objęte miejscowości, w których do tej pory mieszkańcy nie mieli informacji na temat smogu, ponieważ nigdy wcześniej nie było tam stacji Państwowego Monitoringu Środowiska, a co za tym idzie – nigdy wcześniej stan powietrza nie był tam monitorowany. Analizy dokonane na potrzeby raportu prezentują najbardziej istotne zjawiska, podane w najbardziej obrazowy i zrozumiały sposób. Pomiary jakości powietrza przedstawione zostały zarówno w ujęciu rocznym jak i dobowym, natomiast statystyki dotyczą poszczególnych województw, jak również konkretnych miast. Opracowany raport pozwala lepiej zrozumieć i zobaczyć skalę problemu, jakim jest zanieczyszczenie powietrza.</w:t>
      </w:r>
    </w:p>
    <w:p w14:paraId="7D546DDE" w14:textId="77777777" w:rsidR="00F5219E" w:rsidRPr="001B7A44" w:rsidRDefault="00F5219E" w:rsidP="00F5219E">
      <w:pPr>
        <w:jc w:val="both"/>
        <w:rPr>
          <w:rFonts w:ascii="Arial" w:hAnsi="Arial" w:cs="Arial"/>
          <w:color w:val="000000" w:themeColor="text1"/>
        </w:rPr>
      </w:pPr>
      <w:r w:rsidRPr="001B7A44">
        <w:rPr>
          <w:rFonts w:ascii="Arial" w:hAnsi="Arial" w:cs="Arial"/>
          <w:color w:val="000000" w:themeColor="text1"/>
        </w:rPr>
        <w:t>W aglomeracji poznańskiej gminy należące do Stowarzyszenia Metropolia, w tym gmina Suchy Las, wyposażone zostały w czujniki firmy Syngeos (gmina Suchy Las była pionierem w tym zakresie, zakupując i montując pilotażowo jedne z pierwszych czujników tego systemu w powiecie). Czujki zainstalowane w ramach projektu realizowanego przez Stowarzyszenie Metropolia pozwalają mierzyć poziom zanieczyszczenia pyłami PM10 i PM2,5. To stężenie tych pyłów jest wyznacznikiem jakości powietrza zarówno według Światowej Organizacji Zdrowia, jak i polskich przepisów. Stowarzyszenie Metropolia Poznań opracowując dane za 2019 r. przeanalizowało 1,5 miliona odczytów, odnotowanych przez czujniki zainstalowane na placówkach oświatowych. Wyniki pomiarów zestawiono z normami jakości powietrza. Dla PM10 wskazanie średnioroczne nie powinno przekraczać 40 µg/m3. W 2019 r. w żadnej z gmin na terenie metropolii nie odnotowano takiego stężenia pyłów. Najwyższy wynik zaobserwowano w gminie Czerwonak - 32,33 µg/m3, najniższy w gminie Rokietnica - 17,88 µg/m3 a niewiele wyższy: w mieście i gminie Szamotuły oraz w gminie Suchy Las. W przypadku pomiarów pyłu zawieszonego PM2,5 wyniki jakości powietrza w 2019 r. były podobne: najbardziej zanieczyszczone pod tym względem powietrze było w Czerwonaku, a najczystsze ponownie w gminie Rokietnica, w Szamotułach i gminie Suchy Las (źródło: poznań.pl).</w:t>
      </w:r>
    </w:p>
    <w:p w14:paraId="19D999B6" w14:textId="77777777" w:rsidR="00953331" w:rsidRPr="001B7A44" w:rsidRDefault="00953331" w:rsidP="00953331">
      <w:pPr>
        <w:pStyle w:val="Tekst2"/>
        <w:suppressAutoHyphens/>
        <w:ind w:left="0" w:firstLine="0"/>
        <w:rPr>
          <w:color w:val="000000" w:themeColor="text1"/>
        </w:rPr>
      </w:pPr>
    </w:p>
    <w:p w14:paraId="4BEA99C2" w14:textId="77777777" w:rsidR="00953331" w:rsidRPr="001B7A44" w:rsidRDefault="00953331" w:rsidP="00953331">
      <w:pPr>
        <w:pStyle w:val="Tekst2"/>
        <w:suppressAutoHyphens/>
        <w:ind w:left="0" w:firstLine="0"/>
        <w:rPr>
          <w:color w:val="000000" w:themeColor="text1"/>
        </w:rPr>
      </w:pPr>
      <w:bookmarkStart w:id="103" w:name="_Hlk58575129"/>
      <w:bookmarkStart w:id="104" w:name="_Hlk47690158"/>
      <w:bookmarkEnd w:id="99"/>
      <w:r w:rsidRPr="001B7A44">
        <w:rPr>
          <w:color w:val="000000" w:themeColor="text1"/>
          <w:szCs w:val="20"/>
          <w:shd w:val="clear" w:color="auto" w:fill="FFFFFF"/>
        </w:rPr>
        <w:t>Wypełniając obowiązek wynikający z art. 89 ustawy z dnia 27 kwietnia 2001 r. - Prawo ochrony środowiska (t.j. Dz. U. 2021 r. poz. 1973 ze zm.),</w:t>
      </w:r>
      <w:bookmarkEnd w:id="103"/>
      <w:r w:rsidRPr="001B7A44">
        <w:rPr>
          <w:color w:val="000000" w:themeColor="text1"/>
          <w:szCs w:val="20"/>
          <w:shd w:val="clear" w:color="auto" w:fill="FFFFFF"/>
        </w:rPr>
        <w:t xml:space="preserve"> </w:t>
      </w:r>
      <w:bookmarkStart w:id="105" w:name="_Hlk58575148"/>
      <w:r w:rsidRPr="001B7A44">
        <w:rPr>
          <w:color w:val="000000" w:themeColor="text1"/>
          <w:szCs w:val="20"/>
          <w:shd w:val="clear" w:color="auto" w:fill="FFFFFF"/>
        </w:rPr>
        <w:t xml:space="preserve">Główny Inspektorat Ochrony Środowiska </w:t>
      </w:r>
      <w:bookmarkEnd w:id="105"/>
      <w:r w:rsidRPr="001B7A44">
        <w:rPr>
          <w:color w:val="000000" w:themeColor="text1"/>
          <w:szCs w:val="20"/>
          <w:shd w:val="clear" w:color="auto" w:fill="FFFFFF"/>
        </w:rPr>
        <w:t>wykonał ocenę jakości powietrza za rok 2021 </w:t>
      </w:r>
      <w:r w:rsidRPr="001B7A44">
        <w:rPr>
          <w:color w:val="000000" w:themeColor="text1"/>
        </w:rPr>
        <w:t>opracował ocenę roczną jakości powietrza w województwie wielkopolskim zgodnie z podziałem województwa na strefy: aglomeracja poznańska i strefa wielkopolska (w której zlokalizowany jest gmina Suchy Las). Najbliższe stacje pomiarowe w sieci monitoringu GIOŚ zlokalizowane są w Koziegłowach oraz Tarnowie Podgórnym.</w:t>
      </w:r>
    </w:p>
    <w:p w14:paraId="02197BA0" w14:textId="77777777" w:rsidR="00953331" w:rsidRPr="001B7A44" w:rsidRDefault="00953331" w:rsidP="00953331">
      <w:pPr>
        <w:jc w:val="both"/>
        <w:rPr>
          <w:rFonts w:ascii="Arial" w:hAnsi="Arial" w:cs="Arial"/>
          <w:color w:val="000000" w:themeColor="text1"/>
        </w:rPr>
      </w:pPr>
      <w:r w:rsidRPr="001B7A44">
        <w:rPr>
          <w:rFonts w:ascii="Arial" w:hAnsi="Arial" w:cs="Arial"/>
          <w:color w:val="000000" w:themeColor="text1"/>
        </w:rPr>
        <w:t xml:space="preserve">Roczna ocena jakości powietrza pozwala uzyskać informacje na temat stężeń: dwutlenku azotu, dwutlenku siarki, tlenku węgla, benzenu, pyłu zawieszonego PM2,5, pyłu zawieszonego PM10, benzo(a)pirenu, arsenu, kadmu, niklu, ołowiu i ozonu. Uzyskane informacje umożliwiły sklasyfikowanie strefy w oparciu o przyjęte kryteria, ustanowione ze względu na ochronę zdrowia ludzi </w:t>
      </w:r>
      <w:r w:rsidRPr="001B7A44">
        <w:rPr>
          <w:rFonts w:ascii="Arial" w:hAnsi="Arial" w:cs="Arial"/>
          <w:color w:val="000000" w:themeColor="text1"/>
        </w:rPr>
        <w:br/>
        <w:t>oraz ze względu na ochronę roślin, tj. poziomy dopuszczalne dla niektórych substancji w powietrzu, poziomy docelowe, poziomy celów długoterminowych dla ozonu, poziomy alarmowe oraz poziomy informowania dla niektórych substancji w powietrzu.</w:t>
      </w:r>
    </w:p>
    <w:p w14:paraId="26A85BEE" w14:textId="77777777" w:rsidR="00953331" w:rsidRPr="001B7A44" w:rsidRDefault="00953331" w:rsidP="00953331">
      <w:pPr>
        <w:jc w:val="both"/>
        <w:rPr>
          <w:rFonts w:ascii="Arial" w:hAnsi="Arial" w:cs="Arial"/>
          <w:color w:val="000000" w:themeColor="text1"/>
        </w:rPr>
      </w:pPr>
    </w:p>
    <w:p w14:paraId="23DB72C9" w14:textId="77777777" w:rsidR="00953331" w:rsidRPr="001B7A44" w:rsidRDefault="00953331" w:rsidP="00953331">
      <w:pPr>
        <w:jc w:val="both"/>
        <w:rPr>
          <w:rFonts w:ascii="Arial" w:hAnsi="Arial" w:cs="Arial"/>
          <w:color w:val="000000" w:themeColor="text1"/>
        </w:rPr>
      </w:pPr>
      <w:r w:rsidRPr="001B7A44">
        <w:rPr>
          <w:rFonts w:ascii="Arial" w:hAnsi="Arial" w:cs="Arial"/>
          <w:color w:val="000000" w:themeColor="text1"/>
        </w:rPr>
        <w:lastRenderedPageBreak/>
        <w:t xml:space="preserve">Ocena jakości powietrza przeprowadzona z uwzględnieniem kryteriów ochrony zdrowia wykazała, </w:t>
      </w:r>
      <w:r w:rsidRPr="001B7A44">
        <w:rPr>
          <w:rFonts w:ascii="Arial" w:hAnsi="Arial" w:cs="Arial"/>
          <w:color w:val="000000" w:themeColor="text1"/>
        </w:rPr>
        <w:br/>
        <w:t xml:space="preserve">iż w strefie wielkopolskiej, do której zalicza się gmina Suchy Las wystąpiły przekroczenia stężenia średnie dla roku: pyłu zawieszonego PM2,5, pyłu zawieszonego PM10 i benzo(a)pirenu. Ze względu na stwierdzone przekroczenia dopuszczalnego poziomu substancji przypisano klasę C. </w:t>
      </w:r>
    </w:p>
    <w:p w14:paraId="34CF51C7" w14:textId="77777777" w:rsidR="00953331" w:rsidRPr="001B7A44" w:rsidRDefault="00953331" w:rsidP="00953331">
      <w:pPr>
        <w:jc w:val="both"/>
        <w:rPr>
          <w:rFonts w:ascii="Arial" w:hAnsi="Arial" w:cs="Arial"/>
          <w:color w:val="000000" w:themeColor="text1"/>
        </w:rPr>
      </w:pPr>
      <w:r w:rsidRPr="001B7A44">
        <w:rPr>
          <w:rFonts w:ascii="Arial" w:hAnsi="Arial" w:cs="Arial"/>
          <w:color w:val="000000" w:themeColor="text1"/>
        </w:rPr>
        <w:t xml:space="preserve">W przypadku pyłu zawieszonego PM10 klasyfikacja opiera się na dwóch wartościach kryterialnych: stężeniach 24-godzinnych i stężeniach średnich dla roku. W roku oceny, w strefie wielkopolskiej stwierdzono przekroczenia dopuszczalnej liczby przekroczeń poziomu dopuszczalnego dobowego w roku kalendarzowym na siedmiu stanowiskach prowadzących pomiary pyłu zawieszonego PM10. Na żadnym stanowisku nie odnotowano przekroczenia stężenia średniego dla roku. W związku z powyższym, na podstawie wyników pomiarów, strefie wielkopolskiej, ze względu na przekroczenia dopuszczalnego poziomu substancji dla 24 godzin w roku kalendarzowym, przypisano klasę C. </w:t>
      </w:r>
    </w:p>
    <w:p w14:paraId="10810115" w14:textId="77777777" w:rsidR="00953331" w:rsidRPr="001B7A44" w:rsidRDefault="00953331" w:rsidP="00953331">
      <w:pPr>
        <w:jc w:val="both"/>
        <w:rPr>
          <w:rFonts w:ascii="Arial" w:hAnsi="Arial" w:cs="Arial"/>
          <w:color w:val="000000" w:themeColor="text1"/>
        </w:rPr>
      </w:pPr>
      <w:r w:rsidRPr="001B7A44">
        <w:rPr>
          <w:rFonts w:ascii="Arial" w:hAnsi="Arial" w:cs="Arial"/>
          <w:color w:val="000000" w:themeColor="text1"/>
        </w:rPr>
        <w:t>W przypadku pyłu PM2,5 podkreślić należy, że wykonano klasyfikację pod kątem dotrzymania poziomu dopuszczalnego II fazy (20 µg/m</w:t>
      </w:r>
      <w:r w:rsidRPr="001B7A44">
        <w:rPr>
          <w:rFonts w:ascii="Arial" w:hAnsi="Arial" w:cs="Arial"/>
          <w:color w:val="000000" w:themeColor="text1"/>
          <w:vertAlign w:val="superscript"/>
        </w:rPr>
        <w:t>3</w:t>
      </w:r>
      <w:r w:rsidRPr="001B7A44">
        <w:rPr>
          <w:rFonts w:ascii="Arial" w:hAnsi="Arial" w:cs="Arial"/>
          <w:color w:val="000000" w:themeColor="text1"/>
        </w:rPr>
        <w:t>), która od 2020 roku jest obowiązującym poziomem normatywnym. Ze względu na przekroczenia w badanych stacjach, gdzie stwierdzono średnie stężenie 23-24 µg/m</w:t>
      </w:r>
      <w:r w:rsidRPr="001B7A44">
        <w:rPr>
          <w:rFonts w:ascii="Arial" w:hAnsi="Arial" w:cs="Arial"/>
          <w:color w:val="000000" w:themeColor="text1"/>
          <w:vertAlign w:val="superscript"/>
        </w:rPr>
        <w:t>3</w:t>
      </w:r>
      <w:r w:rsidRPr="001B7A44">
        <w:rPr>
          <w:rFonts w:ascii="Arial" w:hAnsi="Arial" w:cs="Arial"/>
          <w:color w:val="000000" w:themeColor="text1"/>
        </w:rPr>
        <w:t>, przypisano strefie klasę C1. Dodatkowa klasyfikacja wykonana pod kątem dotrzymania poziomu dopuszczalnego I fazy (25 µg/m</w:t>
      </w:r>
      <w:r w:rsidRPr="001B7A44">
        <w:rPr>
          <w:rFonts w:ascii="Arial" w:hAnsi="Arial" w:cs="Arial"/>
          <w:color w:val="000000" w:themeColor="text1"/>
          <w:vertAlign w:val="superscript"/>
        </w:rPr>
        <w:t>3</w:t>
      </w:r>
      <w:r w:rsidRPr="001B7A44">
        <w:rPr>
          <w:rFonts w:ascii="Arial" w:hAnsi="Arial" w:cs="Arial"/>
          <w:color w:val="000000" w:themeColor="text1"/>
        </w:rPr>
        <w:t xml:space="preserve"> ) nie wykazała przekroczeń poziomu dopuszczalnego, w związku z tym strefom przypisano klasę A.</w:t>
      </w:r>
    </w:p>
    <w:p w14:paraId="4013488A" w14:textId="084D70A0" w:rsidR="00953331" w:rsidRPr="001B7A44" w:rsidRDefault="00953331" w:rsidP="00953331">
      <w:pPr>
        <w:jc w:val="both"/>
        <w:rPr>
          <w:rFonts w:ascii="Arial" w:hAnsi="Arial" w:cs="Arial"/>
          <w:color w:val="000000" w:themeColor="text1"/>
        </w:rPr>
      </w:pPr>
      <w:r w:rsidRPr="001B7A44">
        <w:rPr>
          <w:rFonts w:ascii="Arial" w:hAnsi="Arial" w:cs="Arial"/>
          <w:color w:val="000000" w:themeColor="text1"/>
        </w:rPr>
        <w:t xml:space="preserve">W ocenie rocznej stwierdzono przekroczenia poziomu docelowego benzo(a)pirenu. Otrzymane stężenia średnie roczne wahały się od 3 do 6 </w:t>
      </w:r>
      <w:proofErr w:type="spellStart"/>
      <w:r w:rsidRPr="001B7A44">
        <w:rPr>
          <w:rFonts w:ascii="Arial" w:hAnsi="Arial" w:cs="Arial"/>
          <w:color w:val="000000" w:themeColor="text1"/>
        </w:rPr>
        <w:t>ng</w:t>
      </w:r>
      <w:proofErr w:type="spellEnd"/>
      <w:r w:rsidRPr="001B7A44">
        <w:rPr>
          <w:rFonts w:ascii="Arial" w:hAnsi="Arial" w:cs="Arial"/>
          <w:color w:val="000000" w:themeColor="text1"/>
        </w:rPr>
        <w:t>/m</w:t>
      </w:r>
      <w:r w:rsidRPr="001B7A44">
        <w:rPr>
          <w:rFonts w:ascii="Arial" w:hAnsi="Arial" w:cs="Arial"/>
          <w:color w:val="000000" w:themeColor="text1"/>
          <w:vertAlign w:val="superscript"/>
        </w:rPr>
        <w:t>3</w:t>
      </w:r>
      <w:r w:rsidRPr="001B7A44">
        <w:rPr>
          <w:rFonts w:ascii="Arial" w:hAnsi="Arial" w:cs="Arial"/>
          <w:color w:val="000000" w:themeColor="text1"/>
        </w:rPr>
        <w:t>. W związku z powyższym stref</w:t>
      </w:r>
      <w:r w:rsidR="00744ED3" w:rsidRPr="001B7A44">
        <w:rPr>
          <w:rFonts w:ascii="Arial" w:hAnsi="Arial" w:cs="Arial"/>
          <w:color w:val="000000" w:themeColor="text1"/>
        </w:rPr>
        <w:t>ę,</w:t>
      </w:r>
      <w:r w:rsidRPr="001B7A44">
        <w:rPr>
          <w:rFonts w:ascii="Arial" w:hAnsi="Arial" w:cs="Arial"/>
          <w:color w:val="000000" w:themeColor="text1"/>
        </w:rPr>
        <w:t xml:space="preserve"> ze względu na przekroczenie poziomu docelowego, zaliczono do klasy C.</w:t>
      </w:r>
    </w:p>
    <w:p w14:paraId="3ED29BAB" w14:textId="77777777" w:rsidR="00953331" w:rsidRPr="001B7A44" w:rsidRDefault="00953331" w:rsidP="00953331">
      <w:pPr>
        <w:jc w:val="both"/>
        <w:rPr>
          <w:rFonts w:ascii="Arial" w:hAnsi="Arial" w:cs="Arial"/>
          <w:color w:val="000000" w:themeColor="text1"/>
        </w:rPr>
      </w:pPr>
      <w:r w:rsidRPr="001B7A44">
        <w:rPr>
          <w:rFonts w:ascii="Arial" w:hAnsi="Arial" w:cs="Arial"/>
          <w:color w:val="000000" w:themeColor="text1"/>
        </w:rPr>
        <w:t>Analiza przebiegu stężenia średniego dla roku dla pyłu zawieszonego PM10 wykazuje trend malejący.</w:t>
      </w:r>
    </w:p>
    <w:p w14:paraId="30AAB82D" w14:textId="1DE65A88" w:rsidR="00953331" w:rsidRPr="001B7A44" w:rsidRDefault="00953331" w:rsidP="00953331">
      <w:pPr>
        <w:jc w:val="both"/>
        <w:rPr>
          <w:rFonts w:ascii="Arial" w:hAnsi="Arial" w:cs="Arial"/>
          <w:color w:val="000000" w:themeColor="text1"/>
        </w:rPr>
      </w:pPr>
      <w:r w:rsidRPr="001B7A44">
        <w:rPr>
          <w:rFonts w:ascii="Arial" w:hAnsi="Arial" w:cs="Arial"/>
          <w:color w:val="000000" w:themeColor="text1"/>
        </w:rPr>
        <w:t xml:space="preserve">Z przebiegu rocznej serii pomiarów odczytać można wyraźną sezonową zmienność stężeń pyłu. </w:t>
      </w:r>
      <w:r w:rsidRPr="001B7A44">
        <w:rPr>
          <w:rFonts w:ascii="Arial" w:hAnsi="Arial" w:cs="Arial"/>
          <w:color w:val="000000" w:themeColor="text1"/>
        </w:rPr>
        <w:br/>
        <w:t xml:space="preserve">Jego głównym źródłem są przestarzałe, niskoenergetyczne paleniska domowe ogrzewane paliwami stałymi często złej jakości. </w:t>
      </w:r>
    </w:p>
    <w:p w14:paraId="20687403" w14:textId="77777777" w:rsidR="00953331" w:rsidRPr="001B7A44" w:rsidRDefault="00953331" w:rsidP="00953331">
      <w:pPr>
        <w:jc w:val="both"/>
        <w:rPr>
          <w:rFonts w:ascii="Arial" w:hAnsi="Arial" w:cs="Arial"/>
          <w:color w:val="000000" w:themeColor="text1"/>
        </w:rPr>
      </w:pPr>
      <w:r w:rsidRPr="001B7A44">
        <w:rPr>
          <w:rFonts w:ascii="Arial" w:hAnsi="Arial" w:cs="Arial"/>
          <w:color w:val="000000" w:themeColor="text1"/>
        </w:rPr>
        <w:t>Nie stwierdzono przekroczeń poziomu docelowego dla ozonu w strefie wielkopolskiej, której przypisano klasę A, jednak stwierdzono przekroczenie wartości normatywnej 120 µg/m</w:t>
      </w:r>
      <w:r w:rsidRPr="001B7A44">
        <w:rPr>
          <w:rFonts w:ascii="Arial" w:hAnsi="Arial" w:cs="Arial"/>
          <w:color w:val="000000" w:themeColor="text1"/>
          <w:vertAlign w:val="superscript"/>
        </w:rPr>
        <w:t>3</w:t>
      </w:r>
      <w:r w:rsidRPr="001B7A44">
        <w:rPr>
          <w:rFonts w:ascii="Arial" w:hAnsi="Arial" w:cs="Arial"/>
          <w:color w:val="000000" w:themeColor="text1"/>
        </w:rPr>
        <w:t xml:space="preserve"> w odniesieniu do najwyższej wartości stężeń 8-godzinnych spośród średnich kroczących w roku kalendarzowym. W związku z tym strefę zaliczono do klasy D2.</w:t>
      </w:r>
    </w:p>
    <w:p w14:paraId="62374C83" w14:textId="77777777" w:rsidR="00953331" w:rsidRPr="001B7A44" w:rsidRDefault="00953331" w:rsidP="00953331">
      <w:pPr>
        <w:pStyle w:val="Tekst2"/>
        <w:suppressAutoHyphens/>
        <w:ind w:left="0" w:firstLine="0"/>
        <w:rPr>
          <w:color w:val="000000" w:themeColor="text1"/>
          <w:szCs w:val="20"/>
        </w:rPr>
      </w:pPr>
    </w:p>
    <w:p w14:paraId="7E7F2AFB" w14:textId="57927042" w:rsidR="00953331" w:rsidRPr="001B7A44" w:rsidRDefault="00953331" w:rsidP="00953331">
      <w:pPr>
        <w:pStyle w:val="Legenda"/>
        <w:suppressAutoHyphens/>
        <w:spacing w:before="0"/>
        <w:rPr>
          <w:rFonts w:cs="Arial"/>
          <w:color w:val="000000" w:themeColor="text1"/>
        </w:rPr>
      </w:pPr>
      <w:bookmarkStart w:id="106" w:name="_Toc359328484"/>
      <w:bookmarkStart w:id="107" w:name="_Toc364168344"/>
      <w:bookmarkStart w:id="108" w:name="_Toc401145712"/>
      <w:bookmarkStart w:id="109" w:name="_Toc421694299"/>
      <w:bookmarkStart w:id="110" w:name="_Toc468101244"/>
      <w:bookmarkStart w:id="111" w:name="_Toc40097379"/>
      <w:bookmarkStart w:id="112" w:name="_Toc102997424"/>
      <w:bookmarkStart w:id="113" w:name="_Toc103598831"/>
      <w:r w:rsidRPr="001B7A44">
        <w:rPr>
          <w:rFonts w:cs="Arial"/>
          <w:color w:val="000000" w:themeColor="text1"/>
        </w:rPr>
        <w:t xml:space="preserve">Tabela </w:t>
      </w:r>
      <w:r w:rsidRPr="001B7A44">
        <w:rPr>
          <w:rFonts w:cs="Arial"/>
          <w:color w:val="000000" w:themeColor="text1"/>
        </w:rPr>
        <w:fldChar w:fldCharType="begin"/>
      </w:r>
      <w:r w:rsidRPr="001B7A44">
        <w:rPr>
          <w:rFonts w:cs="Arial"/>
          <w:color w:val="000000" w:themeColor="text1"/>
        </w:rPr>
        <w:instrText xml:space="preserve"> SEQ Tabela \* ARABIC </w:instrText>
      </w:r>
      <w:r w:rsidRPr="001B7A44">
        <w:rPr>
          <w:rFonts w:cs="Arial"/>
          <w:color w:val="000000" w:themeColor="text1"/>
        </w:rPr>
        <w:fldChar w:fldCharType="separate"/>
      </w:r>
      <w:r w:rsidR="0019632A" w:rsidRPr="001B7A44">
        <w:rPr>
          <w:rFonts w:cs="Arial"/>
          <w:noProof/>
          <w:color w:val="000000" w:themeColor="text1"/>
        </w:rPr>
        <w:t>2</w:t>
      </w:r>
      <w:r w:rsidRPr="001B7A44">
        <w:rPr>
          <w:rFonts w:cs="Arial"/>
          <w:color w:val="000000" w:themeColor="text1"/>
        </w:rPr>
        <w:fldChar w:fldCharType="end"/>
      </w:r>
      <w:r w:rsidRPr="001B7A44">
        <w:rPr>
          <w:rFonts w:cs="Arial"/>
          <w:color w:val="000000" w:themeColor="text1"/>
        </w:rPr>
        <w:t xml:space="preserve"> Klasyfikacja stref z uwzględnieniem kryteriów określonych w celu ochrony zdrowia</w:t>
      </w:r>
      <w:bookmarkEnd w:id="106"/>
      <w:bookmarkEnd w:id="107"/>
      <w:bookmarkEnd w:id="108"/>
      <w:bookmarkEnd w:id="109"/>
      <w:bookmarkEnd w:id="110"/>
      <w:bookmarkEnd w:id="111"/>
      <w:bookmarkEnd w:id="112"/>
      <w:bookmarkEnd w:id="113"/>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337"/>
        <w:gridCol w:w="622"/>
        <w:gridCol w:w="622"/>
        <w:gridCol w:w="622"/>
        <w:gridCol w:w="635"/>
        <w:gridCol w:w="737"/>
        <w:gridCol w:w="687"/>
        <w:gridCol w:w="687"/>
        <w:gridCol w:w="622"/>
        <w:gridCol w:w="623"/>
        <w:gridCol w:w="623"/>
        <w:gridCol w:w="623"/>
        <w:gridCol w:w="620"/>
      </w:tblGrid>
      <w:tr w:rsidR="00512E7F" w:rsidRPr="001B7A44" w14:paraId="6D71459D" w14:textId="77777777" w:rsidTr="00C42FB0">
        <w:trPr>
          <w:trHeight w:val="233"/>
        </w:trPr>
        <w:tc>
          <w:tcPr>
            <w:tcW w:w="663" w:type="pct"/>
            <w:vMerge w:val="restart"/>
            <w:shd w:val="clear" w:color="auto" w:fill="FFFFFF" w:themeFill="background1"/>
            <w:vAlign w:val="center"/>
          </w:tcPr>
          <w:p w14:paraId="6FA0E6E0" w14:textId="77777777" w:rsidR="00953331" w:rsidRPr="001B7A44" w:rsidRDefault="00953331" w:rsidP="00C42FB0">
            <w:pPr>
              <w:pStyle w:val="Tekst2"/>
              <w:suppressAutoHyphens/>
              <w:ind w:left="0" w:firstLine="0"/>
              <w:rPr>
                <w:b/>
                <w:color w:val="000000" w:themeColor="text1"/>
                <w:sz w:val="18"/>
                <w:szCs w:val="18"/>
              </w:rPr>
            </w:pPr>
            <w:r w:rsidRPr="001B7A44">
              <w:rPr>
                <w:b/>
                <w:color w:val="000000" w:themeColor="text1"/>
                <w:sz w:val="18"/>
                <w:szCs w:val="18"/>
              </w:rPr>
              <w:t>Strefa wielkopolska /gmina Suchy Las</w:t>
            </w:r>
          </w:p>
        </w:tc>
        <w:tc>
          <w:tcPr>
            <w:tcW w:w="4337" w:type="pct"/>
            <w:gridSpan w:val="12"/>
            <w:tcBorders>
              <w:bottom w:val="single" w:sz="4" w:space="0" w:color="000000"/>
            </w:tcBorders>
            <w:shd w:val="clear" w:color="auto" w:fill="FFFFFF" w:themeFill="background1"/>
            <w:vAlign w:val="center"/>
          </w:tcPr>
          <w:p w14:paraId="0AC61DC8" w14:textId="77777777" w:rsidR="00953331" w:rsidRPr="001B7A44" w:rsidRDefault="00953331" w:rsidP="00C42FB0">
            <w:pPr>
              <w:pStyle w:val="Tekst2"/>
              <w:suppressAutoHyphens/>
              <w:ind w:left="0" w:firstLine="0"/>
              <w:jc w:val="center"/>
              <w:rPr>
                <w:b/>
                <w:color w:val="000000" w:themeColor="text1"/>
                <w:sz w:val="18"/>
                <w:szCs w:val="18"/>
              </w:rPr>
            </w:pPr>
            <w:r w:rsidRPr="001B7A44">
              <w:rPr>
                <w:b/>
                <w:color w:val="000000" w:themeColor="text1"/>
                <w:sz w:val="18"/>
                <w:szCs w:val="18"/>
              </w:rPr>
              <w:t>Symbol klasy strefy dla poszczególnych substancji</w:t>
            </w:r>
          </w:p>
        </w:tc>
      </w:tr>
      <w:tr w:rsidR="00512E7F" w:rsidRPr="001B7A44" w14:paraId="64023FCD" w14:textId="77777777" w:rsidTr="00C42FB0">
        <w:trPr>
          <w:trHeight w:val="232"/>
        </w:trPr>
        <w:tc>
          <w:tcPr>
            <w:tcW w:w="663" w:type="pct"/>
            <w:vMerge/>
            <w:shd w:val="clear" w:color="auto" w:fill="C6D9F1"/>
          </w:tcPr>
          <w:p w14:paraId="2D888E93" w14:textId="77777777" w:rsidR="00953331" w:rsidRPr="001B7A44" w:rsidRDefault="00953331" w:rsidP="00C42FB0">
            <w:pPr>
              <w:pStyle w:val="Tekst2"/>
              <w:suppressAutoHyphens/>
              <w:ind w:left="0"/>
              <w:rPr>
                <w:b/>
                <w:color w:val="000000" w:themeColor="text1"/>
                <w:sz w:val="18"/>
                <w:szCs w:val="18"/>
              </w:rPr>
            </w:pPr>
          </w:p>
        </w:tc>
        <w:tc>
          <w:tcPr>
            <w:tcW w:w="355" w:type="pct"/>
            <w:shd w:val="clear" w:color="auto" w:fill="FFFFFF" w:themeFill="background1"/>
            <w:vAlign w:val="center"/>
          </w:tcPr>
          <w:p w14:paraId="6AD25EAA" w14:textId="77777777" w:rsidR="00953331" w:rsidRPr="001B7A44" w:rsidRDefault="00953331" w:rsidP="00C42FB0">
            <w:pPr>
              <w:pStyle w:val="Tekst2"/>
              <w:suppressAutoHyphens/>
              <w:ind w:left="0" w:firstLine="0"/>
              <w:jc w:val="center"/>
              <w:rPr>
                <w:b/>
                <w:color w:val="000000" w:themeColor="text1"/>
                <w:sz w:val="18"/>
                <w:szCs w:val="18"/>
              </w:rPr>
            </w:pPr>
            <w:r w:rsidRPr="001B7A44">
              <w:rPr>
                <w:b/>
                <w:color w:val="000000" w:themeColor="text1"/>
                <w:sz w:val="18"/>
                <w:szCs w:val="18"/>
              </w:rPr>
              <w:t>NO</w:t>
            </w:r>
            <w:r w:rsidRPr="001B7A44">
              <w:rPr>
                <w:b/>
                <w:color w:val="000000" w:themeColor="text1"/>
                <w:sz w:val="18"/>
                <w:szCs w:val="18"/>
                <w:vertAlign w:val="subscript"/>
              </w:rPr>
              <w:t>2</w:t>
            </w:r>
          </w:p>
        </w:tc>
        <w:tc>
          <w:tcPr>
            <w:tcW w:w="355" w:type="pct"/>
            <w:shd w:val="clear" w:color="auto" w:fill="FFFFFF" w:themeFill="background1"/>
            <w:vAlign w:val="center"/>
          </w:tcPr>
          <w:p w14:paraId="2386819E" w14:textId="77777777" w:rsidR="00953331" w:rsidRPr="001B7A44" w:rsidRDefault="00953331" w:rsidP="00C42FB0">
            <w:pPr>
              <w:pStyle w:val="Tekst2"/>
              <w:suppressAutoHyphens/>
              <w:ind w:left="0" w:firstLine="0"/>
              <w:jc w:val="center"/>
              <w:rPr>
                <w:b/>
                <w:color w:val="000000" w:themeColor="text1"/>
                <w:sz w:val="18"/>
                <w:szCs w:val="18"/>
              </w:rPr>
            </w:pPr>
            <w:r w:rsidRPr="001B7A44">
              <w:rPr>
                <w:b/>
                <w:color w:val="000000" w:themeColor="text1"/>
                <w:sz w:val="18"/>
                <w:szCs w:val="18"/>
              </w:rPr>
              <w:t>SO</w:t>
            </w:r>
            <w:r w:rsidRPr="001B7A44">
              <w:rPr>
                <w:b/>
                <w:color w:val="000000" w:themeColor="text1"/>
                <w:sz w:val="18"/>
                <w:szCs w:val="18"/>
                <w:vertAlign w:val="subscript"/>
              </w:rPr>
              <w:t>2</w:t>
            </w:r>
          </w:p>
        </w:tc>
        <w:tc>
          <w:tcPr>
            <w:tcW w:w="355" w:type="pct"/>
            <w:shd w:val="clear" w:color="auto" w:fill="FFFFFF" w:themeFill="background1"/>
            <w:vAlign w:val="center"/>
          </w:tcPr>
          <w:p w14:paraId="7A274690" w14:textId="77777777" w:rsidR="00953331" w:rsidRPr="001B7A44" w:rsidRDefault="00953331" w:rsidP="00C42FB0">
            <w:pPr>
              <w:pStyle w:val="Tekst2"/>
              <w:suppressAutoHyphens/>
              <w:ind w:left="0" w:firstLine="0"/>
              <w:jc w:val="center"/>
              <w:rPr>
                <w:b/>
                <w:color w:val="000000" w:themeColor="text1"/>
                <w:sz w:val="18"/>
                <w:szCs w:val="18"/>
              </w:rPr>
            </w:pPr>
            <w:r w:rsidRPr="001B7A44">
              <w:rPr>
                <w:b/>
                <w:color w:val="000000" w:themeColor="text1"/>
                <w:sz w:val="18"/>
                <w:szCs w:val="18"/>
              </w:rPr>
              <w:t>CO</w:t>
            </w:r>
          </w:p>
        </w:tc>
        <w:tc>
          <w:tcPr>
            <w:tcW w:w="362" w:type="pct"/>
            <w:shd w:val="clear" w:color="auto" w:fill="FFFFFF" w:themeFill="background1"/>
            <w:vAlign w:val="center"/>
          </w:tcPr>
          <w:p w14:paraId="4FCAFD0B" w14:textId="77777777" w:rsidR="00953331" w:rsidRPr="001B7A44" w:rsidRDefault="00953331" w:rsidP="00C42FB0">
            <w:pPr>
              <w:pStyle w:val="Tekst2"/>
              <w:suppressAutoHyphens/>
              <w:ind w:left="0" w:firstLine="0"/>
              <w:jc w:val="center"/>
              <w:rPr>
                <w:b/>
                <w:color w:val="000000" w:themeColor="text1"/>
                <w:sz w:val="18"/>
                <w:szCs w:val="18"/>
              </w:rPr>
            </w:pPr>
            <w:r w:rsidRPr="001B7A44">
              <w:rPr>
                <w:b/>
                <w:color w:val="000000" w:themeColor="text1"/>
                <w:sz w:val="18"/>
                <w:szCs w:val="18"/>
              </w:rPr>
              <w:t>C</w:t>
            </w:r>
            <w:r w:rsidRPr="001B7A44">
              <w:rPr>
                <w:b/>
                <w:color w:val="000000" w:themeColor="text1"/>
                <w:sz w:val="18"/>
                <w:szCs w:val="18"/>
                <w:vertAlign w:val="subscript"/>
              </w:rPr>
              <w:t>6</w:t>
            </w:r>
            <w:r w:rsidRPr="001B7A44">
              <w:rPr>
                <w:b/>
                <w:color w:val="000000" w:themeColor="text1"/>
                <w:sz w:val="18"/>
                <w:szCs w:val="18"/>
              </w:rPr>
              <w:t>H</w:t>
            </w:r>
            <w:r w:rsidRPr="001B7A44">
              <w:rPr>
                <w:b/>
                <w:color w:val="000000" w:themeColor="text1"/>
                <w:sz w:val="18"/>
                <w:szCs w:val="18"/>
                <w:vertAlign w:val="subscript"/>
              </w:rPr>
              <w:t>6</w:t>
            </w:r>
          </w:p>
        </w:tc>
        <w:tc>
          <w:tcPr>
            <w:tcW w:w="397" w:type="pct"/>
            <w:shd w:val="clear" w:color="auto" w:fill="FFFFFF" w:themeFill="background1"/>
            <w:vAlign w:val="center"/>
          </w:tcPr>
          <w:p w14:paraId="395A7D37" w14:textId="77777777" w:rsidR="00953331" w:rsidRPr="001B7A44" w:rsidRDefault="00953331" w:rsidP="00C42FB0">
            <w:pPr>
              <w:pStyle w:val="Tekst2"/>
              <w:suppressAutoHyphens/>
              <w:ind w:left="0" w:firstLine="0"/>
              <w:jc w:val="center"/>
              <w:rPr>
                <w:b/>
                <w:color w:val="000000" w:themeColor="text1"/>
                <w:sz w:val="18"/>
                <w:szCs w:val="18"/>
              </w:rPr>
            </w:pPr>
            <w:r w:rsidRPr="001B7A44">
              <w:rPr>
                <w:b/>
                <w:color w:val="000000" w:themeColor="text1"/>
                <w:sz w:val="18"/>
                <w:szCs w:val="18"/>
              </w:rPr>
              <w:t>Pył PM2,5</w:t>
            </w:r>
          </w:p>
        </w:tc>
        <w:tc>
          <w:tcPr>
            <w:tcW w:w="370" w:type="pct"/>
            <w:shd w:val="clear" w:color="auto" w:fill="FFFFFF" w:themeFill="background1"/>
            <w:vAlign w:val="center"/>
          </w:tcPr>
          <w:p w14:paraId="5F82883C" w14:textId="77777777" w:rsidR="00953331" w:rsidRPr="001B7A44" w:rsidRDefault="00953331" w:rsidP="00C42FB0">
            <w:pPr>
              <w:pStyle w:val="Tekst2"/>
              <w:suppressAutoHyphens/>
              <w:ind w:left="0" w:firstLine="0"/>
              <w:jc w:val="center"/>
              <w:rPr>
                <w:b/>
                <w:color w:val="000000" w:themeColor="text1"/>
                <w:sz w:val="18"/>
                <w:szCs w:val="18"/>
                <w:vertAlign w:val="superscript"/>
              </w:rPr>
            </w:pPr>
            <w:r w:rsidRPr="001B7A44">
              <w:rPr>
                <w:b/>
                <w:color w:val="000000" w:themeColor="text1"/>
                <w:sz w:val="18"/>
                <w:szCs w:val="18"/>
              </w:rPr>
              <w:t>Pył PM10</w:t>
            </w:r>
          </w:p>
        </w:tc>
        <w:tc>
          <w:tcPr>
            <w:tcW w:w="370" w:type="pct"/>
            <w:shd w:val="clear" w:color="auto" w:fill="FFFFFF" w:themeFill="background1"/>
            <w:vAlign w:val="center"/>
          </w:tcPr>
          <w:p w14:paraId="2DB15D29" w14:textId="77777777" w:rsidR="00953331" w:rsidRPr="001B7A44" w:rsidRDefault="00953331" w:rsidP="00C42FB0">
            <w:pPr>
              <w:pStyle w:val="Tekst2"/>
              <w:suppressAutoHyphens/>
              <w:ind w:left="0" w:firstLine="0"/>
              <w:jc w:val="center"/>
              <w:rPr>
                <w:b/>
                <w:color w:val="000000" w:themeColor="text1"/>
                <w:sz w:val="18"/>
                <w:szCs w:val="18"/>
              </w:rPr>
            </w:pPr>
            <w:r w:rsidRPr="001B7A44">
              <w:rPr>
                <w:b/>
                <w:color w:val="000000" w:themeColor="text1"/>
                <w:sz w:val="18"/>
                <w:szCs w:val="18"/>
              </w:rPr>
              <w:t xml:space="preserve">B(a)P </w:t>
            </w:r>
          </w:p>
        </w:tc>
        <w:tc>
          <w:tcPr>
            <w:tcW w:w="355" w:type="pct"/>
            <w:shd w:val="clear" w:color="auto" w:fill="FFFFFF" w:themeFill="background1"/>
            <w:vAlign w:val="center"/>
          </w:tcPr>
          <w:p w14:paraId="084FAEF0" w14:textId="77777777" w:rsidR="00953331" w:rsidRPr="001B7A44" w:rsidRDefault="00953331" w:rsidP="00C42FB0">
            <w:pPr>
              <w:pStyle w:val="Tekst2"/>
              <w:suppressAutoHyphens/>
              <w:ind w:left="0" w:firstLine="0"/>
              <w:jc w:val="center"/>
              <w:rPr>
                <w:b/>
                <w:color w:val="000000" w:themeColor="text1"/>
                <w:sz w:val="18"/>
                <w:szCs w:val="18"/>
              </w:rPr>
            </w:pPr>
            <w:r w:rsidRPr="001B7A44">
              <w:rPr>
                <w:b/>
                <w:color w:val="000000" w:themeColor="text1"/>
                <w:sz w:val="18"/>
                <w:szCs w:val="18"/>
              </w:rPr>
              <w:t>As</w:t>
            </w:r>
          </w:p>
        </w:tc>
        <w:tc>
          <w:tcPr>
            <w:tcW w:w="355" w:type="pct"/>
            <w:shd w:val="clear" w:color="auto" w:fill="FFFFFF" w:themeFill="background1"/>
            <w:vAlign w:val="center"/>
          </w:tcPr>
          <w:p w14:paraId="73F6D3C6" w14:textId="77777777" w:rsidR="00953331" w:rsidRPr="001B7A44" w:rsidRDefault="00953331" w:rsidP="00C42FB0">
            <w:pPr>
              <w:pStyle w:val="Tekst2"/>
              <w:suppressAutoHyphens/>
              <w:ind w:left="0" w:firstLine="0"/>
              <w:jc w:val="center"/>
              <w:rPr>
                <w:b/>
                <w:color w:val="000000" w:themeColor="text1"/>
                <w:sz w:val="18"/>
                <w:szCs w:val="18"/>
              </w:rPr>
            </w:pPr>
            <w:r w:rsidRPr="001B7A44">
              <w:rPr>
                <w:b/>
                <w:color w:val="000000" w:themeColor="text1"/>
                <w:sz w:val="18"/>
                <w:szCs w:val="18"/>
              </w:rPr>
              <w:t>Cd</w:t>
            </w:r>
          </w:p>
        </w:tc>
        <w:tc>
          <w:tcPr>
            <w:tcW w:w="355" w:type="pct"/>
            <w:shd w:val="clear" w:color="auto" w:fill="FFFFFF" w:themeFill="background1"/>
            <w:vAlign w:val="center"/>
          </w:tcPr>
          <w:p w14:paraId="5F2741AC" w14:textId="77777777" w:rsidR="00953331" w:rsidRPr="001B7A44" w:rsidRDefault="00953331" w:rsidP="00C42FB0">
            <w:pPr>
              <w:pStyle w:val="Tekst2"/>
              <w:suppressAutoHyphens/>
              <w:ind w:left="0" w:firstLine="0"/>
              <w:jc w:val="center"/>
              <w:rPr>
                <w:b/>
                <w:color w:val="000000" w:themeColor="text1"/>
                <w:sz w:val="18"/>
                <w:szCs w:val="18"/>
              </w:rPr>
            </w:pPr>
            <w:r w:rsidRPr="001B7A44">
              <w:rPr>
                <w:b/>
                <w:color w:val="000000" w:themeColor="text1"/>
                <w:sz w:val="18"/>
                <w:szCs w:val="18"/>
              </w:rPr>
              <w:t>Ni</w:t>
            </w:r>
          </w:p>
        </w:tc>
        <w:tc>
          <w:tcPr>
            <w:tcW w:w="355" w:type="pct"/>
            <w:shd w:val="clear" w:color="auto" w:fill="FFFFFF" w:themeFill="background1"/>
            <w:vAlign w:val="center"/>
          </w:tcPr>
          <w:p w14:paraId="000F4F4F" w14:textId="77777777" w:rsidR="00953331" w:rsidRPr="001B7A44" w:rsidRDefault="00953331" w:rsidP="00C42FB0">
            <w:pPr>
              <w:pStyle w:val="Tekst2"/>
              <w:suppressAutoHyphens/>
              <w:ind w:left="0" w:firstLine="0"/>
              <w:jc w:val="center"/>
              <w:rPr>
                <w:b/>
                <w:color w:val="000000" w:themeColor="text1"/>
                <w:sz w:val="18"/>
                <w:szCs w:val="18"/>
              </w:rPr>
            </w:pPr>
            <w:r w:rsidRPr="001B7A44">
              <w:rPr>
                <w:b/>
                <w:color w:val="000000" w:themeColor="text1"/>
                <w:sz w:val="18"/>
                <w:szCs w:val="18"/>
              </w:rPr>
              <w:t>Pb</w:t>
            </w:r>
          </w:p>
        </w:tc>
        <w:tc>
          <w:tcPr>
            <w:tcW w:w="355" w:type="pct"/>
            <w:tcBorders>
              <w:top w:val="single" w:sz="4" w:space="0" w:color="auto"/>
            </w:tcBorders>
            <w:shd w:val="clear" w:color="auto" w:fill="FFFFFF" w:themeFill="background1"/>
            <w:vAlign w:val="center"/>
          </w:tcPr>
          <w:p w14:paraId="66624BC9" w14:textId="77777777" w:rsidR="00953331" w:rsidRPr="001B7A44" w:rsidRDefault="00953331" w:rsidP="00C42FB0">
            <w:pPr>
              <w:pStyle w:val="Tekst2"/>
              <w:suppressAutoHyphens/>
              <w:ind w:left="0" w:firstLine="0"/>
              <w:jc w:val="center"/>
              <w:rPr>
                <w:b/>
                <w:color w:val="000000" w:themeColor="text1"/>
                <w:sz w:val="18"/>
                <w:szCs w:val="18"/>
                <w:vertAlign w:val="superscript"/>
              </w:rPr>
            </w:pPr>
            <w:r w:rsidRPr="001B7A44">
              <w:rPr>
                <w:b/>
                <w:color w:val="000000" w:themeColor="text1"/>
                <w:sz w:val="18"/>
                <w:szCs w:val="18"/>
              </w:rPr>
              <w:t>O</w:t>
            </w:r>
            <w:r w:rsidRPr="001B7A44">
              <w:rPr>
                <w:b/>
                <w:color w:val="000000" w:themeColor="text1"/>
                <w:sz w:val="18"/>
                <w:szCs w:val="18"/>
                <w:vertAlign w:val="subscript"/>
              </w:rPr>
              <w:t>3</w:t>
            </w:r>
          </w:p>
        </w:tc>
      </w:tr>
      <w:tr w:rsidR="00512E7F" w:rsidRPr="001B7A44" w14:paraId="0A13EC81" w14:textId="77777777" w:rsidTr="00C42FB0">
        <w:trPr>
          <w:trHeight w:val="232"/>
        </w:trPr>
        <w:tc>
          <w:tcPr>
            <w:tcW w:w="663" w:type="pct"/>
            <w:vMerge/>
          </w:tcPr>
          <w:p w14:paraId="45568486" w14:textId="77777777" w:rsidR="00953331" w:rsidRPr="001B7A44" w:rsidRDefault="00953331" w:rsidP="00C42FB0">
            <w:pPr>
              <w:pStyle w:val="Tekst2"/>
              <w:suppressAutoHyphens/>
              <w:ind w:left="0" w:firstLine="0"/>
              <w:rPr>
                <w:color w:val="000000" w:themeColor="text1"/>
                <w:sz w:val="18"/>
                <w:szCs w:val="18"/>
              </w:rPr>
            </w:pPr>
          </w:p>
        </w:tc>
        <w:tc>
          <w:tcPr>
            <w:tcW w:w="355" w:type="pct"/>
            <w:shd w:val="clear" w:color="auto" w:fill="92D050"/>
            <w:vAlign w:val="center"/>
          </w:tcPr>
          <w:p w14:paraId="2326D57C" w14:textId="77777777" w:rsidR="00953331" w:rsidRPr="001B7A44" w:rsidRDefault="00953331" w:rsidP="00C42FB0">
            <w:pPr>
              <w:pStyle w:val="Tekst2"/>
              <w:suppressAutoHyphens/>
              <w:ind w:left="0" w:firstLine="0"/>
              <w:jc w:val="center"/>
              <w:rPr>
                <w:color w:val="000000" w:themeColor="text1"/>
                <w:sz w:val="18"/>
                <w:szCs w:val="18"/>
              </w:rPr>
            </w:pPr>
            <w:r w:rsidRPr="001B7A44">
              <w:rPr>
                <w:color w:val="000000" w:themeColor="text1"/>
                <w:sz w:val="18"/>
                <w:szCs w:val="18"/>
              </w:rPr>
              <w:t>A</w:t>
            </w:r>
          </w:p>
        </w:tc>
        <w:tc>
          <w:tcPr>
            <w:tcW w:w="355" w:type="pct"/>
            <w:shd w:val="clear" w:color="auto" w:fill="92D050"/>
            <w:vAlign w:val="center"/>
          </w:tcPr>
          <w:p w14:paraId="23D8B07E" w14:textId="77777777" w:rsidR="00953331" w:rsidRPr="001B7A44" w:rsidRDefault="00953331" w:rsidP="00C42FB0">
            <w:pPr>
              <w:pStyle w:val="Tekst2"/>
              <w:suppressAutoHyphens/>
              <w:ind w:left="0" w:firstLine="0"/>
              <w:jc w:val="center"/>
              <w:rPr>
                <w:color w:val="000000" w:themeColor="text1"/>
                <w:sz w:val="18"/>
                <w:szCs w:val="18"/>
              </w:rPr>
            </w:pPr>
            <w:r w:rsidRPr="001B7A44">
              <w:rPr>
                <w:color w:val="000000" w:themeColor="text1"/>
                <w:sz w:val="18"/>
                <w:szCs w:val="18"/>
              </w:rPr>
              <w:t>A</w:t>
            </w:r>
          </w:p>
        </w:tc>
        <w:tc>
          <w:tcPr>
            <w:tcW w:w="355" w:type="pct"/>
            <w:shd w:val="clear" w:color="auto" w:fill="92D050"/>
            <w:vAlign w:val="center"/>
          </w:tcPr>
          <w:p w14:paraId="4AF79F53" w14:textId="77777777" w:rsidR="00953331" w:rsidRPr="001B7A44" w:rsidRDefault="00953331" w:rsidP="00C42FB0">
            <w:pPr>
              <w:pStyle w:val="Tekst2"/>
              <w:suppressAutoHyphens/>
              <w:ind w:left="0" w:firstLine="0"/>
              <w:jc w:val="center"/>
              <w:rPr>
                <w:color w:val="000000" w:themeColor="text1"/>
                <w:sz w:val="18"/>
                <w:szCs w:val="18"/>
              </w:rPr>
            </w:pPr>
            <w:r w:rsidRPr="001B7A44">
              <w:rPr>
                <w:color w:val="000000" w:themeColor="text1"/>
                <w:sz w:val="18"/>
                <w:szCs w:val="18"/>
              </w:rPr>
              <w:t>A</w:t>
            </w:r>
          </w:p>
        </w:tc>
        <w:tc>
          <w:tcPr>
            <w:tcW w:w="362" w:type="pct"/>
            <w:shd w:val="clear" w:color="auto" w:fill="92D050"/>
            <w:vAlign w:val="center"/>
          </w:tcPr>
          <w:p w14:paraId="18A80CEB" w14:textId="77777777" w:rsidR="00953331" w:rsidRPr="001B7A44" w:rsidRDefault="00953331" w:rsidP="00C42FB0">
            <w:pPr>
              <w:pStyle w:val="Tekst2"/>
              <w:suppressAutoHyphens/>
              <w:ind w:left="0" w:firstLine="0"/>
              <w:jc w:val="center"/>
              <w:rPr>
                <w:color w:val="000000" w:themeColor="text1"/>
                <w:sz w:val="18"/>
                <w:szCs w:val="18"/>
              </w:rPr>
            </w:pPr>
            <w:r w:rsidRPr="001B7A44">
              <w:rPr>
                <w:color w:val="000000" w:themeColor="text1"/>
                <w:sz w:val="18"/>
                <w:szCs w:val="18"/>
              </w:rPr>
              <w:t>A</w:t>
            </w:r>
          </w:p>
        </w:tc>
        <w:tc>
          <w:tcPr>
            <w:tcW w:w="397" w:type="pct"/>
            <w:shd w:val="clear" w:color="auto" w:fill="FF0000"/>
            <w:vAlign w:val="center"/>
          </w:tcPr>
          <w:p w14:paraId="02045E14" w14:textId="77777777" w:rsidR="00953331" w:rsidRPr="001B7A44" w:rsidRDefault="00953331" w:rsidP="00C42FB0">
            <w:pPr>
              <w:pStyle w:val="Tekst2"/>
              <w:suppressAutoHyphens/>
              <w:ind w:left="0" w:firstLine="0"/>
              <w:jc w:val="center"/>
              <w:rPr>
                <w:color w:val="000000" w:themeColor="text1"/>
                <w:sz w:val="18"/>
                <w:szCs w:val="18"/>
              </w:rPr>
            </w:pPr>
            <w:r w:rsidRPr="001B7A44">
              <w:rPr>
                <w:color w:val="000000" w:themeColor="text1"/>
                <w:sz w:val="18"/>
                <w:szCs w:val="18"/>
              </w:rPr>
              <w:t>C</w:t>
            </w:r>
          </w:p>
        </w:tc>
        <w:tc>
          <w:tcPr>
            <w:tcW w:w="370" w:type="pct"/>
            <w:shd w:val="clear" w:color="auto" w:fill="FF0000"/>
            <w:vAlign w:val="center"/>
          </w:tcPr>
          <w:p w14:paraId="7C99DC69" w14:textId="77777777" w:rsidR="00953331" w:rsidRPr="001B7A44" w:rsidRDefault="00953331" w:rsidP="00C42FB0">
            <w:pPr>
              <w:pStyle w:val="Tekst2"/>
              <w:suppressAutoHyphens/>
              <w:ind w:left="0" w:firstLine="0"/>
              <w:jc w:val="center"/>
              <w:rPr>
                <w:color w:val="000000" w:themeColor="text1"/>
                <w:sz w:val="18"/>
                <w:szCs w:val="18"/>
              </w:rPr>
            </w:pPr>
            <w:r w:rsidRPr="001B7A44">
              <w:rPr>
                <w:color w:val="000000" w:themeColor="text1"/>
                <w:sz w:val="18"/>
                <w:szCs w:val="18"/>
              </w:rPr>
              <w:t>C</w:t>
            </w:r>
          </w:p>
        </w:tc>
        <w:tc>
          <w:tcPr>
            <w:tcW w:w="370" w:type="pct"/>
            <w:shd w:val="clear" w:color="auto" w:fill="FF0000"/>
            <w:vAlign w:val="center"/>
          </w:tcPr>
          <w:p w14:paraId="35A99C5D" w14:textId="77777777" w:rsidR="00953331" w:rsidRPr="001B7A44" w:rsidRDefault="00953331" w:rsidP="00C42FB0">
            <w:pPr>
              <w:pStyle w:val="Tekst2"/>
              <w:suppressAutoHyphens/>
              <w:ind w:left="0" w:firstLine="0"/>
              <w:jc w:val="center"/>
              <w:rPr>
                <w:color w:val="000000" w:themeColor="text1"/>
                <w:sz w:val="18"/>
                <w:szCs w:val="18"/>
              </w:rPr>
            </w:pPr>
            <w:r w:rsidRPr="001B7A44">
              <w:rPr>
                <w:color w:val="000000" w:themeColor="text1"/>
                <w:sz w:val="18"/>
                <w:szCs w:val="18"/>
              </w:rPr>
              <w:t>C</w:t>
            </w:r>
          </w:p>
        </w:tc>
        <w:tc>
          <w:tcPr>
            <w:tcW w:w="355" w:type="pct"/>
            <w:shd w:val="clear" w:color="auto" w:fill="92D050"/>
            <w:vAlign w:val="center"/>
          </w:tcPr>
          <w:p w14:paraId="46E05BB3" w14:textId="77777777" w:rsidR="00953331" w:rsidRPr="001B7A44" w:rsidRDefault="00953331" w:rsidP="00C42FB0">
            <w:pPr>
              <w:pStyle w:val="Tekst2"/>
              <w:suppressAutoHyphens/>
              <w:ind w:left="0" w:firstLine="0"/>
              <w:jc w:val="center"/>
              <w:rPr>
                <w:color w:val="000000" w:themeColor="text1"/>
                <w:sz w:val="18"/>
                <w:szCs w:val="18"/>
              </w:rPr>
            </w:pPr>
            <w:r w:rsidRPr="001B7A44">
              <w:rPr>
                <w:color w:val="000000" w:themeColor="text1"/>
                <w:sz w:val="18"/>
                <w:szCs w:val="18"/>
              </w:rPr>
              <w:t>A</w:t>
            </w:r>
          </w:p>
        </w:tc>
        <w:tc>
          <w:tcPr>
            <w:tcW w:w="355" w:type="pct"/>
            <w:shd w:val="clear" w:color="auto" w:fill="92D050"/>
            <w:vAlign w:val="center"/>
          </w:tcPr>
          <w:p w14:paraId="282AB98C" w14:textId="77777777" w:rsidR="00953331" w:rsidRPr="001B7A44" w:rsidRDefault="00953331" w:rsidP="00C42FB0">
            <w:pPr>
              <w:pStyle w:val="Tekst2"/>
              <w:suppressAutoHyphens/>
              <w:ind w:left="0" w:firstLine="0"/>
              <w:jc w:val="center"/>
              <w:rPr>
                <w:color w:val="000000" w:themeColor="text1"/>
                <w:sz w:val="18"/>
                <w:szCs w:val="18"/>
              </w:rPr>
            </w:pPr>
            <w:r w:rsidRPr="001B7A44">
              <w:rPr>
                <w:color w:val="000000" w:themeColor="text1"/>
                <w:sz w:val="18"/>
                <w:szCs w:val="18"/>
              </w:rPr>
              <w:t>A</w:t>
            </w:r>
          </w:p>
        </w:tc>
        <w:tc>
          <w:tcPr>
            <w:tcW w:w="355" w:type="pct"/>
            <w:shd w:val="clear" w:color="auto" w:fill="92D050"/>
            <w:vAlign w:val="center"/>
          </w:tcPr>
          <w:p w14:paraId="0A1CE955" w14:textId="77777777" w:rsidR="00953331" w:rsidRPr="001B7A44" w:rsidRDefault="00953331" w:rsidP="00C42FB0">
            <w:pPr>
              <w:pStyle w:val="Tekst2"/>
              <w:suppressAutoHyphens/>
              <w:ind w:left="0" w:firstLine="0"/>
              <w:jc w:val="center"/>
              <w:rPr>
                <w:color w:val="000000" w:themeColor="text1"/>
                <w:sz w:val="18"/>
                <w:szCs w:val="18"/>
              </w:rPr>
            </w:pPr>
            <w:r w:rsidRPr="001B7A44">
              <w:rPr>
                <w:color w:val="000000" w:themeColor="text1"/>
                <w:sz w:val="18"/>
                <w:szCs w:val="18"/>
              </w:rPr>
              <w:t>A</w:t>
            </w:r>
          </w:p>
        </w:tc>
        <w:tc>
          <w:tcPr>
            <w:tcW w:w="355" w:type="pct"/>
            <w:shd w:val="clear" w:color="auto" w:fill="92D050"/>
            <w:vAlign w:val="center"/>
          </w:tcPr>
          <w:p w14:paraId="12302192" w14:textId="77777777" w:rsidR="00953331" w:rsidRPr="001B7A44" w:rsidRDefault="00953331" w:rsidP="00C42FB0">
            <w:pPr>
              <w:pStyle w:val="Tekst2"/>
              <w:suppressAutoHyphens/>
              <w:ind w:left="0" w:firstLine="0"/>
              <w:jc w:val="center"/>
              <w:rPr>
                <w:color w:val="000000" w:themeColor="text1"/>
                <w:sz w:val="18"/>
                <w:szCs w:val="18"/>
              </w:rPr>
            </w:pPr>
            <w:r w:rsidRPr="001B7A44">
              <w:rPr>
                <w:color w:val="000000" w:themeColor="text1"/>
                <w:sz w:val="18"/>
                <w:szCs w:val="18"/>
              </w:rPr>
              <w:t>A</w:t>
            </w:r>
          </w:p>
        </w:tc>
        <w:tc>
          <w:tcPr>
            <w:tcW w:w="355" w:type="pct"/>
            <w:shd w:val="clear" w:color="auto" w:fill="92D050"/>
            <w:vAlign w:val="center"/>
          </w:tcPr>
          <w:p w14:paraId="5B84A0A6" w14:textId="77777777" w:rsidR="00953331" w:rsidRPr="001B7A44" w:rsidRDefault="00953331" w:rsidP="00C42FB0">
            <w:pPr>
              <w:pStyle w:val="Tekst2"/>
              <w:suppressAutoHyphens/>
              <w:ind w:left="0" w:firstLine="0"/>
              <w:jc w:val="center"/>
              <w:rPr>
                <w:color w:val="000000" w:themeColor="text1"/>
                <w:sz w:val="18"/>
                <w:szCs w:val="18"/>
              </w:rPr>
            </w:pPr>
            <w:r w:rsidRPr="001B7A44">
              <w:rPr>
                <w:color w:val="000000" w:themeColor="text1"/>
                <w:sz w:val="18"/>
                <w:szCs w:val="18"/>
              </w:rPr>
              <w:t>A</w:t>
            </w:r>
          </w:p>
        </w:tc>
      </w:tr>
    </w:tbl>
    <w:p w14:paraId="3964CF6E" w14:textId="77777777" w:rsidR="00953331" w:rsidRPr="001B7A44" w:rsidRDefault="00953331" w:rsidP="00953331">
      <w:pPr>
        <w:pStyle w:val="Tekst2"/>
        <w:suppressAutoHyphens/>
        <w:ind w:left="0" w:firstLine="0"/>
        <w:rPr>
          <w:color w:val="000000" w:themeColor="text1"/>
          <w:szCs w:val="20"/>
        </w:rPr>
      </w:pPr>
      <w:r w:rsidRPr="001B7A44">
        <w:rPr>
          <w:color w:val="000000" w:themeColor="text1"/>
          <w:szCs w:val="20"/>
        </w:rPr>
        <w:t>Źródło: Roczna ocena jakości powietrza w województwie wielkopolskim w 2021 r., GIOŚ</w:t>
      </w:r>
    </w:p>
    <w:p w14:paraId="6B767C22" w14:textId="77777777" w:rsidR="00953331" w:rsidRPr="001B7A44" w:rsidRDefault="00953331" w:rsidP="00953331">
      <w:pPr>
        <w:pStyle w:val="Tekst2"/>
        <w:suppressAutoHyphens/>
        <w:ind w:left="0" w:firstLine="0"/>
        <w:rPr>
          <w:color w:val="000000" w:themeColor="text1"/>
        </w:rPr>
      </w:pPr>
    </w:p>
    <w:p w14:paraId="3B852800" w14:textId="77777777" w:rsidR="00953331" w:rsidRPr="001B7A44" w:rsidRDefault="00953331" w:rsidP="00953331">
      <w:pPr>
        <w:jc w:val="both"/>
        <w:rPr>
          <w:rFonts w:ascii="Arial" w:hAnsi="Arial" w:cs="Arial"/>
          <w:color w:val="000000" w:themeColor="text1"/>
        </w:rPr>
      </w:pPr>
      <w:bookmarkStart w:id="114" w:name="_Hlk47695831"/>
      <w:r w:rsidRPr="001B7A44">
        <w:rPr>
          <w:rFonts w:ascii="Arial" w:hAnsi="Arial" w:cs="Arial"/>
          <w:color w:val="000000" w:themeColor="text1"/>
        </w:rPr>
        <w:t>Strefa wielkopolska ze względu na ochronę roślin uzyskała klasę A ze względu na SO</w:t>
      </w:r>
      <w:r w:rsidRPr="001B7A44">
        <w:rPr>
          <w:rFonts w:ascii="Arial" w:hAnsi="Arial" w:cs="Arial"/>
          <w:color w:val="000000" w:themeColor="text1"/>
          <w:vertAlign w:val="subscript"/>
        </w:rPr>
        <w:t>2</w:t>
      </w:r>
      <w:r w:rsidRPr="001B7A44">
        <w:rPr>
          <w:rFonts w:ascii="Arial" w:hAnsi="Arial" w:cs="Arial"/>
          <w:color w:val="000000" w:themeColor="text1"/>
        </w:rPr>
        <w:t>, NO</w:t>
      </w:r>
      <w:r w:rsidRPr="001B7A44">
        <w:rPr>
          <w:rFonts w:ascii="Arial" w:hAnsi="Arial" w:cs="Arial"/>
          <w:color w:val="000000" w:themeColor="text1"/>
          <w:vertAlign w:val="subscript"/>
        </w:rPr>
        <w:t>x</w:t>
      </w:r>
      <w:r w:rsidRPr="001B7A44">
        <w:rPr>
          <w:rFonts w:ascii="Arial" w:hAnsi="Arial" w:cs="Arial"/>
          <w:color w:val="000000" w:themeColor="text1"/>
        </w:rPr>
        <w:t xml:space="preserve"> i ozon O</w:t>
      </w:r>
      <w:r w:rsidRPr="001B7A44">
        <w:rPr>
          <w:rFonts w:ascii="Arial" w:hAnsi="Arial" w:cs="Arial"/>
          <w:color w:val="000000" w:themeColor="text1"/>
          <w:vertAlign w:val="subscript"/>
        </w:rPr>
        <w:t>3</w:t>
      </w:r>
      <w:r w:rsidRPr="001B7A44">
        <w:rPr>
          <w:rFonts w:ascii="Arial" w:hAnsi="Arial" w:cs="Arial"/>
          <w:color w:val="000000" w:themeColor="text1"/>
        </w:rPr>
        <w:t>.</w:t>
      </w:r>
    </w:p>
    <w:p w14:paraId="36027062" w14:textId="77777777" w:rsidR="00172D2F" w:rsidRPr="001B7A44" w:rsidRDefault="00953331" w:rsidP="00172D2F">
      <w:pPr>
        <w:jc w:val="both"/>
        <w:rPr>
          <w:rFonts w:ascii="Arial" w:hAnsi="Arial" w:cs="Arial"/>
          <w:color w:val="000000" w:themeColor="text1"/>
        </w:rPr>
      </w:pPr>
      <w:r w:rsidRPr="001B7A44">
        <w:rPr>
          <w:rFonts w:ascii="Arial" w:hAnsi="Arial" w:cs="Arial"/>
          <w:color w:val="000000" w:themeColor="text1"/>
        </w:rPr>
        <w:t>W strefie wielkopolskiej przekroczony jest poziom celu długoterminowego dla ozonu O</w:t>
      </w:r>
      <w:r w:rsidRPr="001B7A44">
        <w:rPr>
          <w:rFonts w:ascii="Arial" w:hAnsi="Arial" w:cs="Arial"/>
          <w:color w:val="000000" w:themeColor="text1"/>
          <w:vertAlign w:val="subscript"/>
        </w:rPr>
        <w:t xml:space="preserve">3 </w:t>
      </w:r>
      <w:r w:rsidRPr="001B7A44">
        <w:rPr>
          <w:rFonts w:ascii="Arial" w:hAnsi="Arial" w:cs="Arial"/>
          <w:color w:val="000000" w:themeColor="text1"/>
        </w:rPr>
        <w:t>(6000 µg/m3</w:t>
      </w:r>
      <w:r w:rsidRPr="001B7A44">
        <w:rPr>
          <w:rFonts w:ascii="Arial" w:hAnsi="Arial" w:cs="Arial"/>
          <w:color w:val="000000" w:themeColor="text1"/>
        </w:rPr>
        <w:sym w:font="Symbol" w:char="F0B4"/>
      </w:r>
      <w:r w:rsidRPr="001B7A44">
        <w:rPr>
          <w:rFonts w:ascii="Arial" w:hAnsi="Arial" w:cs="Arial"/>
          <w:color w:val="000000" w:themeColor="text1"/>
        </w:rPr>
        <w:t>h), w związku z tym strefę zaliczono do klasy D2. Termin osiągnięcia poziomu celu długoterminowego wyznaczono na rok 2020.</w:t>
      </w:r>
      <w:r w:rsidR="00172D2F" w:rsidRPr="001B7A44">
        <w:rPr>
          <w:rFonts w:ascii="Arial" w:hAnsi="Arial" w:cs="Arial"/>
          <w:color w:val="000000" w:themeColor="text1"/>
        </w:rPr>
        <w:t xml:space="preserve"> </w:t>
      </w:r>
      <w:r w:rsidR="00172D2F" w:rsidRPr="001B7A44">
        <w:rPr>
          <w:rFonts w:ascii="Arial" w:hAnsi="Arial" w:cs="Arial"/>
          <w:color w:val="000000" w:themeColor="text1"/>
        </w:rPr>
        <w:t>Nie udało się osiągnąć zakładanego celu długoterminowego.</w:t>
      </w:r>
    </w:p>
    <w:p w14:paraId="7E5C6761" w14:textId="169E1D45" w:rsidR="00953331" w:rsidRPr="001B7A44" w:rsidRDefault="00953331" w:rsidP="00953331">
      <w:pPr>
        <w:jc w:val="both"/>
        <w:rPr>
          <w:rFonts w:ascii="Arial" w:hAnsi="Arial" w:cs="Arial"/>
          <w:color w:val="000000" w:themeColor="text1"/>
        </w:rPr>
      </w:pPr>
    </w:p>
    <w:p w14:paraId="39F6FD35" w14:textId="4CAB5068" w:rsidR="00953331" w:rsidRPr="001B7A44" w:rsidRDefault="00953331" w:rsidP="00953331">
      <w:pPr>
        <w:pStyle w:val="Legenda"/>
        <w:suppressAutoHyphens/>
        <w:spacing w:before="0"/>
        <w:rPr>
          <w:rFonts w:cs="Arial"/>
          <w:color w:val="000000" w:themeColor="text1"/>
        </w:rPr>
      </w:pPr>
      <w:bookmarkStart w:id="115" w:name="_Toc359328485"/>
      <w:bookmarkStart w:id="116" w:name="_Toc364168345"/>
      <w:bookmarkStart w:id="117" w:name="_Toc401145713"/>
      <w:bookmarkStart w:id="118" w:name="_Toc421694300"/>
      <w:bookmarkStart w:id="119" w:name="_Toc468101245"/>
      <w:bookmarkStart w:id="120" w:name="_Toc40097380"/>
      <w:bookmarkStart w:id="121" w:name="_Toc102997425"/>
      <w:bookmarkStart w:id="122" w:name="_Toc103598832"/>
      <w:bookmarkEnd w:id="114"/>
      <w:r w:rsidRPr="001B7A44">
        <w:rPr>
          <w:rFonts w:cs="Arial"/>
          <w:color w:val="000000" w:themeColor="text1"/>
        </w:rPr>
        <w:t xml:space="preserve">Tabela </w:t>
      </w:r>
      <w:r w:rsidRPr="001B7A44">
        <w:rPr>
          <w:rFonts w:cs="Arial"/>
          <w:color w:val="000000" w:themeColor="text1"/>
        </w:rPr>
        <w:fldChar w:fldCharType="begin"/>
      </w:r>
      <w:r w:rsidRPr="001B7A44">
        <w:rPr>
          <w:rFonts w:cs="Arial"/>
          <w:color w:val="000000" w:themeColor="text1"/>
        </w:rPr>
        <w:instrText xml:space="preserve"> SEQ Tabela \* ARABIC </w:instrText>
      </w:r>
      <w:r w:rsidRPr="001B7A44">
        <w:rPr>
          <w:rFonts w:cs="Arial"/>
          <w:color w:val="000000" w:themeColor="text1"/>
        </w:rPr>
        <w:fldChar w:fldCharType="separate"/>
      </w:r>
      <w:r w:rsidR="0019632A" w:rsidRPr="001B7A44">
        <w:rPr>
          <w:rFonts w:cs="Arial"/>
          <w:noProof/>
          <w:color w:val="000000" w:themeColor="text1"/>
        </w:rPr>
        <w:t>3</w:t>
      </w:r>
      <w:r w:rsidRPr="001B7A44">
        <w:rPr>
          <w:rFonts w:cs="Arial"/>
          <w:color w:val="000000" w:themeColor="text1"/>
        </w:rPr>
        <w:fldChar w:fldCharType="end"/>
      </w:r>
      <w:r w:rsidRPr="001B7A44">
        <w:rPr>
          <w:rFonts w:cs="Arial"/>
          <w:color w:val="000000" w:themeColor="text1"/>
        </w:rPr>
        <w:t xml:space="preserve"> Klasyfikacja stref z uwzględnieniem kryteriów określonych w celu ochrony roślin</w:t>
      </w:r>
      <w:bookmarkEnd w:id="115"/>
      <w:bookmarkEnd w:id="116"/>
      <w:bookmarkEnd w:id="117"/>
      <w:bookmarkEnd w:id="118"/>
      <w:bookmarkEnd w:id="119"/>
      <w:bookmarkEnd w:id="120"/>
      <w:bookmarkEnd w:id="121"/>
      <w:bookmarkEnd w:id="122"/>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042"/>
        <w:gridCol w:w="2196"/>
        <w:gridCol w:w="2412"/>
        <w:gridCol w:w="2410"/>
      </w:tblGrid>
      <w:tr w:rsidR="00512E7F" w:rsidRPr="001B7A44" w14:paraId="356DC420" w14:textId="77777777" w:rsidTr="00C42FB0">
        <w:trPr>
          <w:trHeight w:val="113"/>
        </w:trPr>
        <w:tc>
          <w:tcPr>
            <w:tcW w:w="1127" w:type="pct"/>
            <w:vMerge w:val="restart"/>
            <w:shd w:val="clear" w:color="auto" w:fill="FFFFFF" w:themeFill="background1"/>
            <w:vAlign w:val="center"/>
          </w:tcPr>
          <w:p w14:paraId="535CB597" w14:textId="77777777" w:rsidR="00953331" w:rsidRPr="001B7A44" w:rsidRDefault="00953331" w:rsidP="00C42FB0">
            <w:pPr>
              <w:pStyle w:val="Tekst2"/>
              <w:suppressAutoHyphens/>
              <w:ind w:left="0" w:firstLine="0"/>
              <w:jc w:val="left"/>
              <w:rPr>
                <w:b/>
                <w:color w:val="000000" w:themeColor="text1"/>
                <w:sz w:val="18"/>
                <w:szCs w:val="18"/>
              </w:rPr>
            </w:pPr>
            <w:r w:rsidRPr="001B7A44">
              <w:rPr>
                <w:b/>
                <w:color w:val="000000" w:themeColor="text1"/>
                <w:sz w:val="18"/>
                <w:szCs w:val="18"/>
              </w:rPr>
              <w:t>strefa wielkopolska/</w:t>
            </w:r>
          </w:p>
          <w:p w14:paraId="26AF4BCE" w14:textId="77777777" w:rsidR="00953331" w:rsidRPr="001B7A44" w:rsidRDefault="00953331" w:rsidP="00C42FB0">
            <w:pPr>
              <w:pStyle w:val="Tekst2"/>
              <w:suppressAutoHyphens/>
              <w:ind w:left="0" w:firstLine="0"/>
              <w:jc w:val="left"/>
              <w:rPr>
                <w:b/>
                <w:color w:val="000000" w:themeColor="text1"/>
                <w:sz w:val="18"/>
                <w:szCs w:val="18"/>
              </w:rPr>
            </w:pPr>
            <w:r w:rsidRPr="001B7A44">
              <w:rPr>
                <w:b/>
                <w:color w:val="000000" w:themeColor="text1"/>
                <w:sz w:val="18"/>
                <w:szCs w:val="18"/>
              </w:rPr>
              <w:t>gmina Suchy Las</w:t>
            </w:r>
          </w:p>
        </w:tc>
        <w:tc>
          <w:tcPr>
            <w:tcW w:w="3873" w:type="pct"/>
            <w:gridSpan w:val="3"/>
            <w:tcBorders>
              <w:bottom w:val="single" w:sz="4" w:space="0" w:color="000000"/>
              <w:right w:val="single" w:sz="4" w:space="0" w:color="auto"/>
            </w:tcBorders>
            <w:shd w:val="clear" w:color="auto" w:fill="FFFFFF" w:themeFill="background1"/>
            <w:vAlign w:val="center"/>
          </w:tcPr>
          <w:p w14:paraId="2DFBF188" w14:textId="77777777" w:rsidR="00953331" w:rsidRPr="001B7A44" w:rsidRDefault="00953331" w:rsidP="00C42FB0">
            <w:pPr>
              <w:pStyle w:val="Tekst2"/>
              <w:suppressAutoHyphens/>
              <w:ind w:left="0" w:firstLine="0"/>
              <w:jc w:val="center"/>
              <w:rPr>
                <w:b/>
                <w:color w:val="000000" w:themeColor="text1"/>
                <w:sz w:val="18"/>
                <w:szCs w:val="18"/>
              </w:rPr>
            </w:pPr>
            <w:r w:rsidRPr="001B7A44">
              <w:rPr>
                <w:b/>
                <w:color w:val="000000" w:themeColor="text1"/>
                <w:sz w:val="18"/>
                <w:szCs w:val="18"/>
              </w:rPr>
              <w:t>Symbol klasy strefy dla poszczególnych substancji</w:t>
            </w:r>
          </w:p>
        </w:tc>
      </w:tr>
      <w:tr w:rsidR="00512E7F" w:rsidRPr="001B7A44" w14:paraId="7EE63B79" w14:textId="77777777" w:rsidTr="00C42FB0">
        <w:trPr>
          <w:trHeight w:val="112"/>
        </w:trPr>
        <w:tc>
          <w:tcPr>
            <w:tcW w:w="1127" w:type="pct"/>
            <w:vMerge/>
            <w:shd w:val="clear" w:color="auto" w:fill="C6D9F1"/>
            <w:vAlign w:val="center"/>
          </w:tcPr>
          <w:p w14:paraId="4F09D1AC" w14:textId="77777777" w:rsidR="00953331" w:rsidRPr="001B7A44" w:rsidRDefault="00953331" w:rsidP="00C42FB0">
            <w:pPr>
              <w:pStyle w:val="Tekst2"/>
              <w:suppressAutoHyphens/>
              <w:ind w:left="0"/>
              <w:jc w:val="left"/>
              <w:rPr>
                <w:b/>
                <w:color w:val="000000" w:themeColor="text1"/>
                <w:sz w:val="18"/>
                <w:szCs w:val="18"/>
              </w:rPr>
            </w:pPr>
          </w:p>
        </w:tc>
        <w:tc>
          <w:tcPr>
            <w:tcW w:w="1212" w:type="pct"/>
            <w:shd w:val="clear" w:color="auto" w:fill="FFFFFF" w:themeFill="background1"/>
            <w:vAlign w:val="center"/>
          </w:tcPr>
          <w:p w14:paraId="46BD895A" w14:textId="77777777" w:rsidR="00953331" w:rsidRPr="001B7A44" w:rsidRDefault="00953331" w:rsidP="00C42FB0">
            <w:pPr>
              <w:pStyle w:val="Tekst2"/>
              <w:suppressAutoHyphens/>
              <w:ind w:left="0" w:firstLine="0"/>
              <w:jc w:val="center"/>
              <w:rPr>
                <w:b/>
                <w:color w:val="000000" w:themeColor="text1"/>
                <w:sz w:val="18"/>
                <w:szCs w:val="18"/>
              </w:rPr>
            </w:pPr>
            <w:r w:rsidRPr="001B7A44">
              <w:rPr>
                <w:b/>
                <w:color w:val="000000" w:themeColor="text1"/>
                <w:sz w:val="18"/>
                <w:szCs w:val="18"/>
              </w:rPr>
              <w:t>NO</w:t>
            </w:r>
            <w:r w:rsidRPr="001B7A44">
              <w:rPr>
                <w:b/>
                <w:color w:val="000000" w:themeColor="text1"/>
                <w:sz w:val="18"/>
                <w:szCs w:val="18"/>
                <w:vertAlign w:val="subscript"/>
              </w:rPr>
              <w:t>x</w:t>
            </w:r>
          </w:p>
        </w:tc>
        <w:tc>
          <w:tcPr>
            <w:tcW w:w="1331" w:type="pct"/>
            <w:shd w:val="clear" w:color="auto" w:fill="FFFFFF" w:themeFill="background1"/>
            <w:vAlign w:val="center"/>
          </w:tcPr>
          <w:p w14:paraId="704B21AD" w14:textId="77777777" w:rsidR="00953331" w:rsidRPr="001B7A44" w:rsidRDefault="00953331" w:rsidP="00C42FB0">
            <w:pPr>
              <w:pStyle w:val="Tekst2"/>
              <w:suppressAutoHyphens/>
              <w:ind w:left="0" w:firstLine="0"/>
              <w:jc w:val="center"/>
              <w:rPr>
                <w:b/>
                <w:color w:val="000000" w:themeColor="text1"/>
                <w:sz w:val="18"/>
                <w:szCs w:val="18"/>
              </w:rPr>
            </w:pPr>
            <w:r w:rsidRPr="001B7A44">
              <w:rPr>
                <w:b/>
                <w:color w:val="000000" w:themeColor="text1"/>
                <w:sz w:val="18"/>
                <w:szCs w:val="18"/>
              </w:rPr>
              <w:t>SO</w:t>
            </w:r>
            <w:r w:rsidRPr="001B7A44">
              <w:rPr>
                <w:b/>
                <w:color w:val="000000" w:themeColor="text1"/>
                <w:sz w:val="18"/>
                <w:szCs w:val="18"/>
                <w:vertAlign w:val="subscript"/>
              </w:rPr>
              <w:t>2</w:t>
            </w:r>
          </w:p>
        </w:tc>
        <w:tc>
          <w:tcPr>
            <w:tcW w:w="1330" w:type="pct"/>
            <w:tcBorders>
              <w:right w:val="single" w:sz="4" w:space="0" w:color="auto"/>
            </w:tcBorders>
            <w:shd w:val="clear" w:color="auto" w:fill="FFFFFF" w:themeFill="background1"/>
            <w:vAlign w:val="center"/>
          </w:tcPr>
          <w:p w14:paraId="0D57DDD7" w14:textId="77777777" w:rsidR="00953331" w:rsidRPr="001B7A44" w:rsidRDefault="00953331" w:rsidP="00C42FB0">
            <w:pPr>
              <w:pStyle w:val="Tekst2"/>
              <w:suppressAutoHyphens/>
              <w:ind w:left="0" w:firstLine="0"/>
              <w:jc w:val="center"/>
              <w:rPr>
                <w:b/>
                <w:color w:val="000000" w:themeColor="text1"/>
                <w:sz w:val="18"/>
                <w:szCs w:val="18"/>
              </w:rPr>
            </w:pPr>
            <w:r w:rsidRPr="001B7A44">
              <w:rPr>
                <w:b/>
                <w:color w:val="000000" w:themeColor="text1"/>
                <w:sz w:val="18"/>
                <w:szCs w:val="18"/>
              </w:rPr>
              <w:t>O</w:t>
            </w:r>
            <w:r w:rsidRPr="001B7A44">
              <w:rPr>
                <w:b/>
                <w:color w:val="000000" w:themeColor="text1"/>
                <w:sz w:val="18"/>
                <w:szCs w:val="18"/>
                <w:vertAlign w:val="subscript"/>
              </w:rPr>
              <w:t>3</w:t>
            </w:r>
          </w:p>
        </w:tc>
      </w:tr>
      <w:tr w:rsidR="00512E7F" w:rsidRPr="001B7A44" w14:paraId="04B6BAC0" w14:textId="77777777" w:rsidTr="00C42FB0">
        <w:trPr>
          <w:trHeight w:val="112"/>
        </w:trPr>
        <w:tc>
          <w:tcPr>
            <w:tcW w:w="1127" w:type="pct"/>
            <w:vMerge/>
            <w:vAlign w:val="center"/>
          </w:tcPr>
          <w:p w14:paraId="61847DE7" w14:textId="77777777" w:rsidR="00953331" w:rsidRPr="001B7A44" w:rsidRDefault="00953331" w:rsidP="00C42FB0">
            <w:pPr>
              <w:pStyle w:val="Tekst2"/>
              <w:suppressAutoHyphens/>
              <w:ind w:left="0" w:firstLine="0"/>
              <w:jc w:val="left"/>
              <w:rPr>
                <w:color w:val="000000" w:themeColor="text1"/>
                <w:sz w:val="18"/>
                <w:szCs w:val="18"/>
              </w:rPr>
            </w:pPr>
          </w:p>
        </w:tc>
        <w:tc>
          <w:tcPr>
            <w:tcW w:w="1212" w:type="pct"/>
            <w:shd w:val="clear" w:color="auto" w:fill="92D050"/>
            <w:vAlign w:val="center"/>
          </w:tcPr>
          <w:p w14:paraId="32DEE4F4" w14:textId="77777777" w:rsidR="00953331" w:rsidRPr="001B7A44" w:rsidRDefault="00953331" w:rsidP="00C42FB0">
            <w:pPr>
              <w:pStyle w:val="Tekst2"/>
              <w:suppressAutoHyphens/>
              <w:ind w:left="0" w:firstLine="0"/>
              <w:jc w:val="center"/>
              <w:rPr>
                <w:color w:val="000000" w:themeColor="text1"/>
                <w:sz w:val="18"/>
                <w:szCs w:val="18"/>
              </w:rPr>
            </w:pPr>
            <w:r w:rsidRPr="001B7A44">
              <w:rPr>
                <w:color w:val="000000" w:themeColor="text1"/>
                <w:sz w:val="18"/>
                <w:szCs w:val="18"/>
              </w:rPr>
              <w:t>A</w:t>
            </w:r>
          </w:p>
        </w:tc>
        <w:tc>
          <w:tcPr>
            <w:tcW w:w="1331" w:type="pct"/>
            <w:shd w:val="clear" w:color="auto" w:fill="92D050"/>
            <w:vAlign w:val="center"/>
          </w:tcPr>
          <w:p w14:paraId="2C023CE8" w14:textId="77777777" w:rsidR="00953331" w:rsidRPr="001B7A44" w:rsidRDefault="00953331" w:rsidP="00C42FB0">
            <w:pPr>
              <w:pStyle w:val="Tekst2"/>
              <w:suppressAutoHyphens/>
              <w:ind w:left="0" w:firstLine="0"/>
              <w:jc w:val="center"/>
              <w:rPr>
                <w:color w:val="000000" w:themeColor="text1"/>
                <w:sz w:val="18"/>
                <w:szCs w:val="18"/>
              </w:rPr>
            </w:pPr>
            <w:r w:rsidRPr="001B7A44">
              <w:rPr>
                <w:color w:val="000000" w:themeColor="text1"/>
                <w:sz w:val="18"/>
                <w:szCs w:val="18"/>
              </w:rPr>
              <w:t>A</w:t>
            </w:r>
          </w:p>
        </w:tc>
        <w:tc>
          <w:tcPr>
            <w:tcW w:w="1330" w:type="pct"/>
            <w:tcBorders>
              <w:right w:val="single" w:sz="4" w:space="0" w:color="auto"/>
            </w:tcBorders>
            <w:shd w:val="clear" w:color="auto" w:fill="92D050"/>
            <w:vAlign w:val="center"/>
          </w:tcPr>
          <w:p w14:paraId="6CE76912" w14:textId="77777777" w:rsidR="00953331" w:rsidRPr="001B7A44" w:rsidRDefault="00953331" w:rsidP="00C42FB0">
            <w:pPr>
              <w:pStyle w:val="Tekst2"/>
              <w:suppressAutoHyphens/>
              <w:ind w:left="0" w:firstLine="0"/>
              <w:jc w:val="center"/>
              <w:rPr>
                <w:color w:val="000000" w:themeColor="text1"/>
                <w:sz w:val="18"/>
                <w:szCs w:val="18"/>
              </w:rPr>
            </w:pPr>
            <w:r w:rsidRPr="001B7A44">
              <w:rPr>
                <w:color w:val="000000" w:themeColor="text1"/>
                <w:sz w:val="18"/>
                <w:szCs w:val="18"/>
              </w:rPr>
              <w:t>A</w:t>
            </w:r>
          </w:p>
        </w:tc>
      </w:tr>
    </w:tbl>
    <w:p w14:paraId="7126F7BE" w14:textId="77777777" w:rsidR="00953331" w:rsidRPr="001B7A44" w:rsidRDefault="00953331" w:rsidP="00953331">
      <w:pPr>
        <w:jc w:val="both"/>
        <w:rPr>
          <w:rFonts w:ascii="Arial" w:hAnsi="Arial" w:cs="Arial"/>
          <w:color w:val="000000" w:themeColor="text1"/>
        </w:rPr>
      </w:pPr>
      <w:r w:rsidRPr="001B7A44">
        <w:rPr>
          <w:rFonts w:ascii="Arial" w:hAnsi="Arial" w:cs="Arial"/>
          <w:color w:val="000000" w:themeColor="text1"/>
        </w:rPr>
        <w:t>Źródło: „Roczna ocena jakości powietrza atmosferycznego w województwie wielkopolskim za rok 2021” GIOŚ</w:t>
      </w:r>
    </w:p>
    <w:bookmarkEnd w:id="104"/>
    <w:p w14:paraId="006AD100" w14:textId="77777777" w:rsidR="00953331" w:rsidRPr="001B7A44" w:rsidRDefault="00953331" w:rsidP="0099316F">
      <w:pPr>
        <w:jc w:val="both"/>
        <w:rPr>
          <w:rFonts w:ascii="Arial" w:hAnsi="Arial" w:cs="Arial"/>
          <w:color w:val="000000" w:themeColor="text1"/>
        </w:rPr>
      </w:pPr>
    </w:p>
    <w:p w14:paraId="7B8F43C7" w14:textId="61B74A69" w:rsidR="0099316F" w:rsidRPr="001B7A44" w:rsidRDefault="0099316F" w:rsidP="0099316F">
      <w:pPr>
        <w:jc w:val="both"/>
        <w:rPr>
          <w:rFonts w:ascii="Arial" w:hAnsi="Arial" w:cs="Arial"/>
          <w:color w:val="000000" w:themeColor="text1"/>
        </w:rPr>
      </w:pPr>
      <w:r w:rsidRPr="001B7A44">
        <w:rPr>
          <w:rFonts w:ascii="Arial" w:hAnsi="Arial" w:cs="Arial"/>
          <w:color w:val="000000" w:themeColor="text1"/>
        </w:rPr>
        <w:t xml:space="preserve">Zaliczenie strefy do klasy C dla danego zanieczyszczenia oznacza konieczność wyznaczenia obszarów przekroczeń i zakwalifikowania strefy do opracowania programów ochrony powietrza. Obowiązek określania programów ochrony powietrza wynika z art. 91 ustawy z dnia </w:t>
      </w:r>
      <w:r w:rsidRPr="001B7A44">
        <w:rPr>
          <w:rFonts w:ascii="Arial" w:hAnsi="Arial" w:cs="Arial"/>
          <w:color w:val="000000" w:themeColor="text1"/>
        </w:rPr>
        <w:br/>
        <w:t>27 kwietnia 2001 r. Prawo ochrony środowiska (t.j. Dz. U. z 202</w:t>
      </w:r>
      <w:r w:rsidR="00512E7F" w:rsidRPr="001B7A44">
        <w:rPr>
          <w:rFonts w:ascii="Arial" w:hAnsi="Arial" w:cs="Arial"/>
          <w:color w:val="000000" w:themeColor="text1"/>
        </w:rPr>
        <w:t>1</w:t>
      </w:r>
      <w:r w:rsidRPr="001B7A44">
        <w:rPr>
          <w:rFonts w:ascii="Arial" w:hAnsi="Arial" w:cs="Arial"/>
          <w:color w:val="000000" w:themeColor="text1"/>
        </w:rPr>
        <w:t xml:space="preserve"> r., poz. 1</w:t>
      </w:r>
      <w:r w:rsidR="00512E7F" w:rsidRPr="001B7A44">
        <w:rPr>
          <w:rFonts w:ascii="Arial" w:hAnsi="Arial" w:cs="Arial"/>
          <w:color w:val="000000" w:themeColor="text1"/>
        </w:rPr>
        <w:t>937</w:t>
      </w:r>
      <w:r w:rsidRPr="001B7A44">
        <w:rPr>
          <w:rFonts w:ascii="Arial" w:hAnsi="Arial" w:cs="Arial"/>
          <w:color w:val="000000" w:themeColor="text1"/>
        </w:rPr>
        <w:t xml:space="preserve"> ze zm.). Programy określa się dla stref, w których poziom choćby jednej substancji przekracza poziom dopuszczalny powiększony o margines tolerancji lub poziom docelowy. Programy mają na celu osiągnięcie dopuszczalnych poziomów i poziomów docelowych substancji w powietrzu.</w:t>
      </w:r>
    </w:p>
    <w:p w14:paraId="42282DD7" w14:textId="77777777" w:rsidR="0099316F" w:rsidRPr="001B7A44" w:rsidRDefault="0099316F" w:rsidP="0099316F">
      <w:pPr>
        <w:jc w:val="both"/>
        <w:rPr>
          <w:rFonts w:ascii="Arial" w:hAnsi="Arial" w:cs="Arial"/>
          <w:color w:val="000000" w:themeColor="text1"/>
        </w:rPr>
      </w:pPr>
      <w:r w:rsidRPr="001B7A44">
        <w:rPr>
          <w:rFonts w:ascii="Arial" w:hAnsi="Arial" w:cs="Arial"/>
          <w:color w:val="000000" w:themeColor="text1"/>
        </w:rPr>
        <w:t>Obecnie obowiązują następujące programy:</w:t>
      </w:r>
    </w:p>
    <w:p w14:paraId="1A737763" w14:textId="77777777" w:rsidR="0099316F" w:rsidRPr="001B7A44" w:rsidRDefault="0099316F" w:rsidP="003B7CEC">
      <w:pPr>
        <w:pStyle w:val="Akapitzlist"/>
        <w:numPr>
          <w:ilvl w:val="0"/>
          <w:numId w:val="45"/>
        </w:numPr>
        <w:jc w:val="both"/>
        <w:rPr>
          <w:rFonts w:ascii="Arial" w:hAnsi="Arial" w:cs="Arial"/>
          <w:color w:val="000000" w:themeColor="text1"/>
        </w:rPr>
      </w:pPr>
      <w:r w:rsidRPr="001B7A44">
        <w:rPr>
          <w:rFonts w:ascii="Arial" w:hAnsi="Arial" w:cs="Arial"/>
          <w:color w:val="000000" w:themeColor="text1"/>
        </w:rPr>
        <w:t xml:space="preserve">Program ochrony powietrza dla strefy wielkopolskiej ze względu na ozon – przyjęty </w:t>
      </w:r>
      <w:r w:rsidRPr="001B7A44">
        <w:rPr>
          <w:rFonts w:ascii="Arial" w:hAnsi="Arial" w:cs="Arial"/>
          <w:color w:val="000000" w:themeColor="text1"/>
        </w:rPr>
        <w:br/>
        <w:t xml:space="preserve">Uchwałą Nr IX/168/19 Sejmiku Województwa Wielkopolskiego z dnia </w:t>
      </w:r>
      <w:r w:rsidRPr="001B7A44">
        <w:rPr>
          <w:rFonts w:ascii="Arial" w:hAnsi="Arial" w:cs="Arial"/>
          <w:color w:val="000000" w:themeColor="text1"/>
        </w:rPr>
        <w:br/>
        <w:t>24 czerwca 2019 r. (Dz. Urz. Woj. Wlkp. z dnia 1.07.2019 r. poz. 6240),</w:t>
      </w:r>
    </w:p>
    <w:p w14:paraId="5AB7C21E" w14:textId="77777777" w:rsidR="0099316F" w:rsidRPr="001B7A44" w:rsidRDefault="0099316F" w:rsidP="003B7CEC">
      <w:pPr>
        <w:pStyle w:val="Akapitzlist"/>
        <w:numPr>
          <w:ilvl w:val="0"/>
          <w:numId w:val="45"/>
        </w:numPr>
        <w:jc w:val="both"/>
        <w:rPr>
          <w:rFonts w:ascii="Arial" w:hAnsi="Arial" w:cs="Arial"/>
          <w:color w:val="000000" w:themeColor="text1"/>
        </w:rPr>
      </w:pPr>
      <w:r w:rsidRPr="001B7A44">
        <w:rPr>
          <w:rFonts w:ascii="Arial" w:hAnsi="Arial" w:cs="Arial"/>
          <w:color w:val="000000" w:themeColor="text1"/>
        </w:rPr>
        <w:t>Program ochrony powietrza dla strefy wielkopolskiej – przyjęty Uchwałą nr XXI/391/20 Sejmiku Województwa Wielkopolskiego z dnia 13 lipca 2020 r.  (Dz. Urz. Woj. Wlkp. z dnia 20.07.2020 poz. 5954).</w:t>
      </w:r>
    </w:p>
    <w:p w14:paraId="3CFFD0FC" w14:textId="77777777" w:rsidR="0099316F" w:rsidRPr="001B7A44" w:rsidRDefault="0099316F" w:rsidP="00A3794C">
      <w:pPr>
        <w:pStyle w:val="Tekst2"/>
        <w:suppressAutoHyphens/>
        <w:ind w:left="0" w:firstLine="0"/>
        <w:rPr>
          <w:color w:val="000000" w:themeColor="text1"/>
          <w:sz w:val="18"/>
          <w:szCs w:val="18"/>
        </w:rPr>
      </w:pPr>
    </w:p>
    <w:p w14:paraId="2C5A58FF" w14:textId="2DB9C752" w:rsidR="0099316F" w:rsidRPr="001B7A44" w:rsidRDefault="0099316F" w:rsidP="0099316F">
      <w:pPr>
        <w:jc w:val="both"/>
        <w:rPr>
          <w:rFonts w:ascii="Arial" w:hAnsi="Arial" w:cs="Arial"/>
          <w:color w:val="000000" w:themeColor="text1"/>
        </w:rPr>
      </w:pPr>
      <w:r w:rsidRPr="001B7A44">
        <w:rPr>
          <w:rFonts w:ascii="Arial" w:hAnsi="Arial" w:cs="Arial"/>
          <w:color w:val="000000" w:themeColor="text1"/>
        </w:rPr>
        <w:t xml:space="preserve">Program ochrony powietrza jest elementem polityki ekologicznej regionu, stąd zaproponowane w nim działania muszą być zintegrowane z istniejącymi planami, programami, strategiami, innymi słowy wpisywać się w realizację celów makroskalowych oraz celów regionalnych i lokalnych. Konieczne </w:t>
      </w:r>
      <w:r w:rsidRPr="001B7A44">
        <w:rPr>
          <w:rFonts w:ascii="Arial" w:hAnsi="Arial" w:cs="Arial"/>
          <w:color w:val="000000" w:themeColor="text1"/>
        </w:rPr>
        <w:br/>
        <w:t xml:space="preserve">jest przy tym uwzględnienie uwarunkowań gospodarczych, ekonomicznych i społecznych. </w:t>
      </w:r>
    </w:p>
    <w:p w14:paraId="4B206616" w14:textId="77777777" w:rsidR="004F755C" w:rsidRPr="001B7A44" w:rsidRDefault="004F755C" w:rsidP="0099316F">
      <w:pPr>
        <w:jc w:val="both"/>
        <w:rPr>
          <w:rFonts w:ascii="Arial" w:hAnsi="Arial" w:cs="Arial"/>
          <w:color w:val="000000" w:themeColor="text1"/>
        </w:rPr>
      </w:pPr>
    </w:p>
    <w:p w14:paraId="5B561354" w14:textId="77777777" w:rsidR="0099316F" w:rsidRPr="001B7A44" w:rsidRDefault="0099316F" w:rsidP="0099316F">
      <w:pPr>
        <w:jc w:val="both"/>
        <w:rPr>
          <w:rFonts w:ascii="Arial" w:hAnsi="Arial" w:cs="Arial"/>
          <w:color w:val="000000" w:themeColor="text1"/>
        </w:rPr>
      </w:pPr>
      <w:r w:rsidRPr="001B7A44">
        <w:rPr>
          <w:rFonts w:ascii="Arial" w:hAnsi="Arial" w:cs="Arial"/>
          <w:color w:val="000000" w:themeColor="text1"/>
        </w:rPr>
        <w:t xml:space="preserve">Sejmik Województwa Wielkopolskiego w dniu 18 grudnia 2017 r. przyjął tzw. „uchwałę antysmogową”, tj.: Uchwałę XXXIX/941/17 w sprawie wprowadzenia, na obszarze województwa wielkopolskiego </w:t>
      </w:r>
      <w:r w:rsidRPr="001B7A44">
        <w:rPr>
          <w:rFonts w:ascii="Arial" w:hAnsi="Arial" w:cs="Arial"/>
          <w:color w:val="000000" w:themeColor="text1"/>
        </w:rPr>
        <w:br/>
        <w:t xml:space="preserve">(bez Miasta Poznania i Miasta Kalisza), ograniczeń lub zakazów w zakresie eksploatacji instalacji, </w:t>
      </w:r>
      <w:r w:rsidRPr="001B7A44">
        <w:rPr>
          <w:rFonts w:ascii="Arial" w:hAnsi="Arial" w:cs="Arial"/>
          <w:color w:val="000000" w:themeColor="text1"/>
        </w:rPr>
        <w:br/>
        <w:t>w których następuje spalanie paliw (Dz. Urz. Woj. Wlkp. poz. 8807).</w:t>
      </w:r>
    </w:p>
    <w:p w14:paraId="10306718" w14:textId="70C4F504" w:rsidR="0099316F" w:rsidRPr="001B7A44" w:rsidRDefault="0099316F" w:rsidP="0099316F">
      <w:pPr>
        <w:shd w:val="clear" w:color="auto" w:fill="FFFFFF"/>
        <w:jc w:val="both"/>
        <w:rPr>
          <w:rFonts w:ascii="Arial" w:hAnsi="Arial" w:cs="Arial"/>
          <w:color w:val="000000" w:themeColor="text1"/>
        </w:rPr>
      </w:pPr>
      <w:r w:rsidRPr="001B7A44">
        <w:rPr>
          <w:rFonts w:ascii="Arial" w:hAnsi="Arial" w:cs="Arial"/>
          <w:color w:val="000000" w:themeColor="text1"/>
        </w:rPr>
        <w:t>Uchwała wprowadziła od 1 maja 2018 r. zakaz stosowania najgorszej jakości paliw stałych np. bardzo drobnego miału lub węgla brunatnego czy flotokoncentratu. Ponadto, wprowadzono ograniczenia dla kotłów oraz tzw. miejscowych ogrzewaczy np. kominków i pieców</w:t>
      </w:r>
      <w:r w:rsidR="008954B6" w:rsidRPr="001B7A44">
        <w:rPr>
          <w:rFonts w:ascii="Arial" w:hAnsi="Arial" w:cs="Arial"/>
          <w:color w:val="000000" w:themeColor="text1"/>
        </w:rPr>
        <w:t xml:space="preserve"> na paliwa stałe</w:t>
      </w:r>
      <w:r w:rsidRPr="001B7A44">
        <w:rPr>
          <w:rFonts w:ascii="Arial" w:hAnsi="Arial" w:cs="Arial"/>
          <w:color w:val="000000" w:themeColor="text1"/>
        </w:rPr>
        <w:t>. Wszystkie nowoprodukowane kotły po 1 maja 2018 r. muszą zapewnić możliwość wyłącznie automatycznego podawania paliwa, wysoką efektywność energetyczną oraz dotrzymanie norm emisyjnych. Nie mogą również posiadać rusztu awaryjnego oraz możliwości jego zamontowania. Zgodnie z uchwałą kotły zainstalowane przed wejściem w życie uchwał antysmogowych będą musiały być wymienione w 2 etapach:</w:t>
      </w:r>
    </w:p>
    <w:p w14:paraId="2BEFB493" w14:textId="77777777" w:rsidR="0099316F" w:rsidRPr="001B7A44" w:rsidRDefault="0099316F" w:rsidP="003B7CEC">
      <w:pPr>
        <w:pStyle w:val="Akapitzlist"/>
        <w:numPr>
          <w:ilvl w:val="0"/>
          <w:numId w:val="46"/>
        </w:numPr>
        <w:shd w:val="clear" w:color="auto" w:fill="FFFFFF"/>
        <w:jc w:val="both"/>
        <w:rPr>
          <w:rFonts w:ascii="Arial" w:hAnsi="Arial" w:cs="Arial"/>
          <w:color w:val="000000" w:themeColor="text1"/>
        </w:rPr>
      </w:pPr>
      <w:r w:rsidRPr="001B7A44">
        <w:rPr>
          <w:rFonts w:ascii="Arial" w:hAnsi="Arial" w:cs="Arial"/>
          <w:color w:val="000000" w:themeColor="text1"/>
        </w:rPr>
        <w:t>do 31 grudnia 2023 r. – w przypadku kotłów  niespełniających  wymagań  w zakresie sprawności cieplnej i emisji zanieczyszczeń (kotły klasy 1 i 2 oraz  kotły bezklasowe);</w:t>
      </w:r>
    </w:p>
    <w:p w14:paraId="25EF2F5D" w14:textId="77777777" w:rsidR="0099316F" w:rsidRPr="001B7A44" w:rsidRDefault="0099316F" w:rsidP="003B7CEC">
      <w:pPr>
        <w:pStyle w:val="Akapitzlist"/>
        <w:numPr>
          <w:ilvl w:val="0"/>
          <w:numId w:val="46"/>
        </w:numPr>
        <w:shd w:val="clear" w:color="auto" w:fill="FFFFFF"/>
        <w:jc w:val="both"/>
        <w:rPr>
          <w:rFonts w:ascii="Arial" w:hAnsi="Arial" w:cs="Arial"/>
          <w:color w:val="000000" w:themeColor="text1"/>
        </w:rPr>
      </w:pPr>
      <w:r w:rsidRPr="001B7A44">
        <w:rPr>
          <w:rFonts w:ascii="Arial" w:hAnsi="Arial" w:cs="Arial"/>
          <w:color w:val="000000" w:themeColor="text1"/>
        </w:rPr>
        <w:t>do 31 grudnia 2027 r. – w przypadku kotłów spełniających wymagania dla klasy 3 lub 4 według normy PN-EN 303-5:2012.</w:t>
      </w:r>
    </w:p>
    <w:p w14:paraId="63F8D2F5" w14:textId="77777777" w:rsidR="0099316F" w:rsidRPr="001B7A44" w:rsidRDefault="0099316F" w:rsidP="0099316F">
      <w:pPr>
        <w:autoSpaceDE w:val="0"/>
        <w:autoSpaceDN w:val="0"/>
        <w:adjustRightInd w:val="0"/>
        <w:jc w:val="both"/>
        <w:rPr>
          <w:rFonts w:ascii="Arial" w:hAnsi="Arial" w:cs="Arial"/>
          <w:color w:val="000000" w:themeColor="text1"/>
        </w:rPr>
      </w:pPr>
    </w:p>
    <w:p w14:paraId="36EE091B" w14:textId="3D049F60" w:rsidR="004F755C" w:rsidRPr="001B7A44" w:rsidRDefault="004F755C" w:rsidP="004F755C">
      <w:pPr>
        <w:autoSpaceDE w:val="0"/>
        <w:autoSpaceDN w:val="0"/>
        <w:adjustRightInd w:val="0"/>
        <w:jc w:val="both"/>
        <w:rPr>
          <w:rFonts w:ascii="Arial" w:hAnsi="Arial" w:cs="Arial"/>
          <w:color w:val="000000" w:themeColor="text1"/>
        </w:rPr>
      </w:pPr>
      <w:r w:rsidRPr="001B7A44">
        <w:rPr>
          <w:rFonts w:ascii="Arial" w:hAnsi="Arial" w:cs="Arial"/>
          <w:color w:val="000000" w:themeColor="text1"/>
        </w:rPr>
        <w:t xml:space="preserve">Dokumentem wyznaczającym konkretne cele w zakresie redukcji emisji gazów cieplarnianych, </w:t>
      </w:r>
      <w:r w:rsidRPr="001B7A44">
        <w:rPr>
          <w:rFonts w:ascii="Arial" w:hAnsi="Arial" w:cs="Arial"/>
          <w:color w:val="000000" w:themeColor="text1"/>
        </w:rPr>
        <w:br/>
        <w:t xml:space="preserve">zwiększenia efektywności energetycznej oraz wykorzystania odnawialnych źródeł energii w gminach jest Plan Gospodarki Niskoemisyjnej (PGN). Gmina Suchy Las posiada swój dokument, przyjęty </w:t>
      </w:r>
      <w:r w:rsidRPr="001B7A44">
        <w:rPr>
          <w:rFonts w:ascii="Arial" w:hAnsi="Arial" w:cs="Arial"/>
          <w:color w:val="000000" w:themeColor="text1"/>
          <w:shd w:val="clear" w:color="auto" w:fill="FFFFFF"/>
        </w:rPr>
        <w:t xml:space="preserve">Uchwałą nr </w:t>
      </w:r>
      <w:r w:rsidRPr="001B7A44">
        <w:rPr>
          <w:rFonts w:ascii="Arial" w:hAnsi="Arial" w:cs="Arial"/>
          <w:color w:val="000000" w:themeColor="text1"/>
        </w:rPr>
        <w:t xml:space="preserve">XVII/188/16 Rady Gminy Suchy Las z dnia 24 marca 2016 r. Plan </w:t>
      </w:r>
      <w:r w:rsidR="00172D2F" w:rsidRPr="001B7A44">
        <w:rPr>
          <w:rFonts w:ascii="Arial" w:hAnsi="Arial" w:cs="Arial"/>
          <w:color w:val="000000" w:themeColor="text1"/>
        </w:rPr>
        <w:t>jest</w:t>
      </w:r>
      <w:r w:rsidRPr="001B7A44">
        <w:rPr>
          <w:rFonts w:ascii="Arial" w:hAnsi="Arial" w:cs="Arial"/>
          <w:color w:val="000000" w:themeColor="text1"/>
        </w:rPr>
        <w:t xml:space="preserve"> ściśle związany z realizacją zapisów Programów ochrony powietrza oraz planów działań krótkoterminowych. PGN, to strategiczny dokument, który wyznacza kierunki dla gminy co najmniej do roku 2020 w zakresie działań inwestycyjnych i nieinwestycyjnych, w takich obszarach jak: transport publiczny i prywatny, budownictwo publiczne, gospodarka przestrzenna, zaopatrzenie w ciepło i energię, gospodarka odpadami. Zaproponowane do realizacji zadania mają na celu: zmniejszenie emisji CO</w:t>
      </w:r>
      <w:r w:rsidRPr="001B7A44">
        <w:rPr>
          <w:rFonts w:ascii="Arial" w:hAnsi="Arial" w:cs="Arial"/>
          <w:color w:val="000000" w:themeColor="text1"/>
          <w:vertAlign w:val="subscript"/>
        </w:rPr>
        <w:t>2</w:t>
      </w:r>
      <w:r w:rsidRPr="001B7A44">
        <w:rPr>
          <w:rFonts w:ascii="Arial" w:hAnsi="Arial" w:cs="Arial"/>
          <w:color w:val="000000" w:themeColor="text1"/>
        </w:rPr>
        <w:t xml:space="preserve"> w stosunku do roku bazowego, wzrost udziału energii odnawialnej w zużywanej energii końcowej, ograniczenie zużycia energii końcowej przez odbiorców, obniżenie poziomu emisji zanieczyszczeń do atmosfery. PGN został opracowany z myślą o mieszkańcach, aby dał widoczne efekty ekologiczne i ekonomiczne: powietrze lepszej jakości, oszczędność energii i pieniędzy, a także możliwość dofinansowania podejmowanych działań inwestycyjnych.</w:t>
      </w:r>
      <w:r w:rsidR="00657C41" w:rsidRPr="001B7A44">
        <w:rPr>
          <w:rFonts w:ascii="Arial" w:hAnsi="Arial" w:cs="Arial"/>
          <w:color w:val="000000" w:themeColor="text1"/>
        </w:rPr>
        <w:t xml:space="preserve"> </w:t>
      </w:r>
      <w:r w:rsidR="00657C41" w:rsidRPr="001B7A44">
        <w:rPr>
          <w:rFonts w:ascii="Arial" w:hAnsi="Arial" w:cs="Arial"/>
          <w:color w:val="000000" w:themeColor="text1"/>
        </w:rPr>
        <w:t>Obecnie opracowywana jest aktualizacja PGN dla gminy Suchy Las.</w:t>
      </w:r>
    </w:p>
    <w:p w14:paraId="64E01897" w14:textId="77777777" w:rsidR="004F755C" w:rsidRPr="001B7A44" w:rsidRDefault="004F755C" w:rsidP="004F755C">
      <w:pPr>
        <w:autoSpaceDE w:val="0"/>
        <w:autoSpaceDN w:val="0"/>
        <w:adjustRightInd w:val="0"/>
        <w:jc w:val="both"/>
        <w:rPr>
          <w:rFonts w:ascii="Arial" w:hAnsi="Arial" w:cs="Arial"/>
          <w:color w:val="000000" w:themeColor="text1"/>
        </w:rPr>
      </w:pPr>
    </w:p>
    <w:p w14:paraId="041C3326" w14:textId="77777777" w:rsidR="004F755C" w:rsidRPr="001B7A44" w:rsidRDefault="004F755C" w:rsidP="004F755C">
      <w:pPr>
        <w:jc w:val="both"/>
        <w:rPr>
          <w:rFonts w:ascii="Arial" w:hAnsi="Arial" w:cs="Arial"/>
          <w:color w:val="000000" w:themeColor="text1"/>
        </w:rPr>
      </w:pPr>
      <w:r w:rsidRPr="001B7A44">
        <w:rPr>
          <w:rFonts w:ascii="Arial" w:hAnsi="Arial" w:cs="Arial"/>
          <w:color w:val="000000" w:themeColor="text1"/>
        </w:rPr>
        <w:t>We współpracy ze Stowarzyszeniem Metropolia Poznań na terenie gminy Suchy Las organizowane były spotkania dla mieszkańców, dotyczące możliwości pozyskania środków z Programu „Czyste powietrze”, na których oferowana była pomoc w wypełnieniu wniosków. Na mocy porozumienia z Wojewódzkim Funduszem Ochrony Środowiska i Gospodarki Wodnej w Poznaniu, utworzony został stały punkt obsługujący program „Czyste powietrze” na terenie gminy Suchy Las. Na bieżąco mieszkańcy informowani są również o innych programach takich, jak np. powiatowy tzw. „kociołek” oraz możliwości odliczenia wydatków przy rozliczeniu podatków w ramach tzw. ulgi termomodernizacyjnej.</w:t>
      </w:r>
    </w:p>
    <w:p w14:paraId="48E2E78F" w14:textId="77777777" w:rsidR="004F755C" w:rsidRPr="001B7A44" w:rsidRDefault="004F755C" w:rsidP="004F755C">
      <w:pPr>
        <w:pStyle w:val="Tekst2"/>
        <w:suppressAutoHyphens/>
        <w:ind w:left="0" w:firstLine="0"/>
        <w:rPr>
          <w:b/>
          <w:color w:val="000000" w:themeColor="text1"/>
        </w:rPr>
      </w:pPr>
    </w:p>
    <w:p w14:paraId="43DA3FFA" w14:textId="77777777" w:rsidR="004F755C" w:rsidRPr="001B7A44" w:rsidRDefault="004F755C" w:rsidP="004F755C">
      <w:pPr>
        <w:jc w:val="both"/>
        <w:rPr>
          <w:rFonts w:ascii="Arial" w:hAnsi="Arial" w:cs="Arial"/>
          <w:color w:val="000000" w:themeColor="text1"/>
        </w:rPr>
      </w:pPr>
      <w:r w:rsidRPr="001B7A44">
        <w:rPr>
          <w:rFonts w:ascii="Arial" w:hAnsi="Arial" w:cs="Arial"/>
          <w:color w:val="000000" w:themeColor="text1"/>
        </w:rPr>
        <w:t>Od połowy 2021 r. gmina uczestniczy w tworzeniu Centralnej Ewidencji Emisyjności Budynków, czyli systemu informacji o źródłach ogrzewania budynków w Polsce. Ewidencja pomoże zidentyfikować źródła niskiej emisji oraz będzie wspierać działania w wymianie kopciuchów, a tym samym walkę ze smogiem. Utworzenie Centralnej Ewidencji Emisyjności Budynków (CEEB), to jedno z następstw nowelizacji ustawy o wspieraniu termomodernizacji i remontów.</w:t>
      </w:r>
    </w:p>
    <w:p w14:paraId="10624153" w14:textId="77777777" w:rsidR="00F23496" w:rsidRPr="001B7A44" w:rsidRDefault="00F23496" w:rsidP="00F23496">
      <w:pPr>
        <w:pStyle w:val="Tekst2"/>
        <w:suppressAutoHyphens/>
        <w:ind w:left="0" w:firstLine="0"/>
        <w:rPr>
          <w:color w:val="000000" w:themeColor="text1"/>
        </w:rPr>
      </w:pPr>
    </w:p>
    <w:p w14:paraId="30ACA125" w14:textId="6F4F2058" w:rsidR="00B81A8B" w:rsidRPr="001B7A44" w:rsidRDefault="00215EEE" w:rsidP="0099316F">
      <w:pPr>
        <w:pStyle w:val="Nagwek3"/>
        <w:suppressAutoHyphens/>
        <w:spacing w:before="60" w:after="60"/>
        <w:ind w:left="901"/>
        <w:rPr>
          <w:color w:val="000000" w:themeColor="text1"/>
        </w:rPr>
      </w:pPr>
      <w:bookmarkStart w:id="123" w:name="_Toc103598793"/>
      <w:bookmarkStart w:id="124" w:name="_Toc431382347"/>
      <w:r w:rsidRPr="001B7A44">
        <w:rPr>
          <w:color w:val="000000" w:themeColor="text1"/>
        </w:rPr>
        <w:t>Odnawialne źródła energii</w:t>
      </w:r>
      <w:bookmarkEnd w:id="123"/>
    </w:p>
    <w:p w14:paraId="5D90CC7A" w14:textId="1D9C0E60" w:rsidR="00215EEE" w:rsidRPr="001B7A44" w:rsidRDefault="00215EEE" w:rsidP="00B81A8B">
      <w:pPr>
        <w:pStyle w:val="Tekst3"/>
        <w:suppressAutoHyphens/>
        <w:ind w:left="0" w:firstLine="0"/>
        <w:rPr>
          <w:rFonts w:cs="Arial"/>
          <w:b/>
          <w:color w:val="000000" w:themeColor="text1"/>
          <w:szCs w:val="20"/>
          <w:u w:val="single"/>
        </w:rPr>
      </w:pPr>
      <w:r w:rsidRPr="001B7A44">
        <w:rPr>
          <w:rFonts w:cs="Arial"/>
          <w:b/>
          <w:color w:val="000000" w:themeColor="text1"/>
          <w:szCs w:val="20"/>
          <w:u w:val="single"/>
        </w:rPr>
        <w:t>Energia wiatru</w:t>
      </w:r>
    </w:p>
    <w:p w14:paraId="20D75559" w14:textId="3C4CC277" w:rsidR="004F755C" w:rsidRPr="001B7A44" w:rsidRDefault="004F755C" w:rsidP="004F755C">
      <w:pPr>
        <w:pStyle w:val="Bezodstpw"/>
        <w:jc w:val="both"/>
        <w:rPr>
          <w:rFonts w:ascii="Arial" w:hAnsi="Arial" w:cs="Arial"/>
          <w:color w:val="000000" w:themeColor="text1"/>
          <w:sz w:val="20"/>
          <w:szCs w:val="20"/>
        </w:rPr>
      </w:pPr>
      <w:bookmarkStart w:id="125" w:name="_Hlk110938893"/>
      <w:r w:rsidRPr="001B7A44">
        <w:rPr>
          <w:rFonts w:ascii="Arial" w:hAnsi="Arial" w:cs="Arial"/>
          <w:color w:val="000000" w:themeColor="text1"/>
          <w:sz w:val="20"/>
          <w:szCs w:val="20"/>
        </w:rPr>
        <w:t>Ze względu na ograniczenia wynikające z lokalizacji gminy w zasięgu oddziaływania stacji radarowej, będącej elementem systemu radarów meteorologicznych POLRAD oraz odległości, w której mogą być lokalizowane budynki mieszkalne, wynikające z przepisów dotyczących inwestycji w zakresie elektrowni wiatrowych</w:t>
      </w:r>
      <w:r w:rsidR="00657C41" w:rsidRPr="001B7A44">
        <w:rPr>
          <w:rFonts w:ascii="Arial" w:hAnsi="Arial" w:cs="Arial"/>
          <w:color w:val="000000" w:themeColor="text1"/>
          <w:sz w:val="20"/>
          <w:szCs w:val="20"/>
        </w:rPr>
        <w:t xml:space="preserve"> niedopuszczalna jest budowa wiatraków</w:t>
      </w:r>
      <w:r w:rsidR="000E411D" w:rsidRPr="001B7A44">
        <w:rPr>
          <w:rFonts w:ascii="Arial" w:hAnsi="Arial" w:cs="Arial"/>
          <w:color w:val="000000" w:themeColor="text1"/>
          <w:sz w:val="20"/>
          <w:szCs w:val="20"/>
        </w:rPr>
        <w:t>, jednakże dopuszczone są jedynie turbiny o mocy mikroinstalacji.</w:t>
      </w:r>
    </w:p>
    <w:bookmarkEnd w:id="125"/>
    <w:p w14:paraId="67CD31E9" w14:textId="77777777" w:rsidR="00657C41" w:rsidRPr="001B7A44" w:rsidRDefault="00657C41" w:rsidP="004F755C">
      <w:pPr>
        <w:pStyle w:val="Bezodstpw"/>
        <w:jc w:val="both"/>
        <w:rPr>
          <w:rFonts w:ascii="Arial" w:hAnsi="Arial" w:cs="Arial"/>
          <w:color w:val="000000" w:themeColor="text1"/>
          <w:sz w:val="20"/>
          <w:szCs w:val="20"/>
        </w:rPr>
      </w:pPr>
    </w:p>
    <w:p w14:paraId="0C5D8170" w14:textId="77777777" w:rsidR="00B81A8B" w:rsidRPr="001B7A44" w:rsidRDefault="00B81A8B" w:rsidP="00215EEE">
      <w:pPr>
        <w:pStyle w:val="Tekst3"/>
        <w:widowControl w:val="0"/>
        <w:suppressAutoHyphens/>
        <w:ind w:left="0" w:firstLine="0"/>
        <w:rPr>
          <w:rFonts w:cs="Arial"/>
          <w:bCs w:val="0"/>
          <w:color w:val="000000" w:themeColor="text1"/>
          <w:szCs w:val="20"/>
        </w:rPr>
      </w:pPr>
    </w:p>
    <w:p w14:paraId="607A427F" w14:textId="77777777" w:rsidR="00215EEE" w:rsidRPr="001B7A44" w:rsidRDefault="00215EEE" w:rsidP="00215EEE">
      <w:pPr>
        <w:pStyle w:val="Tekst3"/>
        <w:suppressAutoHyphens/>
        <w:ind w:left="0" w:firstLine="0"/>
        <w:rPr>
          <w:b/>
          <w:color w:val="000000" w:themeColor="text1"/>
          <w:u w:val="single"/>
        </w:rPr>
      </w:pPr>
      <w:r w:rsidRPr="001B7A44">
        <w:rPr>
          <w:b/>
          <w:color w:val="000000" w:themeColor="text1"/>
          <w:u w:val="single"/>
        </w:rPr>
        <w:lastRenderedPageBreak/>
        <w:t xml:space="preserve">Energia słoneczna </w:t>
      </w:r>
    </w:p>
    <w:p w14:paraId="4C323E25" w14:textId="1394A8FC" w:rsidR="004F755C" w:rsidRPr="001B7A44" w:rsidRDefault="004F755C" w:rsidP="004F755C">
      <w:pPr>
        <w:jc w:val="both"/>
        <w:rPr>
          <w:rFonts w:ascii="Arial" w:hAnsi="Arial" w:cs="Arial"/>
          <w:color w:val="000000" w:themeColor="text1"/>
        </w:rPr>
      </w:pPr>
      <w:r w:rsidRPr="001B7A44">
        <w:rPr>
          <w:rFonts w:ascii="Arial" w:hAnsi="Arial" w:cs="Arial"/>
          <w:color w:val="000000" w:themeColor="text1"/>
        </w:rPr>
        <w:t xml:space="preserve">W ubiegłych latach Gmina Suchy Las była liderem zadania „Odnawialne źródła energii dla mieszkańców gmin: Rokietnica, Puszczykowo, Suchy Las”. Z programu </w:t>
      </w:r>
      <w:r w:rsidR="00B53BC0" w:rsidRPr="001B7A44">
        <w:rPr>
          <w:rFonts w:ascii="Arial" w:hAnsi="Arial" w:cs="Arial"/>
          <w:color w:val="000000" w:themeColor="text1"/>
        </w:rPr>
        <w:t xml:space="preserve">w gminie Suchy Las </w:t>
      </w:r>
      <w:r w:rsidRPr="001B7A44">
        <w:rPr>
          <w:rFonts w:ascii="Arial" w:hAnsi="Arial" w:cs="Arial"/>
          <w:color w:val="000000" w:themeColor="text1"/>
        </w:rPr>
        <w:t xml:space="preserve">skorzystało 80 nieruchomości. Wykonanych zostało 71 instalacji fotowoltaicznych, na łączną moc 347,82 </w:t>
      </w:r>
      <w:proofErr w:type="spellStart"/>
      <w:r w:rsidRPr="001B7A44">
        <w:rPr>
          <w:rFonts w:ascii="Arial" w:hAnsi="Arial" w:cs="Arial"/>
          <w:color w:val="000000" w:themeColor="text1"/>
        </w:rPr>
        <w:t>kWp</w:t>
      </w:r>
      <w:proofErr w:type="spellEnd"/>
      <w:r w:rsidRPr="001B7A44">
        <w:rPr>
          <w:rFonts w:ascii="Arial" w:hAnsi="Arial" w:cs="Arial"/>
          <w:color w:val="000000" w:themeColor="text1"/>
        </w:rPr>
        <w:t xml:space="preserve">, oraz zainstalowano 15 kolektorów słonecznych na łączną moc 42,90 kW. </w:t>
      </w:r>
    </w:p>
    <w:p w14:paraId="635DC4FB" w14:textId="64799ED6" w:rsidR="00215EEE" w:rsidRPr="001B7A44" w:rsidRDefault="00215EEE" w:rsidP="00215EEE">
      <w:pPr>
        <w:pStyle w:val="Tekst3Znak"/>
        <w:ind w:left="0" w:firstLine="0"/>
        <w:rPr>
          <w:color w:val="000000" w:themeColor="text1"/>
        </w:rPr>
      </w:pPr>
    </w:p>
    <w:p w14:paraId="75355CC8" w14:textId="77777777" w:rsidR="004F755C" w:rsidRPr="001B7A44" w:rsidRDefault="004F755C" w:rsidP="004F755C">
      <w:pPr>
        <w:pStyle w:val="Tekst2Znak"/>
        <w:suppressAutoHyphens/>
        <w:ind w:left="0" w:firstLine="0"/>
        <w:rPr>
          <w:b/>
          <w:color w:val="000000" w:themeColor="text1"/>
          <w:u w:val="single"/>
        </w:rPr>
      </w:pPr>
      <w:r w:rsidRPr="001B7A44">
        <w:rPr>
          <w:b/>
          <w:color w:val="000000" w:themeColor="text1"/>
          <w:u w:val="single"/>
        </w:rPr>
        <w:t>Energia geotermalna</w:t>
      </w:r>
    </w:p>
    <w:p w14:paraId="4822F1B0" w14:textId="77777777" w:rsidR="004F755C" w:rsidRPr="001B7A44" w:rsidRDefault="004F755C" w:rsidP="004F755C">
      <w:pPr>
        <w:autoSpaceDE w:val="0"/>
        <w:autoSpaceDN w:val="0"/>
        <w:adjustRightInd w:val="0"/>
        <w:jc w:val="both"/>
        <w:rPr>
          <w:rFonts w:ascii="Arial" w:hAnsi="Arial" w:cs="Arial"/>
          <w:color w:val="000000" w:themeColor="text1"/>
        </w:rPr>
      </w:pPr>
      <w:r w:rsidRPr="001B7A44">
        <w:rPr>
          <w:rFonts w:ascii="Arial" w:hAnsi="Arial" w:cs="Arial"/>
          <w:color w:val="000000" w:themeColor="text1"/>
        </w:rPr>
        <w:t xml:space="preserve">Na terenie gminy Suchy Las znajdują się instalacje wykorzystujące pompy ciepła w miejscowości Jelonek (wykorzystanie ciepła geotermalnego) oraz Złotniki (wykorzystanie ciepła biologicznego rozkładu „wysokiej ściółki” w </w:t>
      </w:r>
      <w:proofErr w:type="spellStart"/>
      <w:r w:rsidRPr="001B7A44">
        <w:rPr>
          <w:rFonts w:ascii="Arial" w:hAnsi="Arial" w:cs="Arial"/>
          <w:color w:val="000000" w:themeColor="text1"/>
        </w:rPr>
        <w:t>świniarni</w:t>
      </w:r>
      <w:proofErr w:type="spellEnd"/>
      <w:r w:rsidRPr="001B7A44">
        <w:rPr>
          <w:rFonts w:ascii="Arial" w:hAnsi="Arial" w:cs="Arial"/>
          <w:color w:val="000000" w:themeColor="text1"/>
        </w:rPr>
        <w:t xml:space="preserve"> i ciepła geotermalnego). </w:t>
      </w:r>
    </w:p>
    <w:p w14:paraId="28CF63CA" w14:textId="1E727BDB" w:rsidR="004F755C" w:rsidRPr="001B7A44" w:rsidRDefault="004F755C" w:rsidP="00215EEE">
      <w:pPr>
        <w:pStyle w:val="Tekst3Znak"/>
        <w:ind w:left="0" w:firstLine="0"/>
        <w:rPr>
          <w:color w:val="000000" w:themeColor="text1"/>
        </w:rPr>
      </w:pPr>
    </w:p>
    <w:p w14:paraId="55433862" w14:textId="77777777" w:rsidR="004F755C" w:rsidRPr="001B7A44" w:rsidRDefault="004F755C" w:rsidP="004F755C">
      <w:pPr>
        <w:pStyle w:val="Tekst3"/>
        <w:suppressAutoHyphens/>
        <w:ind w:left="0" w:firstLine="0"/>
        <w:rPr>
          <w:b/>
          <w:color w:val="000000" w:themeColor="text1"/>
          <w:u w:val="single"/>
        </w:rPr>
      </w:pPr>
      <w:r w:rsidRPr="001B7A44">
        <w:rPr>
          <w:b/>
          <w:color w:val="000000" w:themeColor="text1"/>
          <w:u w:val="single"/>
        </w:rPr>
        <w:t>Energia z biomasy i biogazu</w:t>
      </w:r>
    </w:p>
    <w:p w14:paraId="23DD3A4F" w14:textId="77777777" w:rsidR="008954B6" w:rsidRPr="001B7A44" w:rsidRDefault="008954B6" w:rsidP="008954B6">
      <w:pPr>
        <w:pStyle w:val="Akapitzlist"/>
        <w:suppressAutoHyphens/>
        <w:autoSpaceDE w:val="0"/>
        <w:autoSpaceDN w:val="0"/>
        <w:adjustRightInd w:val="0"/>
        <w:ind w:left="0"/>
        <w:jc w:val="both"/>
        <w:rPr>
          <w:rFonts w:ascii="Arial" w:hAnsi="Arial" w:cs="Arial"/>
          <w:color w:val="000000" w:themeColor="text1"/>
        </w:rPr>
      </w:pPr>
      <w:r w:rsidRPr="001B7A44">
        <w:rPr>
          <w:rFonts w:ascii="Arial" w:hAnsi="Arial" w:cs="Arial"/>
          <w:color w:val="000000" w:themeColor="text1"/>
        </w:rPr>
        <w:t>Biogaz pozyskiwany jest w Zakładzie Zagospodarowania Odpadów (ZZO) z instalacji odgazowania składowiska i służy do produkcji energii na składowisku odpadów w Suchym Lesie. Około 30% wyprodukowanej energii przeznaczana jest na zaspokojenie potrzeb własnych składowiska, tj. oświetlenie, zasilanie pomp odcieków i zespołu oczyszczania odcieków czy potrzeby biurowe; pozostałe niewykorzystane zasoby podlegają sprzedaży odpowiedniemu zakładowi energetycznemu.</w:t>
      </w:r>
    </w:p>
    <w:p w14:paraId="29063443" w14:textId="77777777" w:rsidR="004F755C" w:rsidRPr="001B7A44" w:rsidRDefault="004F755C" w:rsidP="00215EEE">
      <w:pPr>
        <w:pStyle w:val="Tekst3Znak"/>
        <w:ind w:left="0" w:firstLine="0"/>
        <w:rPr>
          <w:color w:val="000000" w:themeColor="text1"/>
        </w:rPr>
      </w:pPr>
    </w:p>
    <w:p w14:paraId="1F5AB331" w14:textId="77777777" w:rsidR="00C258BD" w:rsidRPr="001B7A44" w:rsidRDefault="006C3116" w:rsidP="006E2E32">
      <w:pPr>
        <w:pStyle w:val="Nagwek3"/>
        <w:suppressAutoHyphens/>
        <w:spacing w:before="60" w:after="60"/>
        <w:ind w:left="901"/>
        <w:rPr>
          <w:color w:val="000000" w:themeColor="text1"/>
        </w:rPr>
      </w:pPr>
      <w:bookmarkStart w:id="126" w:name="_Toc103598794"/>
      <w:r w:rsidRPr="001B7A44">
        <w:rPr>
          <w:color w:val="000000" w:themeColor="text1"/>
        </w:rPr>
        <w:t>Zanieczyszczenie wód</w:t>
      </w:r>
      <w:bookmarkEnd w:id="124"/>
      <w:bookmarkEnd w:id="126"/>
    </w:p>
    <w:p w14:paraId="759928C1" w14:textId="77777777" w:rsidR="00C07610" w:rsidRPr="001B7A44" w:rsidRDefault="00C258BD" w:rsidP="00CF3F00">
      <w:pPr>
        <w:pStyle w:val="Tekst3Znak"/>
        <w:suppressAutoHyphens/>
        <w:ind w:left="0" w:firstLine="0"/>
        <w:rPr>
          <w:b/>
          <w:color w:val="000000" w:themeColor="text1"/>
          <w:szCs w:val="20"/>
          <w:u w:val="single"/>
        </w:rPr>
      </w:pPr>
      <w:r w:rsidRPr="001B7A44">
        <w:rPr>
          <w:b/>
          <w:color w:val="000000" w:themeColor="text1"/>
          <w:szCs w:val="20"/>
          <w:u w:val="single"/>
        </w:rPr>
        <w:t>Wody podziemne</w:t>
      </w:r>
    </w:p>
    <w:p w14:paraId="47A41B02" w14:textId="77777777" w:rsidR="003D638B" w:rsidRPr="001B7A44" w:rsidRDefault="003D638B" w:rsidP="003D638B">
      <w:pPr>
        <w:pStyle w:val="Tekst3Znak"/>
        <w:ind w:left="0" w:firstLine="0"/>
        <w:rPr>
          <w:color w:val="000000" w:themeColor="text1"/>
          <w:szCs w:val="20"/>
        </w:rPr>
      </w:pPr>
      <w:r w:rsidRPr="001B7A44">
        <w:rPr>
          <w:color w:val="000000" w:themeColor="text1"/>
          <w:szCs w:val="20"/>
        </w:rPr>
        <w:t xml:space="preserve">Użytkowym poziomem wodonośnym występującym na terenie gminy jest poziom czwartorzędowy. </w:t>
      </w:r>
    </w:p>
    <w:p w14:paraId="7DACE6F3" w14:textId="77777777" w:rsidR="003D638B" w:rsidRPr="001B7A44" w:rsidRDefault="003D638B" w:rsidP="003D638B">
      <w:pPr>
        <w:pStyle w:val="Tekst3Znak"/>
        <w:ind w:left="0" w:firstLine="0"/>
        <w:rPr>
          <w:color w:val="000000" w:themeColor="text1"/>
        </w:rPr>
      </w:pPr>
      <w:r w:rsidRPr="001B7A44">
        <w:rPr>
          <w:color w:val="000000" w:themeColor="text1"/>
          <w:szCs w:val="20"/>
        </w:rPr>
        <w:t>Zgodnie z podziałem hydrogeologicznym według Paczyńskiego (1995 r.) leży w regionie wielkopolskim, znajdującym się w północno-zachodnim makroregionie hydrogeologicznym.</w:t>
      </w:r>
      <w:r w:rsidRPr="001B7A44">
        <w:rPr>
          <w:color w:val="000000" w:themeColor="text1"/>
          <w:sz w:val="22"/>
          <w:szCs w:val="22"/>
        </w:rPr>
        <w:t xml:space="preserve"> </w:t>
      </w:r>
      <w:r w:rsidRPr="001B7A44">
        <w:rPr>
          <w:color w:val="000000" w:themeColor="text1"/>
        </w:rPr>
        <w:t>Gmina położona jest poza zasięgiem głównych zbiorników wód podziemnych.</w:t>
      </w:r>
    </w:p>
    <w:p w14:paraId="6D250690" w14:textId="77777777" w:rsidR="003D638B" w:rsidRPr="001B7A44" w:rsidRDefault="003D638B" w:rsidP="003D638B">
      <w:pPr>
        <w:jc w:val="both"/>
        <w:rPr>
          <w:rFonts w:ascii="Arial" w:hAnsi="Arial" w:cs="Arial"/>
          <w:color w:val="000000" w:themeColor="text1"/>
        </w:rPr>
      </w:pPr>
      <w:r w:rsidRPr="001B7A44">
        <w:rPr>
          <w:rFonts w:ascii="Arial" w:hAnsi="Arial" w:cs="Arial"/>
          <w:color w:val="000000" w:themeColor="text1"/>
          <w:shd w:val="clear" w:color="auto" w:fill="FFFFFF"/>
        </w:rPr>
        <w:t xml:space="preserve">W ramach prac nad przygotowaniem drugiej aktualizacji Planów gospodarowania wodami na obszarze dorzeczy przeprowadzono przegląd granic JCWPd oraz aktualizację ich charakterystyk. Opracowano podział na 174 JCWPd, który obowiązuje w latach 2022-2027. Jest on oparty na podziale na 172 jednostki obowiązującym w latach 2016-2021. </w:t>
      </w:r>
      <w:r w:rsidRPr="001B7A44">
        <w:rPr>
          <w:rFonts w:ascii="Arial" w:hAnsi="Arial" w:cs="Arial"/>
          <w:color w:val="000000" w:themeColor="text1"/>
        </w:rPr>
        <w:t>Zgodnie z nowym podziałem gmina Suchy Las położona jest w obrębie JCWPd nr 60 regionu Warty. Stan ilościowy, chemiczny i ogólny JCWPd określono jako dobry. Stwierdzono jednak, że zagrożona jest niespełnieniem celów środowiskowych ze względu na stan ilościowy. W porównaniu do 2016, nastąpiła poprawa stanu chemicznego.</w:t>
      </w:r>
    </w:p>
    <w:p w14:paraId="4079C01E" w14:textId="77777777" w:rsidR="003D638B" w:rsidRPr="001B7A44" w:rsidRDefault="003D638B" w:rsidP="003D638B">
      <w:pPr>
        <w:jc w:val="both"/>
        <w:rPr>
          <w:rFonts w:ascii="Arial" w:hAnsi="Arial" w:cs="Arial"/>
          <w:color w:val="000000" w:themeColor="text1"/>
        </w:rPr>
      </w:pPr>
      <w:r w:rsidRPr="001B7A44">
        <w:rPr>
          <w:rFonts w:ascii="Arial" w:hAnsi="Arial" w:cs="Arial"/>
          <w:color w:val="000000" w:themeColor="text1"/>
        </w:rPr>
        <w:t xml:space="preserve">Celem środowiskowym dla powyższego jcwpd jest utrzymanie dobrego stanu ilościowego i chemicznego. </w:t>
      </w:r>
    </w:p>
    <w:p w14:paraId="7E501043" w14:textId="743F1D05" w:rsidR="001C5A98" w:rsidRPr="001B7A44" w:rsidRDefault="001C5A98" w:rsidP="004C1AB4">
      <w:pPr>
        <w:suppressAutoHyphens/>
        <w:autoSpaceDE w:val="0"/>
        <w:autoSpaceDN w:val="0"/>
        <w:adjustRightInd w:val="0"/>
        <w:jc w:val="both"/>
        <w:rPr>
          <w:rFonts w:ascii="Arial" w:hAnsi="Arial" w:cs="Arial"/>
          <w:color w:val="000000" w:themeColor="text1"/>
        </w:rPr>
      </w:pPr>
    </w:p>
    <w:p w14:paraId="7974E2B7" w14:textId="77777777" w:rsidR="003D638B" w:rsidRPr="001B7A44" w:rsidRDefault="003D638B" w:rsidP="003D638B">
      <w:pPr>
        <w:jc w:val="both"/>
        <w:rPr>
          <w:rFonts w:ascii="Arial" w:hAnsi="Arial" w:cs="Arial"/>
          <w:color w:val="000000" w:themeColor="text1"/>
        </w:rPr>
      </w:pPr>
      <w:bookmarkStart w:id="127" w:name="_Hlk43206575"/>
      <w:bookmarkStart w:id="128" w:name="_Hlk40183289"/>
      <w:r w:rsidRPr="001B7A44">
        <w:rPr>
          <w:rFonts w:ascii="Arial" w:hAnsi="Arial" w:cs="Arial"/>
          <w:color w:val="000000" w:themeColor="text1"/>
        </w:rPr>
        <w:t>Na terenie gminy nie ma punktów monitoringu wód podziemnych. Punkty kontrolne zlokalizowane są w gminach sąsiednich. Reprezentatywny dla gminy Suchy Las w obrębie JCWPd 60 punkt kontrolny znajduje się w m. Głęboczek gm. Murowana Goślina. Ostatnie badania jakości wód podziemnych prowadzone były w 2020 r. W skontrolowanym punkcie stwierdzono wody dobrej jakość (II klasa).</w:t>
      </w:r>
    </w:p>
    <w:bookmarkEnd w:id="127"/>
    <w:bookmarkEnd w:id="128"/>
    <w:p w14:paraId="344941FA" w14:textId="77777777" w:rsidR="003D638B" w:rsidRPr="001B7A44" w:rsidRDefault="003D638B" w:rsidP="004C1AB4">
      <w:pPr>
        <w:suppressAutoHyphens/>
        <w:autoSpaceDE w:val="0"/>
        <w:autoSpaceDN w:val="0"/>
        <w:adjustRightInd w:val="0"/>
        <w:jc w:val="both"/>
        <w:rPr>
          <w:rFonts w:ascii="Arial" w:hAnsi="Arial" w:cs="Arial"/>
          <w:color w:val="000000" w:themeColor="text1"/>
        </w:rPr>
      </w:pPr>
    </w:p>
    <w:p w14:paraId="608CCD94" w14:textId="77777777" w:rsidR="0038004A" w:rsidRPr="001B7A44" w:rsidRDefault="0038004A" w:rsidP="0038004A">
      <w:pPr>
        <w:pStyle w:val="Tekst3Znak"/>
        <w:suppressAutoHyphens/>
        <w:ind w:left="0" w:firstLine="0"/>
        <w:rPr>
          <w:b/>
          <w:color w:val="000000" w:themeColor="text1"/>
          <w:szCs w:val="20"/>
        </w:rPr>
      </w:pPr>
      <w:r w:rsidRPr="001B7A44">
        <w:rPr>
          <w:b/>
          <w:color w:val="000000" w:themeColor="text1"/>
          <w:szCs w:val="20"/>
          <w:u w:val="single"/>
        </w:rPr>
        <w:t>Jakość wód przeznaczonych do spożycia przez mieszkańców</w:t>
      </w:r>
    </w:p>
    <w:p w14:paraId="60AC572D" w14:textId="77777777" w:rsidR="003D638B" w:rsidRPr="001B7A44" w:rsidRDefault="003D638B" w:rsidP="003D638B">
      <w:pPr>
        <w:jc w:val="both"/>
        <w:rPr>
          <w:rFonts w:ascii="Arial" w:hAnsi="Arial" w:cs="Arial"/>
          <w:color w:val="000000" w:themeColor="text1"/>
        </w:rPr>
      </w:pPr>
      <w:bookmarkStart w:id="129" w:name="_Hlk75772062"/>
      <w:bookmarkStart w:id="130" w:name="_Hlk89689883"/>
      <w:r w:rsidRPr="001B7A44">
        <w:rPr>
          <w:rFonts w:ascii="Arial" w:hAnsi="Arial" w:cs="Arial"/>
          <w:color w:val="000000" w:themeColor="text1"/>
        </w:rPr>
        <w:t xml:space="preserve">Warunki i zasady zbiorowego zaopatrzenia w wodę przeznaczoną do spożycia przez ludzi określa ustawa z dnia 7 czerwca 2001 r. o zbiorowym zaopatrzeniu w wodę i zbiorowym odprowadzaniu ścieków (t.j. Dz. U. z 2020 r., poz. 2028). Wymagania, jakim powinna odpowiadać jakość wody </w:t>
      </w:r>
      <w:r w:rsidRPr="001B7A44">
        <w:rPr>
          <w:rFonts w:ascii="Arial" w:hAnsi="Arial" w:cs="Arial"/>
          <w:color w:val="000000" w:themeColor="text1"/>
        </w:rPr>
        <w:br/>
        <w:t>i sposób sprawowania nadzoru zawarte są w Rozporządzeniu Ministra Zdrowia z dnia 7 grudnia 2017 r. w sprawie jakości wody przeznaczonej do spożycia przez ludzi (Dz. U. z 2017 poz. 2294).</w:t>
      </w:r>
    </w:p>
    <w:bookmarkEnd w:id="129"/>
    <w:p w14:paraId="4E994492" w14:textId="77777777" w:rsidR="003D638B" w:rsidRPr="001B7A44" w:rsidRDefault="003D638B" w:rsidP="003D638B">
      <w:pPr>
        <w:jc w:val="both"/>
        <w:rPr>
          <w:rFonts w:ascii="Arial" w:hAnsi="Arial" w:cs="Arial"/>
          <w:bCs/>
          <w:color w:val="000000" w:themeColor="text1"/>
          <w:kern w:val="32"/>
        </w:rPr>
      </w:pPr>
      <w:r w:rsidRPr="001B7A44">
        <w:rPr>
          <w:rFonts w:ascii="Arial" w:hAnsi="Arial" w:cs="Arial"/>
          <w:bCs/>
          <w:color w:val="000000" w:themeColor="text1"/>
          <w:kern w:val="32"/>
        </w:rPr>
        <w:t xml:space="preserve">Badania jakości wód przeznaczonych do spożycia prowadzi Państwowy Powiatowy Inspektor Sanitarny w Poznaniu (PPIS). </w:t>
      </w:r>
    </w:p>
    <w:p w14:paraId="68E86C1B" w14:textId="77777777" w:rsidR="003D638B" w:rsidRPr="001B7A44" w:rsidRDefault="003D638B" w:rsidP="003D638B">
      <w:pPr>
        <w:jc w:val="both"/>
        <w:rPr>
          <w:rFonts w:ascii="Arial" w:hAnsi="Arial" w:cs="Arial"/>
          <w:bCs/>
          <w:color w:val="000000" w:themeColor="text1"/>
        </w:rPr>
      </w:pPr>
      <w:r w:rsidRPr="001B7A44">
        <w:rPr>
          <w:rFonts w:ascii="Arial" w:hAnsi="Arial" w:cs="Arial"/>
          <w:bCs/>
          <w:color w:val="000000" w:themeColor="text1"/>
        </w:rPr>
        <w:t>Państwowy Powiatowy Inspektor Sanitarny w Poznaniu na podstawie przeprowadzonych  badań wody w 2021 r. na wodociągach wiejskich: Chludowo, Zielątkowo i Biedrusko stwierdził przydatność wody do spożycia we wszystkich wodociągach w gminie Suchy Las zarówno pod względem chemicznym jak i bakteriologicznym.</w:t>
      </w:r>
    </w:p>
    <w:bookmarkEnd w:id="130"/>
    <w:p w14:paraId="4A07BCBF" w14:textId="77777777" w:rsidR="00B34293" w:rsidRPr="001B7A44" w:rsidRDefault="00B34293" w:rsidP="00B34293">
      <w:pPr>
        <w:jc w:val="both"/>
        <w:rPr>
          <w:rFonts w:ascii="Arial" w:hAnsi="Arial" w:cs="Arial"/>
          <w:color w:val="000000" w:themeColor="text1"/>
        </w:rPr>
      </w:pPr>
    </w:p>
    <w:p w14:paraId="25E0D39D" w14:textId="77777777" w:rsidR="00F23496" w:rsidRPr="001B7A44" w:rsidRDefault="00F23496" w:rsidP="00F23496">
      <w:pPr>
        <w:jc w:val="both"/>
        <w:rPr>
          <w:rFonts w:ascii="Arial" w:hAnsi="Arial" w:cs="Arial"/>
          <w:b/>
          <w:color w:val="000000" w:themeColor="text1"/>
          <w:u w:val="single"/>
        </w:rPr>
      </w:pPr>
      <w:r w:rsidRPr="001B7A44">
        <w:rPr>
          <w:rFonts w:ascii="Arial" w:hAnsi="Arial" w:cs="Arial"/>
          <w:b/>
          <w:color w:val="000000" w:themeColor="text1"/>
          <w:u w:val="single"/>
        </w:rPr>
        <w:t>Obszary szczególnie narażone związkami azotu (OSN)</w:t>
      </w:r>
    </w:p>
    <w:p w14:paraId="3EC9D8CA" w14:textId="23523C31" w:rsidR="003D638B" w:rsidRPr="001B7A44" w:rsidRDefault="003D638B" w:rsidP="003D638B">
      <w:pPr>
        <w:autoSpaceDE w:val="0"/>
        <w:autoSpaceDN w:val="0"/>
        <w:adjustRightInd w:val="0"/>
        <w:jc w:val="both"/>
        <w:rPr>
          <w:rFonts w:ascii="Arial" w:hAnsi="Arial" w:cs="Arial"/>
          <w:color w:val="000000" w:themeColor="text1"/>
        </w:rPr>
      </w:pPr>
      <w:bookmarkStart w:id="131" w:name="_Hlk40183310"/>
      <w:r w:rsidRPr="001B7A44">
        <w:rPr>
          <w:rFonts w:ascii="Arial" w:hAnsi="Arial" w:cs="Arial"/>
          <w:color w:val="000000" w:themeColor="text1"/>
        </w:rPr>
        <w:t xml:space="preserve">Intensywna produkcja rolna i stosowanie nawozów w dawkach przekraczających potrzeby nawozowe roślin, powoduje przedostawanie się zawartych w nich składników (w szczególności azotu) do wód powierzchniowych i podziemnych, wpływając na ich jakość. Pomimo, że zużycie nawozów sztucznych jak i naturalnych zmniejszyło się w ostatnich latach, to jednak rolnictwo i hodowla nadal generują źródła zanieczyszczeń. Często zdarza się, </w:t>
      </w:r>
      <w:r w:rsidR="00657C41" w:rsidRPr="001B7A44">
        <w:rPr>
          <w:rFonts w:ascii="Arial" w:hAnsi="Arial" w:cs="Arial"/>
          <w:color w:val="000000" w:themeColor="text1"/>
        </w:rPr>
        <w:t>ż</w:t>
      </w:r>
      <w:r w:rsidRPr="001B7A44">
        <w:rPr>
          <w:rFonts w:ascii="Arial" w:hAnsi="Arial" w:cs="Arial"/>
          <w:color w:val="000000" w:themeColor="text1"/>
        </w:rPr>
        <w:t>e pola uprawne przylegają bezpośrednio do brzegów rzek i jezior. Brak bariery ochronnej w postaci pasów zieleni i zadrzewień sprzyja przenikaniem zanieczyszczeń rolniczych do wód.</w:t>
      </w:r>
    </w:p>
    <w:p w14:paraId="608E944C" w14:textId="77777777" w:rsidR="003D638B" w:rsidRPr="001B7A44" w:rsidRDefault="003D638B" w:rsidP="003D638B">
      <w:pPr>
        <w:tabs>
          <w:tab w:val="left" w:pos="284"/>
        </w:tabs>
        <w:jc w:val="both"/>
        <w:rPr>
          <w:rFonts w:ascii="Arial" w:hAnsi="Arial" w:cs="Arial"/>
          <w:color w:val="000000" w:themeColor="text1"/>
        </w:rPr>
      </w:pPr>
      <w:bookmarkStart w:id="132" w:name="_Hlk75772017"/>
      <w:r w:rsidRPr="001B7A44">
        <w:rPr>
          <w:rFonts w:ascii="Arial" w:hAnsi="Arial" w:cs="Arial"/>
          <w:color w:val="000000" w:themeColor="text1"/>
        </w:rPr>
        <w:lastRenderedPageBreak/>
        <w:t>Na terenie gminy Suchy Las występują obszary OSN zweryfikowane na podstawie Rozporządzenia Dyrektora Regionalnego Zarządu Gospodarki Wodnej w Poznaniu z dnia 28 lutego 2017 r. w sprawie określenia w regionie wodnym Warty wód powierzchniowych i podziemnych wrażliwych na zanieczyszczenie związkami azotu ze źródeł rolniczych oraz obszaru szczególnie narażonego, z którego odpływ azotu ze źródeł rolniczych do tych wód należy ograniczyć (Dz. Urz. Woj. Wlkp. z 2017 r. poz. 1638).</w:t>
      </w:r>
    </w:p>
    <w:bookmarkEnd w:id="131"/>
    <w:bookmarkEnd w:id="132"/>
    <w:p w14:paraId="4534648D" w14:textId="77777777" w:rsidR="00B81A8B" w:rsidRPr="001B7A44" w:rsidRDefault="00B81A8B" w:rsidP="00CF3F00">
      <w:pPr>
        <w:autoSpaceDE w:val="0"/>
        <w:autoSpaceDN w:val="0"/>
        <w:adjustRightInd w:val="0"/>
        <w:rPr>
          <w:rFonts w:ascii="Arial" w:hAnsi="Arial" w:cs="Arial"/>
          <w:color w:val="000000" w:themeColor="text1"/>
        </w:rPr>
      </w:pPr>
    </w:p>
    <w:p w14:paraId="29112FE7" w14:textId="1B85346D" w:rsidR="00952BAF" w:rsidRPr="001B7A44" w:rsidRDefault="00120E5A" w:rsidP="00CF3F00">
      <w:pPr>
        <w:autoSpaceDE w:val="0"/>
        <w:autoSpaceDN w:val="0"/>
        <w:adjustRightInd w:val="0"/>
        <w:rPr>
          <w:rFonts w:ascii="Arial" w:hAnsi="Arial" w:cs="Arial"/>
          <w:b/>
          <w:color w:val="000000" w:themeColor="text1"/>
          <w:u w:val="single"/>
        </w:rPr>
      </w:pPr>
      <w:r w:rsidRPr="001B7A44">
        <w:rPr>
          <w:rFonts w:ascii="Arial" w:hAnsi="Arial" w:cs="Arial"/>
          <w:b/>
          <w:color w:val="000000" w:themeColor="text1"/>
          <w:u w:val="single"/>
        </w:rPr>
        <w:t>Rzeki</w:t>
      </w:r>
      <w:r w:rsidR="003D638B" w:rsidRPr="001B7A44">
        <w:rPr>
          <w:rFonts w:ascii="Arial" w:hAnsi="Arial" w:cs="Arial"/>
          <w:b/>
          <w:color w:val="000000" w:themeColor="text1"/>
          <w:u w:val="single"/>
        </w:rPr>
        <w:t xml:space="preserve"> i jeziora</w:t>
      </w:r>
    </w:p>
    <w:p w14:paraId="04B9F29F" w14:textId="77777777" w:rsidR="008954B6" w:rsidRPr="001B7A44" w:rsidRDefault="008954B6" w:rsidP="008954B6">
      <w:pPr>
        <w:jc w:val="both"/>
        <w:rPr>
          <w:rFonts w:ascii="Arial" w:hAnsi="Arial" w:cs="Arial"/>
          <w:color w:val="000000" w:themeColor="text1"/>
        </w:rPr>
      </w:pPr>
      <w:r w:rsidRPr="001B7A44">
        <w:rPr>
          <w:rFonts w:ascii="Arial" w:hAnsi="Arial" w:cs="Arial"/>
          <w:color w:val="000000" w:themeColor="text1"/>
        </w:rPr>
        <w:t xml:space="preserve">Obszar gminy położony jest na pograniczu zlewni rzeki Samicy </w:t>
      </w:r>
      <w:proofErr w:type="spellStart"/>
      <w:r w:rsidRPr="001B7A44">
        <w:rPr>
          <w:rFonts w:ascii="Arial" w:hAnsi="Arial" w:cs="Arial"/>
          <w:color w:val="000000" w:themeColor="text1"/>
        </w:rPr>
        <w:t>Kierskiej</w:t>
      </w:r>
      <w:proofErr w:type="spellEnd"/>
      <w:r w:rsidRPr="001B7A44">
        <w:rPr>
          <w:rFonts w:ascii="Arial" w:hAnsi="Arial" w:cs="Arial"/>
          <w:color w:val="000000" w:themeColor="text1"/>
        </w:rPr>
        <w:t xml:space="preserve"> (część zachodnia), zlewni Bogdanki (część południowa) i bezpośrednich zlewni rzeki Warty (część wschodnia z terenem poligonu). Największymi ciekami na terenie gminy są: rzeka Warta i rzeka Samica </w:t>
      </w:r>
      <w:proofErr w:type="spellStart"/>
      <w:r w:rsidRPr="001B7A44">
        <w:rPr>
          <w:rFonts w:ascii="Arial" w:hAnsi="Arial" w:cs="Arial"/>
          <w:color w:val="000000" w:themeColor="text1"/>
        </w:rPr>
        <w:t>Kierska</w:t>
      </w:r>
      <w:proofErr w:type="spellEnd"/>
      <w:r w:rsidRPr="001B7A44">
        <w:rPr>
          <w:rFonts w:ascii="Arial" w:hAnsi="Arial" w:cs="Arial"/>
          <w:color w:val="000000" w:themeColor="text1"/>
        </w:rPr>
        <w:t>. Pozostałe charakteryzują mniejsze przepływy wody.</w:t>
      </w:r>
    </w:p>
    <w:p w14:paraId="6C9D6672" w14:textId="77777777" w:rsidR="008954B6" w:rsidRPr="001B7A44" w:rsidRDefault="008954B6" w:rsidP="008954B6">
      <w:pPr>
        <w:pStyle w:val="Default"/>
        <w:jc w:val="both"/>
        <w:rPr>
          <w:rFonts w:ascii="Arial" w:hAnsi="Arial" w:cs="Arial"/>
          <w:color w:val="000000" w:themeColor="text1"/>
        </w:rPr>
      </w:pPr>
      <w:r w:rsidRPr="001B7A44">
        <w:rPr>
          <w:rFonts w:ascii="Arial" w:hAnsi="Arial" w:cs="Arial"/>
          <w:color w:val="000000" w:themeColor="text1"/>
        </w:rPr>
        <w:t xml:space="preserve">Rzeka Warta płynie doliną o układzie południkowym wzdłuż wschodniej granicy gminy i odwadnia poprzez równoleżnikowo ułożone obniżenia dolinne wschodnią część gminy. W granicach gminy rzekę zasila dopływ o charakterze stałym, tj. Rów Północny (tzw. Pstrągowy) oraz dopływ płynący okresowo z Jeziora </w:t>
      </w:r>
      <w:proofErr w:type="spellStart"/>
      <w:r w:rsidRPr="001B7A44">
        <w:rPr>
          <w:rFonts w:ascii="Arial" w:hAnsi="Arial" w:cs="Arial"/>
          <w:color w:val="000000" w:themeColor="text1"/>
        </w:rPr>
        <w:t>Glinnowieckiego</w:t>
      </w:r>
      <w:proofErr w:type="spellEnd"/>
      <w:r w:rsidRPr="001B7A44">
        <w:rPr>
          <w:rFonts w:ascii="Arial" w:hAnsi="Arial" w:cs="Arial"/>
          <w:color w:val="000000" w:themeColor="text1"/>
        </w:rPr>
        <w:t xml:space="preserve">. Rejon Biedruska odwadniany jest przez mniejsze cieki mające charakter okresowy oraz system rowów melioracyjnych. </w:t>
      </w:r>
    </w:p>
    <w:p w14:paraId="6D701574" w14:textId="77777777" w:rsidR="008954B6" w:rsidRPr="001B7A44" w:rsidRDefault="008954B6" w:rsidP="008954B6">
      <w:pPr>
        <w:jc w:val="both"/>
        <w:rPr>
          <w:rFonts w:ascii="Arial" w:hAnsi="Arial" w:cs="Arial"/>
          <w:color w:val="000000" w:themeColor="text1"/>
        </w:rPr>
      </w:pPr>
      <w:r w:rsidRPr="001B7A44">
        <w:rPr>
          <w:rFonts w:ascii="Arial" w:hAnsi="Arial" w:cs="Arial"/>
          <w:color w:val="000000" w:themeColor="text1"/>
        </w:rPr>
        <w:t xml:space="preserve">Szczególnie podmokłe są tereny obejmujące zlewnie Rowu Północnego oraz cieku w rejonie jezior </w:t>
      </w:r>
      <w:proofErr w:type="spellStart"/>
      <w:r w:rsidRPr="001B7A44">
        <w:rPr>
          <w:rFonts w:ascii="Arial" w:hAnsi="Arial" w:cs="Arial"/>
          <w:color w:val="000000" w:themeColor="text1"/>
        </w:rPr>
        <w:t>Glinnowieckiego</w:t>
      </w:r>
      <w:proofErr w:type="spellEnd"/>
      <w:r w:rsidRPr="001B7A44">
        <w:rPr>
          <w:rFonts w:ascii="Arial" w:hAnsi="Arial" w:cs="Arial"/>
          <w:color w:val="000000" w:themeColor="text1"/>
        </w:rPr>
        <w:t xml:space="preserve"> i Łysego Młyna odwadniających strefę Pagórków Poznańskich.</w:t>
      </w:r>
    </w:p>
    <w:p w14:paraId="7FF3EEA9" w14:textId="77777777" w:rsidR="008954B6" w:rsidRPr="001B7A44" w:rsidRDefault="008954B6" w:rsidP="008954B6">
      <w:pPr>
        <w:shd w:val="clear" w:color="auto" w:fill="FFFFFF"/>
        <w:jc w:val="both"/>
        <w:rPr>
          <w:rFonts w:ascii="Arial" w:hAnsi="Arial" w:cs="Arial"/>
          <w:color w:val="000000" w:themeColor="text1"/>
        </w:rPr>
      </w:pPr>
      <w:r w:rsidRPr="001B7A44">
        <w:rPr>
          <w:rFonts w:ascii="Arial" w:hAnsi="Arial" w:cs="Arial"/>
          <w:color w:val="000000" w:themeColor="text1"/>
        </w:rPr>
        <w:t xml:space="preserve">Zachodnia część gminy odwadniana jest przez rzekę Samica </w:t>
      </w:r>
      <w:proofErr w:type="spellStart"/>
      <w:r w:rsidRPr="001B7A44">
        <w:rPr>
          <w:rFonts w:ascii="Arial" w:hAnsi="Arial" w:cs="Arial"/>
          <w:color w:val="000000" w:themeColor="text1"/>
        </w:rPr>
        <w:t>Kierska</w:t>
      </w:r>
      <w:proofErr w:type="spellEnd"/>
      <w:r w:rsidRPr="001B7A44">
        <w:rPr>
          <w:rFonts w:ascii="Arial" w:hAnsi="Arial" w:cs="Arial"/>
          <w:color w:val="000000" w:themeColor="text1"/>
        </w:rPr>
        <w:t xml:space="preserve">, która jest lewobrzeżnym dopływem rzeki Warty z ujściem znajdującym się poza obszarem gminy. Samica </w:t>
      </w:r>
      <w:proofErr w:type="spellStart"/>
      <w:r w:rsidRPr="001B7A44">
        <w:rPr>
          <w:rFonts w:ascii="Arial" w:hAnsi="Arial" w:cs="Arial"/>
          <w:color w:val="000000" w:themeColor="text1"/>
        </w:rPr>
        <w:t>Kierska</w:t>
      </w:r>
      <w:proofErr w:type="spellEnd"/>
      <w:r w:rsidRPr="001B7A44">
        <w:rPr>
          <w:rFonts w:ascii="Arial" w:hAnsi="Arial" w:cs="Arial"/>
          <w:color w:val="000000" w:themeColor="text1"/>
        </w:rPr>
        <w:t xml:space="preserve"> płynie rozległą doliną, która szczególnie w rejonie Zielątkowa, jest silnie zabagniona i zatorfiona. W zlewni Samicy </w:t>
      </w:r>
      <w:proofErr w:type="spellStart"/>
      <w:r w:rsidRPr="001B7A44">
        <w:rPr>
          <w:rFonts w:ascii="Arial" w:hAnsi="Arial" w:cs="Arial"/>
          <w:color w:val="000000" w:themeColor="text1"/>
        </w:rPr>
        <w:t>Kierskiej</w:t>
      </w:r>
      <w:proofErr w:type="spellEnd"/>
      <w:r w:rsidRPr="001B7A44">
        <w:rPr>
          <w:rFonts w:ascii="Arial" w:hAnsi="Arial" w:cs="Arial"/>
          <w:color w:val="000000" w:themeColor="text1"/>
        </w:rPr>
        <w:t xml:space="preserve"> woda odprowadzana jest głównie poprzez rowy melioracyjne.</w:t>
      </w:r>
    </w:p>
    <w:p w14:paraId="508DA599" w14:textId="77777777" w:rsidR="003D638B" w:rsidRPr="001B7A44" w:rsidRDefault="003D638B" w:rsidP="003D638B">
      <w:pPr>
        <w:shd w:val="clear" w:color="auto" w:fill="FFFFFF"/>
        <w:jc w:val="both"/>
        <w:rPr>
          <w:rFonts w:ascii="Arial" w:hAnsi="Arial" w:cs="Arial"/>
          <w:color w:val="000000" w:themeColor="text1"/>
        </w:rPr>
      </w:pPr>
      <w:r w:rsidRPr="001B7A44">
        <w:rPr>
          <w:rFonts w:ascii="Arial" w:hAnsi="Arial" w:cs="Arial"/>
          <w:color w:val="000000" w:themeColor="text1"/>
        </w:rPr>
        <w:t xml:space="preserve">Największym zbiornikiem jeziornym jest Jezioro </w:t>
      </w:r>
      <w:proofErr w:type="spellStart"/>
      <w:r w:rsidRPr="001B7A44">
        <w:rPr>
          <w:rFonts w:ascii="Arial" w:hAnsi="Arial" w:cs="Arial"/>
          <w:color w:val="000000" w:themeColor="text1"/>
        </w:rPr>
        <w:t>Glinnowieckie</w:t>
      </w:r>
      <w:proofErr w:type="spellEnd"/>
      <w:r w:rsidRPr="001B7A44">
        <w:rPr>
          <w:rFonts w:ascii="Arial" w:hAnsi="Arial" w:cs="Arial"/>
          <w:color w:val="000000" w:themeColor="text1"/>
        </w:rPr>
        <w:t xml:space="preserve">  o  pow.18 ha, głębokości średniej 3,5 m., które usytuowane jest na terenie zamkniętym. Z uwagi na walory przyrodnicze  jest  to  obszar predysponowany  do  utworzenia użytku ekologicznego. Na terenie  gminy  znajduje  się również Jezioro </w:t>
      </w:r>
      <w:proofErr w:type="spellStart"/>
      <w:r w:rsidRPr="001B7A44">
        <w:rPr>
          <w:rFonts w:ascii="Arial" w:hAnsi="Arial" w:cs="Arial"/>
          <w:color w:val="000000" w:themeColor="text1"/>
        </w:rPr>
        <w:t>Chludowskie</w:t>
      </w:r>
      <w:proofErr w:type="spellEnd"/>
      <w:r w:rsidRPr="001B7A44">
        <w:rPr>
          <w:rFonts w:ascii="Arial" w:hAnsi="Arial" w:cs="Arial"/>
          <w:color w:val="000000" w:themeColor="text1"/>
        </w:rPr>
        <w:t xml:space="preserve">  posiadające  powierzchnię 5,3 ha oraz Jezioro </w:t>
      </w:r>
      <w:proofErr w:type="spellStart"/>
      <w:r w:rsidRPr="001B7A44">
        <w:rPr>
          <w:rFonts w:ascii="Arial" w:hAnsi="Arial" w:cs="Arial"/>
          <w:color w:val="000000" w:themeColor="text1"/>
        </w:rPr>
        <w:t>Golęczewskie</w:t>
      </w:r>
      <w:proofErr w:type="spellEnd"/>
      <w:r w:rsidRPr="001B7A44">
        <w:rPr>
          <w:rFonts w:ascii="Arial" w:hAnsi="Arial" w:cs="Arial"/>
          <w:color w:val="000000" w:themeColor="text1"/>
        </w:rPr>
        <w:t xml:space="preserve"> – 1,0 ha - silnie zarastające, otoczone terenami bagiennymi. </w:t>
      </w:r>
    </w:p>
    <w:p w14:paraId="19CF5690" w14:textId="5E015659" w:rsidR="006E1C86" w:rsidRPr="001B7A44" w:rsidRDefault="006E1C86" w:rsidP="00B34293">
      <w:pPr>
        <w:tabs>
          <w:tab w:val="left" w:pos="2580"/>
        </w:tabs>
        <w:suppressAutoHyphens/>
        <w:jc w:val="both"/>
        <w:rPr>
          <w:rFonts w:ascii="Arial" w:hAnsi="Arial" w:cs="Arial"/>
          <w:b/>
          <w:color w:val="000000" w:themeColor="text1"/>
          <w:u w:val="single"/>
        </w:rPr>
      </w:pPr>
    </w:p>
    <w:p w14:paraId="4C0DA1FC" w14:textId="77777777" w:rsidR="003D638B" w:rsidRPr="001B7A44" w:rsidRDefault="003D638B" w:rsidP="003D638B">
      <w:pPr>
        <w:jc w:val="both"/>
        <w:rPr>
          <w:rFonts w:ascii="Arial" w:hAnsi="Arial" w:cs="Arial"/>
          <w:color w:val="000000" w:themeColor="text1"/>
        </w:rPr>
      </w:pPr>
      <w:bookmarkStart w:id="133" w:name="_Hlk40183349"/>
      <w:bookmarkStart w:id="134" w:name="_Hlk89689654"/>
      <w:r w:rsidRPr="001B7A44">
        <w:rPr>
          <w:rFonts w:ascii="Arial" w:hAnsi="Arial" w:cs="Arial"/>
          <w:color w:val="000000" w:themeColor="text1"/>
        </w:rPr>
        <w:t>Na terenie gminy Suchy Las wyznaczonych zostało 5 jednolitych części wód płynących (JCWP):</w:t>
      </w:r>
    </w:p>
    <w:p w14:paraId="420C1764" w14:textId="77777777" w:rsidR="003D638B" w:rsidRPr="001B7A44" w:rsidRDefault="003D638B" w:rsidP="003B7CEC">
      <w:pPr>
        <w:pStyle w:val="Akapitzlist"/>
        <w:numPr>
          <w:ilvl w:val="0"/>
          <w:numId w:val="77"/>
        </w:numPr>
        <w:jc w:val="both"/>
        <w:rPr>
          <w:rFonts w:ascii="Arial" w:hAnsi="Arial" w:cs="Arial"/>
          <w:color w:val="000000" w:themeColor="text1"/>
        </w:rPr>
      </w:pPr>
      <w:r w:rsidRPr="001B7A44">
        <w:rPr>
          <w:rFonts w:ascii="Arial" w:hAnsi="Arial" w:cs="Arial"/>
          <w:color w:val="000000" w:themeColor="text1"/>
        </w:rPr>
        <w:t>PLRW60001718578 Bogdanka,</w:t>
      </w:r>
    </w:p>
    <w:p w14:paraId="64EA1ECF" w14:textId="77777777" w:rsidR="003D638B" w:rsidRPr="001B7A44" w:rsidRDefault="003D638B" w:rsidP="003B7CEC">
      <w:pPr>
        <w:pStyle w:val="Akapitzlist"/>
        <w:numPr>
          <w:ilvl w:val="0"/>
          <w:numId w:val="77"/>
        </w:numPr>
        <w:jc w:val="both"/>
        <w:rPr>
          <w:rFonts w:ascii="Arial" w:hAnsi="Arial" w:cs="Arial"/>
          <w:color w:val="000000" w:themeColor="text1"/>
        </w:rPr>
      </w:pPr>
      <w:r w:rsidRPr="001B7A44">
        <w:rPr>
          <w:rFonts w:ascii="Arial" w:hAnsi="Arial" w:cs="Arial"/>
          <w:color w:val="000000" w:themeColor="text1"/>
        </w:rPr>
        <w:t>PLRW60001718594 Dopływ z Łysego Młyna,</w:t>
      </w:r>
    </w:p>
    <w:p w14:paraId="04ACCFFB" w14:textId="77777777" w:rsidR="003D638B" w:rsidRPr="001B7A44" w:rsidRDefault="003D638B" w:rsidP="003B7CEC">
      <w:pPr>
        <w:pStyle w:val="Akapitzlist"/>
        <w:numPr>
          <w:ilvl w:val="0"/>
          <w:numId w:val="77"/>
        </w:numPr>
        <w:jc w:val="both"/>
        <w:rPr>
          <w:rFonts w:ascii="Arial" w:hAnsi="Arial" w:cs="Arial"/>
          <w:color w:val="000000" w:themeColor="text1"/>
        </w:rPr>
      </w:pPr>
      <w:r w:rsidRPr="001B7A44">
        <w:rPr>
          <w:rFonts w:ascii="Arial" w:hAnsi="Arial" w:cs="Arial"/>
          <w:color w:val="000000" w:themeColor="text1"/>
        </w:rPr>
        <w:t>PLRW600017185956 Rów Północny,</w:t>
      </w:r>
    </w:p>
    <w:p w14:paraId="74B38F6C" w14:textId="77777777" w:rsidR="003D638B" w:rsidRPr="001B7A44" w:rsidRDefault="003D638B" w:rsidP="003B7CEC">
      <w:pPr>
        <w:pStyle w:val="Akapitzlist"/>
        <w:numPr>
          <w:ilvl w:val="0"/>
          <w:numId w:val="77"/>
        </w:numPr>
        <w:jc w:val="both"/>
        <w:rPr>
          <w:rFonts w:ascii="Arial" w:hAnsi="Arial" w:cs="Arial"/>
          <w:color w:val="000000" w:themeColor="text1"/>
        </w:rPr>
      </w:pPr>
      <w:r w:rsidRPr="001B7A44">
        <w:rPr>
          <w:rFonts w:ascii="Arial" w:hAnsi="Arial" w:cs="Arial"/>
          <w:color w:val="000000" w:themeColor="text1"/>
        </w:rPr>
        <w:t xml:space="preserve">PLRW6000231871299 Samica </w:t>
      </w:r>
      <w:proofErr w:type="spellStart"/>
      <w:r w:rsidRPr="001B7A44">
        <w:rPr>
          <w:rFonts w:ascii="Arial" w:hAnsi="Arial" w:cs="Arial"/>
          <w:color w:val="000000" w:themeColor="text1"/>
        </w:rPr>
        <w:t>Kierska</w:t>
      </w:r>
      <w:proofErr w:type="spellEnd"/>
      <w:r w:rsidRPr="001B7A44">
        <w:rPr>
          <w:rFonts w:ascii="Arial" w:hAnsi="Arial" w:cs="Arial"/>
          <w:color w:val="000000" w:themeColor="text1"/>
        </w:rPr>
        <w:t>,</w:t>
      </w:r>
    </w:p>
    <w:p w14:paraId="279207C4" w14:textId="77777777" w:rsidR="003D638B" w:rsidRPr="001B7A44" w:rsidRDefault="003D638B" w:rsidP="003B7CEC">
      <w:pPr>
        <w:pStyle w:val="Akapitzlist"/>
        <w:numPr>
          <w:ilvl w:val="0"/>
          <w:numId w:val="77"/>
        </w:numPr>
        <w:jc w:val="both"/>
        <w:rPr>
          <w:rFonts w:ascii="Arial" w:hAnsi="Arial" w:cs="Arial"/>
          <w:color w:val="000000" w:themeColor="text1"/>
        </w:rPr>
      </w:pPr>
      <w:r w:rsidRPr="001B7A44">
        <w:rPr>
          <w:rFonts w:ascii="Arial" w:hAnsi="Arial" w:cs="Arial"/>
          <w:color w:val="000000" w:themeColor="text1"/>
        </w:rPr>
        <w:t>PLRW600021185991 Warta od Różanego Potoku do Dopływu z Uchorowa</w:t>
      </w:r>
    </w:p>
    <w:bookmarkEnd w:id="133"/>
    <w:p w14:paraId="2840A27A" w14:textId="77777777" w:rsidR="003D638B" w:rsidRPr="001B7A44" w:rsidRDefault="003D638B" w:rsidP="003D638B">
      <w:pPr>
        <w:jc w:val="both"/>
        <w:rPr>
          <w:rFonts w:ascii="Arial" w:hAnsi="Arial" w:cs="Arial"/>
          <w:color w:val="000000" w:themeColor="text1"/>
        </w:rPr>
      </w:pPr>
    </w:p>
    <w:p w14:paraId="52A5E59B" w14:textId="0DBEDEE8" w:rsidR="003D638B" w:rsidRPr="001B7A44" w:rsidRDefault="003D638B" w:rsidP="003D638B">
      <w:pPr>
        <w:tabs>
          <w:tab w:val="left" w:pos="2580"/>
        </w:tabs>
        <w:suppressAutoHyphens/>
        <w:jc w:val="both"/>
        <w:rPr>
          <w:rFonts w:ascii="Arial" w:hAnsi="Arial" w:cs="Arial"/>
          <w:color w:val="000000" w:themeColor="text1"/>
        </w:rPr>
      </w:pPr>
      <w:r w:rsidRPr="001B7A44">
        <w:rPr>
          <w:rFonts w:ascii="Arial" w:hAnsi="Arial" w:cs="Arial"/>
          <w:color w:val="000000" w:themeColor="text1"/>
        </w:rPr>
        <w:t xml:space="preserve">Celem środowiskowym dla JCWP jest osiągnięcie dobrego stanu/potencjału ekologicznego i osiągnięcie dobrego stanu chemicznego. </w:t>
      </w:r>
    </w:p>
    <w:bookmarkEnd w:id="134"/>
    <w:p w14:paraId="745A6CD2" w14:textId="6FFB33C5" w:rsidR="003D638B" w:rsidRPr="001B7A44" w:rsidRDefault="003D638B" w:rsidP="00B34293">
      <w:pPr>
        <w:tabs>
          <w:tab w:val="left" w:pos="2580"/>
        </w:tabs>
        <w:suppressAutoHyphens/>
        <w:jc w:val="both"/>
        <w:rPr>
          <w:rFonts w:ascii="Arial" w:hAnsi="Arial" w:cs="Arial"/>
          <w:b/>
          <w:color w:val="000000" w:themeColor="text1"/>
          <w:u w:val="single"/>
        </w:rPr>
      </w:pPr>
    </w:p>
    <w:p w14:paraId="148365DE" w14:textId="77777777" w:rsidR="005E4617" w:rsidRPr="001B7A44" w:rsidRDefault="005E4617" w:rsidP="005E4617">
      <w:pPr>
        <w:pStyle w:val="Tekst2Znak"/>
        <w:widowControl w:val="0"/>
        <w:suppressAutoHyphens/>
        <w:ind w:left="0" w:firstLine="0"/>
        <w:rPr>
          <w:color w:val="000000" w:themeColor="text1"/>
          <w:szCs w:val="20"/>
        </w:rPr>
      </w:pPr>
      <w:bookmarkStart w:id="135" w:name="_Toc40097384"/>
      <w:bookmarkStart w:id="136" w:name="_Hlk89689767"/>
      <w:r w:rsidRPr="001B7A44">
        <w:rPr>
          <w:color w:val="000000" w:themeColor="text1"/>
        </w:rPr>
        <w:t xml:space="preserve">Badania jakości wód powierzchniowych należą do kompetencji Głównego Inspektora Ochrony Środowiska i są realizowane przez Inspekcję Ochrony Środowiska. </w:t>
      </w:r>
      <w:r w:rsidRPr="001B7A44">
        <w:rPr>
          <w:color w:val="000000" w:themeColor="text1"/>
          <w:szCs w:val="20"/>
        </w:rPr>
        <w:t>Główny Inspektorat Ochrony Środowiska zadania Państwowego Monitoringu Środowiska na terenie województwa wielkopolskiego w zakresie: gromadzenia i analizy wyników badań i obserwacji, przygotowania ocen jakości środowiska oraz udostępniania informacji o środowisku, realizuje poprzez Regionalny Wydział Monitoringu Środowiska w</w:t>
      </w:r>
      <w:r w:rsidRPr="001B7A44">
        <w:rPr>
          <w:rFonts w:eastAsia="Lucida Sans Unicode"/>
          <w:bCs w:val="0"/>
          <w:color w:val="000000" w:themeColor="text1"/>
          <w:szCs w:val="20"/>
        </w:rPr>
        <w:t> </w:t>
      </w:r>
      <w:r w:rsidRPr="001B7A44">
        <w:rPr>
          <w:color w:val="000000" w:themeColor="text1"/>
          <w:szCs w:val="20"/>
        </w:rPr>
        <w:t xml:space="preserve"> Poznaniu (RWMŚ w Poznaniu).</w:t>
      </w:r>
    </w:p>
    <w:p w14:paraId="0FE7A0CF" w14:textId="77777777" w:rsidR="005E4617" w:rsidRPr="001B7A44" w:rsidRDefault="005E4617" w:rsidP="005E4617">
      <w:pPr>
        <w:pStyle w:val="Tekst2Znak"/>
        <w:widowControl w:val="0"/>
        <w:suppressAutoHyphens/>
        <w:ind w:left="0" w:firstLine="0"/>
        <w:rPr>
          <w:color w:val="000000" w:themeColor="text1"/>
          <w:szCs w:val="20"/>
          <w:shd w:val="clear" w:color="auto" w:fill="FFFFFF"/>
        </w:rPr>
      </w:pPr>
      <w:bookmarkStart w:id="137" w:name="_Hlk57623135"/>
      <w:r w:rsidRPr="001B7A44">
        <w:rPr>
          <w:color w:val="000000" w:themeColor="text1"/>
          <w:szCs w:val="20"/>
          <w:shd w:val="clear" w:color="auto" w:fill="FFFFFF"/>
        </w:rPr>
        <w:t xml:space="preserve">W latach 2017-2020 przeprowadzono pięć pomiarów w trzech wydzielonych jednolitych częściach wód powierzchniowych, których punkty kontrolne zlokalizowane zostały poza terenem gminy Suchy Las: Samicę </w:t>
      </w:r>
      <w:proofErr w:type="spellStart"/>
      <w:r w:rsidRPr="001B7A44">
        <w:rPr>
          <w:color w:val="000000" w:themeColor="text1"/>
          <w:szCs w:val="20"/>
          <w:shd w:val="clear" w:color="auto" w:fill="FFFFFF"/>
        </w:rPr>
        <w:t>Kierską</w:t>
      </w:r>
      <w:proofErr w:type="spellEnd"/>
      <w:r w:rsidRPr="001B7A44">
        <w:rPr>
          <w:color w:val="000000" w:themeColor="text1"/>
          <w:szCs w:val="20"/>
          <w:shd w:val="clear" w:color="auto" w:fill="FFFFFF"/>
        </w:rPr>
        <w:t>, Wartę i Bogdankę. Wyniki przedstawiono w poniższej tabeli.</w:t>
      </w:r>
      <w:bookmarkEnd w:id="137"/>
    </w:p>
    <w:p w14:paraId="4410F0A7" w14:textId="77777777" w:rsidR="005E4617" w:rsidRPr="001B7A44" w:rsidRDefault="005E4617" w:rsidP="005E4617">
      <w:pPr>
        <w:pStyle w:val="Tekst2Znak"/>
        <w:widowControl w:val="0"/>
        <w:suppressAutoHyphens/>
        <w:ind w:left="0" w:firstLine="0"/>
        <w:rPr>
          <w:color w:val="000000" w:themeColor="text1"/>
        </w:rPr>
      </w:pPr>
    </w:p>
    <w:p w14:paraId="58ED0D22" w14:textId="6437EFF8" w:rsidR="005E4617" w:rsidRPr="001B7A44" w:rsidRDefault="005E4617" w:rsidP="005E4617">
      <w:pPr>
        <w:pStyle w:val="Legenda"/>
        <w:rPr>
          <w:rFonts w:cs="Arial"/>
          <w:color w:val="000000" w:themeColor="text1"/>
        </w:rPr>
      </w:pPr>
      <w:bookmarkStart w:id="138" w:name="_Toc102997427"/>
      <w:bookmarkStart w:id="139" w:name="_Toc103598833"/>
      <w:r w:rsidRPr="001B7A44">
        <w:rPr>
          <w:rFonts w:cs="Arial"/>
          <w:color w:val="000000" w:themeColor="text1"/>
        </w:rPr>
        <w:t xml:space="preserve">Tabela </w:t>
      </w:r>
      <w:r w:rsidRPr="001B7A44">
        <w:rPr>
          <w:rFonts w:cs="Arial"/>
          <w:color w:val="000000" w:themeColor="text1"/>
        </w:rPr>
        <w:fldChar w:fldCharType="begin"/>
      </w:r>
      <w:r w:rsidRPr="001B7A44">
        <w:rPr>
          <w:rFonts w:cs="Arial"/>
          <w:color w:val="000000" w:themeColor="text1"/>
        </w:rPr>
        <w:instrText xml:space="preserve"> SEQ Tabela \* ARABIC </w:instrText>
      </w:r>
      <w:r w:rsidRPr="001B7A44">
        <w:rPr>
          <w:rFonts w:cs="Arial"/>
          <w:color w:val="000000" w:themeColor="text1"/>
        </w:rPr>
        <w:fldChar w:fldCharType="separate"/>
      </w:r>
      <w:r w:rsidR="0019632A" w:rsidRPr="001B7A44">
        <w:rPr>
          <w:rFonts w:cs="Arial"/>
          <w:noProof/>
          <w:color w:val="000000" w:themeColor="text1"/>
        </w:rPr>
        <w:t>4</w:t>
      </w:r>
      <w:r w:rsidRPr="001B7A44">
        <w:rPr>
          <w:rFonts w:cs="Arial"/>
          <w:color w:val="000000" w:themeColor="text1"/>
        </w:rPr>
        <w:fldChar w:fldCharType="end"/>
      </w:r>
      <w:r w:rsidRPr="001B7A44">
        <w:rPr>
          <w:rFonts w:cs="Arial"/>
          <w:color w:val="000000" w:themeColor="text1"/>
        </w:rPr>
        <w:t xml:space="preserve"> Ocena stanu jednolitych części wód powierzchniowych rzecznych badanych w </w:t>
      </w:r>
      <w:bookmarkEnd w:id="135"/>
      <w:r w:rsidRPr="001B7A44">
        <w:rPr>
          <w:rFonts w:cs="Arial"/>
          <w:color w:val="000000" w:themeColor="text1"/>
        </w:rPr>
        <w:t>latach 2017-2020 r.</w:t>
      </w:r>
      <w:bookmarkEnd w:id="138"/>
      <w:bookmarkEnd w:id="13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6"/>
        <w:gridCol w:w="411"/>
        <w:gridCol w:w="2016"/>
        <w:gridCol w:w="815"/>
        <w:gridCol w:w="631"/>
        <w:gridCol w:w="716"/>
        <w:gridCol w:w="1004"/>
        <w:gridCol w:w="805"/>
        <w:gridCol w:w="826"/>
      </w:tblGrid>
      <w:tr w:rsidR="00512E7F" w:rsidRPr="001B7A44" w14:paraId="3C0DE467" w14:textId="77777777" w:rsidTr="00C42FB0">
        <w:trPr>
          <w:cantSplit/>
          <w:trHeight w:val="1497"/>
        </w:trPr>
        <w:tc>
          <w:tcPr>
            <w:tcW w:w="1013" w:type="pct"/>
            <w:vAlign w:val="center"/>
          </w:tcPr>
          <w:p w14:paraId="191DC2B9" w14:textId="77777777" w:rsidR="005E4617" w:rsidRPr="001B7A44" w:rsidRDefault="005E4617" w:rsidP="00C42FB0">
            <w:pPr>
              <w:suppressAutoHyphens/>
              <w:jc w:val="center"/>
              <w:rPr>
                <w:rFonts w:ascii="Arial" w:hAnsi="Arial" w:cs="Arial"/>
                <w:b/>
                <w:color w:val="000000" w:themeColor="text1"/>
                <w:sz w:val="14"/>
                <w:szCs w:val="14"/>
              </w:rPr>
            </w:pPr>
            <w:bookmarkStart w:id="140" w:name="_Hlk57622729"/>
            <w:r w:rsidRPr="001B7A44">
              <w:rPr>
                <w:rFonts w:ascii="Arial" w:hAnsi="Arial" w:cs="Arial"/>
                <w:b/>
                <w:color w:val="000000" w:themeColor="text1"/>
                <w:sz w:val="14"/>
                <w:szCs w:val="14"/>
              </w:rPr>
              <w:t>Nazwa ocenianej JCWP</w:t>
            </w:r>
          </w:p>
        </w:tc>
        <w:tc>
          <w:tcPr>
            <w:tcW w:w="227" w:type="pct"/>
            <w:textDirection w:val="btLr"/>
          </w:tcPr>
          <w:p w14:paraId="25C3DFDE" w14:textId="77777777" w:rsidR="005E4617" w:rsidRPr="001B7A44" w:rsidRDefault="005E4617" w:rsidP="00C42FB0">
            <w:pPr>
              <w:suppressAutoHyphens/>
              <w:ind w:left="113" w:right="113"/>
              <w:jc w:val="center"/>
              <w:rPr>
                <w:rFonts w:ascii="Arial" w:hAnsi="Arial" w:cs="Arial"/>
                <w:b/>
                <w:color w:val="000000" w:themeColor="text1"/>
                <w:sz w:val="14"/>
                <w:szCs w:val="14"/>
              </w:rPr>
            </w:pPr>
            <w:r w:rsidRPr="001B7A44">
              <w:rPr>
                <w:rFonts w:ascii="Arial" w:hAnsi="Arial" w:cs="Arial"/>
                <w:b/>
                <w:color w:val="000000" w:themeColor="text1"/>
                <w:sz w:val="14"/>
                <w:szCs w:val="14"/>
              </w:rPr>
              <w:t>Rok badań</w:t>
            </w:r>
          </w:p>
        </w:tc>
        <w:tc>
          <w:tcPr>
            <w:tcW w:w="1113" w:type="pct"/>
            <w:textDirection w:val="btLr"/>
            <w:vAlign w:val="center"/>
          </w:tcPr>
          <w:p w14:paraId="66700503" w14:textId="77777777" w:rsidR="005E4617" w:rsidRPr="001B7A44" w:rsidRDefault="005E4617" w:rsidP="00C42FB0">
            <w:pPr>
              <w:suppressAutoHyphens/>
              <w:ind w:left="113" w:right="113"/>
              <w:jc w:val="center"/>
              <w:rPr>
                <w:rFonts w:ascii="Arial" w:hAnsi="Arial" w:cs="Arial"/>
                <w:b/>
                <w:color w:val="000000" w:themeColor="text1"/>
                <w:sz w:val="14"/>
                <w:szCs w:val="14"/>
              </w:rPr>
            </w:pPr>
            <w:r w:rsidRPr="001B7A44">
              <w:rPr>
                <w:rFonts w:ascii="Arial" w:hAnsi="Arial" w:cs="Arial"/>
                <w:b/>
                <w:color w:val="000000" w:themeColor="text1"/>
                <w:sz w:val="14"/>
                <w:szCs w:val="14"/>
              </w:rPr>
              <w:t>Nazwa punktu kontrolnego</w:t>
            </w:r>
          </w:p>
        </w:tc>
        <w:tc>
          <w:tcPr>
            <w:tcW w:w="450" w:type="pct"/>
            <w:shd w:val="clear" w:color="auto" w:fill="auto"/>
            <w:textDirection w:val="btLr"/>
            <w:vAlign w:val="center"/>
          </w:tcPr>
          <w:p w14:paraId="727D3B39" w14:textId="77777777" w:rsidR="005E4617" w:rsidRPr="001B7A44" w:rsidRDefault="005E4617" w:rsidP="00C42FB0">
            <w:pPr>
              <w:suppressAutoHyphens/>
              <w:ind w:left="113" w:right="113"/>
              <w:jc w:val="center"/>
              <w:rPr>
                <w:rFonts w:ascii="Arial" w:hAnsi="Arial" w:cs="Arial"/>
                <w:b/>
                <w:color w:val="000000" w:themeColor="text1"/>
                <w:sz w:val="14"/>
                <w:szCs w:val="14"/>
              </w:rPr>
            </w:pPr>
            <w:r w:rsidRPr="001B7A44">
              <w:rPr>
                <w:rFonts w:ascii="Arial" w:hAnsi="Arial" w:cs="Arial"/>
                <w:b/>
                <w:color w:val="000000" w:themeColor="text1"/>
                <w:sz w:val="14"/>
                <w:szCs w:val="14"/>
              </w:rPr>
              <w:t>Klasa elementów biologicznych</w:t>
            </w:r>
          </w:p>
        </w:tc>
        <w:tc>
          <w:tcPr>
            <w:tcW w:w="348" w:type="pct"/>
            <w:textDirection w:val="btLr"/>
          </w:tcPr>
          <w:p w14:paraId="4955F291" w14:textId="77777777" w:rsidR="005E4617" w:rsidRPr="001B7A44" w:rsidRDefault="005E4617" w:rsidP="00C42FB0">
            <w:pPr>
              <w:suppressAutoHyphens/>
              <w:ind w:left="113" w:right="113"/>
              <w:jc w:val="center"/>
              <w:rPr>
                <w:rFonts w:ascii="Arial" w:hAnsi="Arial" w:cs="Arial"/>
                <w:b/>
                <w:color w:val="000000" w:themeColor="text1"/>
                <w:sz w:val="14"/>
                <w:szCs w:val="14"/>
              </w:rPr>
            </w:pPr>
            <w:r w:rsidRPr="001B7A44">
              <w:rPr>
                <w:rFonts w:ascii="Arial" w:hAnsi="Arial" w:cs="Arial"/>
                <w:b/>
                <w:color w:val="000000" w:themeColor="text1"/>
                <w:sz w:val="14"/>
                <w:szCs w:val="14"/>
              </w:rPr>
              <w:t>Klasa elementów fizyko-chem. (grupa3.1-3.5)</w:t>
            </w:r>
          </w:p>
        </w:tc>
        <w:tc>
          <w:tcPr>
            <w:tcW w:w="395" w:type="pct"/>
            <w:textDirection w:val="btLr"/>
          </w:tcPr>
          <w:p w14:paraId="01477E12" w14:textId="77777777" w:rsidR="005E4617" w:rsidRPr="001B7A44" w:rsidRDefault="005E4617" w:rsidP="00C42FB0">
            <w:pPr>
              <w:suppressAutoHyphens/>
              <w:ind w:left="113" w:right="113"/>
              <w:jc w:val="center"/>
              <w:rPr>
                <w:rFonts w:ascii="Arial" w:hAnsi="Arial" w:cs="Arial"/>
                <w:b/>
                <w:color w:val="000000" w:themeColor="text1"/>
                <w:sz w:val="14"/>
                <w:szCs w:val="14"/>
              </w:rPr>
            </w:pPr>
            <w:r w:rsidRPr="001B7A44">
              <w:rPr>
                <w:rFonts w:ascii="Arial" w:hAnsi="Arial" w:cs="Arial"/>
                <w:b/>
                <w:color w:val="000000" w:themeColor="text1"/>
                <w:sz w:val="14"/>
                <w:szCs w:val="14"/>
              </w:rPr>
              <w:t xml:space="preserve">Kl. Elementów </w:t>
            </w:r>
            <w:proofErr w:type="spellStart"/>
            <w:r w:rsidRPr="001B7A44">
              <w:rPr>
                <w:rFonts w:ascii="Arial" w:hAnsi="Arial" w:cs="Arial"/>
                <w:b/>
                <w:color w:val="000000" w:themeColor="text1"/>
                <w:sz w:val="14"/>
                <w:szCs w:val="14"/>
              </w:rPr>
              <w:t>fiz</w:t>
            </w:r>
            <w:proofErr w:type="spellEnd"/>
            <w:r w:rsidRPr="001B7A44">
              <w:rPr>
                <w:rFonts w:ascii="Arial" w:hAnsi="Arial" w:cs="Arial"/>
                <w:b/>
                <w:color w:val="000000" w:themeColor="text1"/>
                <w:sz w:val="14"/>
                <w:szCs w:val="14"/>
              </w:rPr>
              <w:t xml:space="preserve">-chem. Specyficzne </w:t>
            </w:r>
            <w:proofErr w:type="spellStart"/>
            <w:r w:rsidRPr="001B7A44">
              <w:rPr>
                <w:rFonts w:ascii="Arial" w:hAnsi="Arial" w:cs="Arial"/>
                <w:b/>
                <w:color w:val="000000" w:themeColor="text1"/>
                <w:sz w:val="14"/>
                <w:szCs w:val="14"/>
              </w:rPr>
              <w:t>zanieczysz</w:t>
            </w:r>
            <w:proofErr w:type="spellEnd"/>
            <w:r w:rsidRPr="001B7A44">
              <w:rPr>
                <w:rFonts w:ascii="Arial" w:hAnsi="Arial" w:cs="Arial"/>
                <w:b/>
                <w:color w:val="000000" w:themeColor="text1"/>
                <w:sz w:val="14"/>
                <w:szCs w:val="14"/>
              </w:rPr>
              <w:t>. Syntetyczne 3.6</w:t>
            </w:r>
          </w:p>
        </w:tc>
        <w:tc>
          <w:tcPr>
            <w:tcW w:w="554" w:type="pct"/>
            <w:shd w:val="clear" w:color="auto" w:fill="auto"/>
            <w:textDirection w:val="btLr"/>
            <w:vAlign w:val="center"/>
          </w:tcPr>
          <w:p w14:paraId="2EBC2067" w14:textId="77777777" w:rsidR="005E4617" w:rsidRPr="001B7A44" w:rsidRDefault="005E4617" w:rsidP="00C42FB0">
            <w:pPr>
              <w:suppressAutoHyphens/>
              <w:ind w:left="113" w:right="113"/>
              <w:jc w:val="center"/>
              <w:rPr>
                <w:rFonts w:ascii="Arial" w:hAnsi="Arial" w:cs="Arial"/>
                <w:b/>
                <w:color w:val="000000" w:themeColor="text1"/>
                <w:sz w:val="14"/>
                <w:szCs w:val="14"/>
              </w:rPr>
            </w:pPr>
            <w:r w:rsidRPr="001B7A44">
              <w:rPr>
                <w:rFonts w:ascii="Arial" w:hAnsi="Arial" w:cs="Arial"/>
                <w:b/>
                <w:color w:val="000000" w:themeColor="text1"/>
                <w:sz w:val="14"/>
                <w:szCs w:val="14"/>
              </w:rPr>
              <w:t>Stan/ potencjał ekologiczny</w:t>
            </w:r>
          </w:p>
        </w:tc>
        <w:tc>
          <w:tcPr>
            <w:tcW w:w="444" w:type="pct"/>
            <w:shd w:val="clear" w:color="auto" w:fill="auto"/>
            <w:textDirection w:val="btLr"/>
            <w:vAlign w:val="center"/>
          </w:tcPr>
          <w:p w14:paraId="0233DB2D" w14:textId="77777777" w:rsidR="005E4617" w:rsidRPr="001B7A44" w:rsidRDefault="005E4617" w:rsidP="00C42FB0">
            <w:pPr>
              <w:suppressAutoHyphens/>
              <w:ind w:left="113" w:right="113"/>
              <w:jc w:val="center"/>
              <w:rPr>
                <w:rFonts w:ascii="Arial" w:hAnsi="Arial" w:cs="Arial"/>
                <w:b/>
                <w:color w:val="000000" w:themeColor="text1"/>
                <w:sz w:val="14"/>
                <w:szCs w:val="14"/>
              </w:rPr>
            </w:pPr>
            <w:r w:rsidRPr="001B7A44">
              <w:rPr>
                <w:rFonts w:ascii="Arial" w:hAnsi="Arial" w:cs="Arial"/>
                <w:b/>
                <w:color w:val="000000" w:themeColor="text1"/>
                <w:sz w:val="14"/>
                <w:szCs w:val="14"/>
              </w:rPr>
              <w:t>Stan chemiczny</w:t>
            </w:r>
          </w:p>
        </w:tc>
        <w:tc>
          <w:tcPr>
            <w:tcW w:w="458" w:type="pct"/>
            <w:shd w:val="clear" w:color="auto" w:fill="auto"/>
            <w:textDirection w:val="btLr"/>
            <w:vAlign w:val="center"/>
          </w:tcPr>
          <w:p w14:paraId="1A6BFE77" w14:textId="77777777" w:rsidR="005E4617" w:rsidRPr="001B7A44" w:rsidRDefault="005E4617" w:rsidP="00C42FB0">
            <w:pPr>
              <w:suppressAutoHyphens/>
              <w:ind w:left="113" w:right="113"/>
              <w:jc w:val="center"/>
              <w:rPr>
                <w:rFonts w:ascii="Arial" w:hAnsi="Arial" w:cs="Arial"/>
                <w:b/>
                <w:color w:val="000000" w:themeColor="text1"/>
                <w:sz w:val="14"/>
                <w:szCs w:val="14"/>
              </w:rPr>
            </w:pPr>
            <w:r w:rsidRPr="001B7A44">
              <w:rPr>
                <w:rFonts w:ascii="Arial" w:hAnsi="Arial" w:cs="Arial"/>
                <w:b/>
                <w:color w:val="000000" w:themeColor="text1"/>
                <w:sz w:val="14"/>
                <w:szCs w:val="14"/>
              </w:rPr>
              <w:t>Stan JCWP</w:t>
            </w:r>
          </w:p>
        </w:tc>
      </w:tr>
      <w:tr w:rsidR="00512E7F" w:rsidRPr="001B7A44" w14:paraId="1DB675F2" w14:textId="77777777" w:rsidTr="00C42FB0">
        <w:trPr>
          <w:cantSplit/>
          <w:trHeight w:val="1134"/>
        </w:trPr>
        <w:tc>
          <w:tcPr>
            <w:tcW w:w="1013" w:type="pct"/>
            <w:shd w:val="clear" w:color="auto" w:fill="auto"/>
            <w:vAlign w:val="center"/>
          </w:tcPr>
          <w:p w14:paraId="7C0008FC" w14:textId="77777777" w:rsidR="005E4617" w:rsidRPr="001B7A44" w:rsidRDefault="005E4617" w:rsidP="00C42FB0">
            <w:pPr>
              <w:suppressAutoHyphens/>
              <w:rPr>
                <w:rFonts w:ascii="Arial" w:hAnsi="Arial" w:cs="Arial"/>
                <w:color w:val="000000" w:themeColor="text1"/>
                <w:sz w:val="16"/>
                <w:szCs w:val="16"/>
              </w:rPr>
            </w:pPr>
            <w:r w:rsidRPr="001B7A44">
              <w:rPr>
                <w:rFonts w:ascii="Arial" w:hAnsi="Arial" w:cs="Arial"/>
                <w:color w:val="000000" w:themeColor="text1"/>
                <w:sz w:val="16"/>
                <w:szCs w:val="16"/>
              </w:rPr>
              <w:lastRenderedPageBreak/>
              <w:t xml:space="preserve">PLRW6000231871299 Samica </w:t>
            </w:r>
            <w:proofErr w:type="spellStart"/>
            <w:r w:rsidRPr="001B7A44">
              <w:rPr>
                <w:rFonts w:ascii="Arial" w:hAnsi="Arial" w:cs="Arial"/>
                <w:color w:val="000000" w:themeColor="text1"/>
                <w:sz w:val="16"/>
                <w:szCs w:val="16"/>
              </w:rPr>
              <w:t>Kierska</w:t>
            </w:r>
            <w:proofErr w:type="spellEnd"/>
          </w:p>
        </w:tc>
        <w:tc>
          <w:tcPr>
            <w:tcW w:w="227" w:type="pct"/>
            <w:textDirection w:val="btLr"/>
          </w:tcPr>
          <w:p w14:paraId="2865B1AC" w14:textId="77777777" w:rsidR="005E4617" w:rsidRPr="001B7A44" w:rsidRDefault="005E4617" w:rsidP="00C42FB0">
            <w:pPr>
              <w:suppressAutoHyphens/>
              <w:ind w:left="113" w:right="113"/>
              <w:jc w:val="center"/>
              <w:rPr>
                <w:rFonts w:ascii="Arial" w:hAnsi="Arial" w:cs="Arial"/>
                <w:color w:val="000000" w:themeColor="text1"/>
                <w:sz w:val="16"/>
                <w:szCs w:val="16"/>
              </w:rPr>
            </w:pPr>
            <w:r w:rsidRPr="001B7A44">
              <w:rPr>
                <w:rFonts w:ascii="Arial" w:hAnsi="Arial" w:cs="Arial"/>
                <w:color w:val="000000" w:themeColor="text1"/>
                <w:sz w:val="16"/>
                <w:szCs w:val="16"/>
              </w:rPr>
              <w:t>2020</w:t>
            </w:r>
          </w:p>
        </w:tc>
        <w:tc>
          <w:tcPr>
            <w:tcW w:w="1113" w:type="pct"/>
            <w:shd w:val="clear" w:color="auto" w:fill="auto"/>
            <w:vAlign w:val="center"/>
          </w:tcPr>
          <w:p w14:paraId="605DCC5A" w14:textId="77777777" w:rsidR="005E4617" w:rsidRPr="001B7A44" w:rsidRDefault="005E4617" w:rsidP="00C42FB0">
            <w:pPr>
              <w:suppressAutoHyphens/>
              <w:rPr>
                <w:rFonts w:ascii="Arial" w:hAnsi="Arial" w:cs="Arial"/>
                <w:color w:val="000000" w:themeColor="text1"/>
                <w:sz w:val="16"/>
                <w:szCs w:val="16"/>
              </w:rPr>
            </w:pPr>
            <w:r w:rsidRPr="001B7A44">
              <w:rPr>
                <w:rFonts w:ascii="Arial" w:hAnsi="Arial" w:cs="Arial"/>
                <w:color w:val="000000" w:themeColor="text1"/>
                <w:sz w:val="16"/>
                <w:szCs w:val="16"/>
              </w:rPr>
              <w:t xml:space="preserve">Samica </w:t>
            </w:r>
            <w:proofErr w:type="spellStart"/>
            <w:r w:rsidRPr="001B7A44">
              <w:rPr>
                <w:rFonts w:ascii="Arial" w:hAnsi="Arial" w:cs="Arial"/>
                <w:color w:val="000000" w:themeColor="text1"/>
                <w:sz w:val="16"/>
                <w:szCs w:val="16"/>
              </w:rPr>
              <w:t>Kierska</w:t>
            </w:r>
            <w:proofErr w:type="spellEnd"/>
            <w:r w:rsidRPr="001B7A44">
              <w:rPr>
                <w:rFonts w:ascii="Arial" w:hAnsi="Arial" w:cs="Arial"/>
                <w:color w:val="000000" w:themeColor="text1"/>
                <w:sz w:val="16"/>
                <w:szCs w:val="16"/>
              </w:rPr>
              <w:t xml:space="preserve"> – Niemieczkowo (gm. Oborniki)</w:t>
            </w:r>
          </w:p>
        </w:tc>
        <w:tc>
          <w:tcPr>
            <w:tcW w:w="450" w:type="pct"/>
            <w:shd w:val="clear" w:color="auto" w:fill="FFFF00"/>
            <w:vAlign w:val="center"/>
          </w:tcPr>
          <w:p w14:paraId="097593BB" w14:textId="77777777" w:rsidR="005E4617" w:rsidRPr="001B7A44" w:rsidRDefault="005E4617" w:rsidP="00C42FB0">
            <w:pPr>
              <w:suppressAutoHyphens/>
              <w:jc w:val="center"/>
              <w:rPr>
                <w:rFonts w:ascii="Arial" w:hAnsi="Arial" w:cs="Arial"/>
                <w:color w:val="000000" w:themeColor="text1"/>
                <w:sz w:val="16"/>
                <w:szCs w:val="16"/>
              </w:rPr>
            </w:pPr>
            <w:r w:rsidRPr="001B7A44">
              <w:rPr>
                <w:rFonts w:ascii="Arial" w:hAnsi="Arial" w:cs="Arial"/>
                <w:color w:val="000000" w:themeColor="text1"/>
                <w:sz w:val="16"/>
                <w:szCs w:val="16"/>
              </w:rPr>
              <w:t>3</w:t>
            </w:r>
          </w:p>
        </w:tc>
        <w:tc>
          <w:tcPr>
            <w:tcW w:w="348" w:type="pct"/>
            <w:shd w:val="clear" w:color="auto" w:fill="FFFF00"/>
            <w:vAlign w:val="center"/>
          </w:tcPr>
          <w:p w14:paraId="7EB12A26" w14:textId="77777777" w:rsidR="005E4617" w:rsidRPr="001B7A44" w:rsidRDefault="005E4617" w:rsidP="00C42FB0">
            <w:pPr>
              <w:suppressAutoHyphens/>
              <w:jc w:val="center"/>
              <w:rPr>
                <w:rFonts w:ascii="Arial" w:hAnsi="Arial" w:cs="Arial"/>
                <w:color w:val="000000" w:themeColor="text1"/>
                <w:sz w:val="16"/>
                <w:szCs w:val="16"/>
              </w:rPr>
            </w:pPr>
            <w:r w:rsidRPr="001B7A44">
              <w:rPr>
                <w:rFonts w:ascii="Arial" w:hAnsi="Arial" w:cs="Arial"/>
                <w:color w:val="000000" w:themeColor="text1"/>
                <w:sz w:val="16"/>
                <w:szCs w:val="16"/>
              </w:rPr>
              <w:t>&gt;2</w:t>
            </w:r>
          </w:p>
        </w:tc>
        <w:tc>
          <w:tcPr>
            <w:tcW w:w="395" w:type="pct"/>
            <w:shd w:val="clear" w:color="auto" w:fill="FFFF00"/>
            <w:vAlign w:val="center"/>
          </w:tcPr>
          <w:p w14:paraId="6DAADD00" w14:textId="77777777" w:rsidR="005E4617" w:rsidRPr="001B7A44" w:rsidRDefault="005E4617" w:rsidP="00C42FB0">
            <w:pPr>
              <w:suppressAutoHyphens/>
              <w:jc w:val="center"/>
              <w:rPr>
                <w:rFonts w:ascii="Arial" w:hAnsi="Arial" w:cs="Arial"/>
                <w:color w:val="000000" w:themeColor="text1"/>
                <w:sz w:val="16"/>
                <w:szCs w:val="16"/>
              </w:rPr>
            </w:pPr>
            <w:r w:rsidRPr="001B7A44">
              <w:rPr>
                <w:rFonts w:ascii="Arial" w:hAnsi="Arial" w:cs="Arial"/>
                <w:color w:val="000000" w:themeColor="text1"/>
                <w:sz w:val="16"/>
                <w:szCs w:val="16"/>
              </w:rPr>
              <w:t>&gt;2</w:t>
            </w:r>
          </w:p>
        </w:tc>
        <w:tc>
          <w:tcPr>
            <w:tcW w:w="554" w:type="pct"/>
            <w:shd w:val="clear" w:color="auto" w:fill="auto"/>
            <w:vAlign w:val="center"/>
          </w:tcPr>
          <w:p w14:paraId="4EED4A1A" w14:textId="77777777" w:rsidR="005E4617" w:rsidRPr="001B7A44" w:rsidRDefault="005E4617" w:rsidP="00C42FB0">
            <w:pPr>
              <w:suppressAutoHyphens/>
              <w:jc w:val="center"/>
              <w:rPr>
                <w:rFonts w:ascii="Arial" w:hAnsi="Arial" w:cs="Arial"/>
                <w:color w:val="000000" w:themeColor="text1"/>
                <w:sz w:val="16"/>
                <w:szCs w:val="16"/>
              </w:rPr>
            </w:pPr>
            <w:r w:rsidRPr="001B7A44">
              <w:rPr>
                <w:rFonts w:ascii="Arial" w:hAnsi="Arial" w:cs="Arial"/>
                <w:color w:val="000000" w:themeColor="text1"/>
                <w:sz w:val="16"/>
                <w:szCs w:val="16"/>
              </w:rPr>
              <w:t>-</w:t>
            </w:r>
          </w:p>
        </w:tc>
        <w:tc>
          <w:tcPr>
            <w:tcW w:w="444" w:type="pct"/>
            <w:shd w:val="clear" w:color="auto" w:fill="auto"/>
            <w:vAlign w:val="center"/>
          </w:tcPr>
          <w:p w14:paraId="0040A017" w14:textId="77777777" w:rsidR="005E4617" w:rsidRPr="001B7A44" w:rsidRDefault="005E4617" w:rsidP="00C42FB0">
            <w:pPr>
              <w:suppressAutoHyphens/>
              <w:jc w:val="center"/>
              <w:rPr>
                <w:rFonts w:ascii="Arial" w:hAnsi="Arial" w:cs="Arial"/>
                <w:color w:val="000000" w:themeColor="text1"/>
                <w:sz w:val="16"/>
                <w:szCs w:val="16"/>
              </w:rPr>
            </w:pPr>
            <w:r w:rsidRPr="001B7A44">
              <w:rPr>
                <w:rFonts w:ascii="Arial" w:hAnsi="Arial" w:cs="Arial"/>
                <w:color w:val="000000" w:themeColor="text1"/>
                <w:sz w:val="16"/>
                <w:szCs w:val="16"/>
              </w:rPr>
              <w:t>-</w:t>
            </w:r>
          </w:p>
        </w:tc>
        <w:tc>
          <w:tcPr>
            <w:tcW w:w="458" w:type="pct"/>
            <w:shd w:val="clear" w:color="auto" w:fill="auto"/>
            <w:vAlign w:val="center"/>
          </w:tcPr>
          <w:p w14:paraId="4A4A4143" w14:textId="77777777" w:rsidR="005E4617" w:rsidRPr="001B7A44" w:rsidRDefault="005E4617" w:rsidP="00C42FB0">
            <w:pPr>
              <w:suppressAutoHyphens/>
              <w:jc w:val="center"/>
              <w:rPr>
                <w:rFonts w:ascii="Arial" w:hAnsi="Arial" w:cs="Arial"/>
                <w:color w:val="000000" w:themeColor="text1"/>
                <w:sz w:val="16"/>
                <w:szCs w:val="16"/>
              </w:rPr>
            </w:pPr>
            <w:r w:rsidRPr="001B7A44">
              <w:rPr>
                <w:rFonts w:ascii="Arial" w:hAnsi="Arial" w:cs="Arial"/>
                <w:color w:val="000000" w:themeColor="text1"/>
                <w:sz w:val="16"/>
                <w:szCs w:val="16"/>
              </w:rPr>
              <w:t>*</w:t>
            </w:r>
          </w:p>
        </w:tc>
      </w:tr>
      <w:tr w:rsidR="00512E7F" w:rsidRPr="001B7A44" w14:paraId="1CE3893A" w14:textId="77777777" w:rsidTr="00C42FB0">
        <w:trPr>
          <w:cantSplit/>
          <w:trHeight w:val="1134"/>
        </w:trPr>
        <w:tc>
          <w:tcPr>
            <w:tcW w:w="1013" w:type="pct"/>
            <w:shd w:val="clear" w:color="auto" w:fill="auto"/>
            <w:vAlign w:val="center"/>
          </w:tcPr>
          <w:p w14:paraId="7BD7752A" w14:textId="77777777" w:rsidR="005E4617" w:rsidRPr="001B7A44" w:rsidRDefault="005E4617" w:rsidP="00C42FB0">
            <w:pPr>
              <w:suppressAutoHyphens/>
              <w:rPr>
                <w:rFonts w:ascii="Arial" w:hAnsi="Arial" w:cs="Arial"/>
                <w:color w:val="000000" w:themeColor="text1"/>
                <w:sz w:val="16"/>
                <w:szCs w:val="16"/>
              </w:rPr>
            </w:pPr>
            <w:r w:rsidRPr="001B7A44">
              <w:rPr>
                <w:rFonts w:ascii="Arial" w:hAnsi="Arial" w:cs="Arial"/>
                <w:color w:val="000000" w:themeColor="text1"/>
                <w:sz w:val="16"/>
                <w:szCs w:val="16"/>
              </w:rPr>
              <w:t>PLRW600021185991 Warta od Różanego Potoku do Dopływu z Uchorowa</w:t>
            </w:r>
          </w:p>
        </w:tc>
        <w:tc>
          <w:tcPr>
            <w:tcW w:w="227" w:type="pct"/>
            <w:textDirection w:val="btLr"/>
          </w:tcPr>
          <w:p w14:paraId="13B6CB90" w14:textId="77777777" w:rsidR="005E4617" w:rsidRPr="001B7A44" w:rsidRDefault="005E4617" w:rsidP="00C42FB0">
            <w:pPr>
              <w:suppressAutoHyphens/>
              <w:ind w:left="113" w:right="113"/>
              <w:jc w:val="center"/>
              <w:rPr>
                <w:rFonts w:ascii="Arial" w:hAnsi="Arial" w:cs="Arial"/>
                <w:color w:val="000000" w:themeColor="text1"/>
                <w:sz w:val="16"/>
                <w:szCs w:val="16"/>
              </w:rPr>
            </w:pPr>
            <w:r w:rsidRPr="001B7A44">
              <w:rPr>
                <w:rFonts w:ascii="Arial" w:hAnsi="Arial" w:cs="Arial"/>
                <w:color w:val="000000" w:themeColor="text1"/>
                <w:sz w:val="16"/>
                <w:szCs w:val="16"/>
              </w:rPr>
              <w:t>2020</w:t>
            </w:r>
          </w:p>
        </w:tc>
        <w:tc>
          <w:tcPr>
            <w:tcW w:w="1113" w:type="pct"/>
            <w:shd w:val="clear" w:color="auto" w:fill="auto"/>
            <w:vAlign w:val="center"/>
          </w:tcPr>
          <w:p w14:paraId="66AC1E2A" w14:textId="77777777" w:rsidR="005E4617" w:rsidRPr="001B7A44" w:rsidRDefault="005E4617" w:rsidP="00C42FB0">
            <w:pPr>
              <w:suppressAutoHyphens/>
              <w:rPr>
                <w:rFonts w:ascii="Arial" w:hAnsi="Arial" w:cs="Arial"/>
                <w:color w:val="000000" w:themeColor="text1"/>
                <w:sz w:val="16"/>
                <w:szCs w:val="16"/>
              </w:rPr>
            </w:pPr>
            <w:r w:rsidRPr="001B7A44">
              <w:rPr>
                <w:rFonts w:ascii="Arial" w:hAnsi="Arial" w:cs="Arial"/>
                <w:color w:val="000000" w:themeColor="text1"/>
                <w:sz w:val="16"/>
                <w:szCs w:val="16"/>
              </w:rPr>
              <w:t>Warta – Mściszewo (gm. Murowana Goślina)</w:t>
            </w:r>
          </w:p>
        </w:tc>
        <w:tc>
          <w:tcPr>
            <w:tcW w:w="450" w:type="pct"/>
            <w:shd w:val="clear" w:color="auto" w:fill="E36C0A" w:themeFill="accent6" w:themeFillShade="BF"/>
            <w:vAlign w:val="center"/>
          </w:tcPr>
          <w:p w14:paraId="740E1CB4" w14:textId="77777777" w:rsidR="005E4617" w:rsidRPr="001B7A44" w:rsidRDefault="005E4617" w:rsidP="00C42FB0">
            <w:pPr>
              <w:suppressAutoHyphens/>
              <w:jc w:val="center"/>
              <w:rPr>
                <w:rFonts w:ascii="Arial" w:hAnsi="Arial" w:cs="Arial"/>
                <w:color w:val="000000" w:themeColor="text1"/>
                <w:sz w:val="16"/>
                <w:szCs w:val="16"/>
              </w:rPr>
            </w:pPr>
            <w:r w:rsidRPr="001B7A44">
              <w:rPr>
                <w:rFonts w:ascii="Arial" w:hAnsi="Arial" w:cs="Arial"/>
                <w:color w:val="000000" w:themeColor="text1"/>
                <w:sz w:val="16"/>
                <w:szCs w:val="16"/>
              </w:rPr>
              <w:t>4</w:t>
            </w:r>
          </w:p>
        </w:tc>
        <w:tc>
          <w:tcPr>
            <w:tcW w:w="348" w:type="pct"/>
            <w:shd w:val="clear" w:color="auto" w:fill="FFFF00"/>
            <w:vAlign w:val="center"/>
          </w:tcPr>
          <w:p w14:paraId="5C70115C" w14:textId="77777777" w:rsidR="005E4617" w:rsidRPr="001B7A44" w:rsidRDefault="005E4617" w:rsidP="00C42FB0">
            <w:pPr>
              <w:suppressAutoHyphens/>
              <w:jc w:val="center"/>
              <w:rPr>
                <w:rFonts w:ascii="Arial" w:hAnsi="Arial" w:cs="Arial"/>
                <w:color w:val="000000" w:themeColor="text1"/>
                <w:sz w:val="16"/>
                <w:szCs w:val="16"/>
              </w:rPr>
            </w:pPr>
            <w:r w:rsidRPr="001B7A44">
              <w:rPr>
                <w:rFonts w:ascii="Arial" w:hAnsi="Arial" w:cs="Arial"/>
                <w:color w:val="000000" w:themeColor="text1"/>
                <w:sz w:val="16"/>
                <w:szCs w:val="16"/>
              </w:rPr>
              <w:t>&gt;2</w:t>
            </w:r>
          </w:p>
        </w:tc>
        <w:tc>
          <w:tcPr>
            <w:tcW w:w="395" w:type="pct"/>
            <w:shd w:val="clear" w:color="auto" w:fill="92D050"/>
            <w:vAlign w:val="center"/>
          </w:tcPr>
          <w:p w14:paraId="5256ECE2" w14:textId="77777777" w:rsidR="005E4617" w:rsidRPr="001B7A44" w:rsidRDefault="005E4617" w:rsidP="00C42FB0">
            <w:pPr>
              <w:suppressAutoHyphens/>
              <w:jc w:val="center"/>
              <w:rPr>
                <w:rFonts w:ascii="Arial" w:hAnsi="Arial" w:cs="Arial"/>
                <w:color w:val="000000" w:themeColor="text1"/>
                <w:sz w:val="16"/>
                <w:szCs w:val="16"/>
              </w:rPr>
            </w:pPr>
            <w:r w:rsidRPr="001B7A44">
              <w:rPr>
                <w:rFonts w:ascii="Arial" w:hAnsi="Arial" w:cs="Arial"/>
                <w:color w:val="000000" w:themeColor="text1"/>
                <w:sz w:val="16"/>
                <w:szCs w:val="16"/>
              </w:rPr>
              <w:t>2</w:t>
            </w:r>
          </w:p>
        </w:tc>
        <w:tc>
          <w:tcPr>
            <w:tcW w:w="554" w:type="pct"/>
            <w:shd w:val="clear" w:color="auto" w:fill="auto"/>
            <w:vAlign w:val="center"/>
          </w:tcPr>
          <w:p w14:paraId="6BCA7A9B" w14:textId="77777777" w:rsidR="005E4617" w:rsidRPr="001B7A44" w:rsidRDefault="005E4617" w:rsidP="00C42FB0">
            <w:pPr>
              <w:suppressAutoHyphens/>
              <w:jc w:val="center"/>
              <w:rPr>
                <w:rFonts w:ascii="Arial" w:hAnsi="Arial" w:cs="Arial"/>
                <w:color w:val="000000" w:themeColor="text1"/>
                <w:sz w:val="16"/>
                <w:szCs w:val="16"/>
              </w:rPr>
            </w:pPr>
            <w:r w:rsidRPr="001B7A44">
              <w:rPr>
                <w:rFonts w:ascii="Arial" w:hAnsi="Arial" w:cs="Arial"/>
                <w:color w:val="000000" w:themeColor="text1"/>
                <w:sz w:val="16"/>
                <w:szCs w:val="16"/>
              </w:rPr>
              <w:t>-</w:t>
            </w:r>
          </w:p>
        </w:tc>
        <w:tc>
          <w:tcPr>
            <w:tcW w:w="444" w:type="pct"/>
            <w:shd w:val="clear" w:color="auto" w:fill="auto"/>
            <w:vAlign w:val="center"/>
          </w:tcPr>
          <w:p w14:paraId="51CE8AB6" w14:textId="77777777" w:rsidR="005E4617" w:rsidRPr="001B7A44" w:rsidRDefault="005E4617" w:rsidP="00C42FB0">
            <w:pPr>
              <w:suppressAutoHyphens/>
              <w:jc w:val="center"/>
              <w:rPr>
                <w:rFonts w:ascii="Arial" w:hAnsi="Arial" w:cs="Arial"/>
                <w:color w:val="000000" w:themeColor="text1"/>
                <w:sz w:val="16"/>
                <w:szCs w:val="16"/>
              </w:rPr>
            </w:pPr>
            <w:r w:rsidRPr="001B7A44">
              <w:rPr>
                <w:rFonts w:ascii="Arial" w:hAnsi="Arial" w:cs="Arial"/>
                <w:color w:val="000000" w:themeColor="text1"/>
                <w:sz w:val="16"/>
                <w:szCs w:val="16"/>
              </w:rPr>
              <w:t>-</w:t>
            </w:r>
          </w:p>
        </w:tc>
        <w:tc>
          <w:tcPr>
            <w:tcW w:w="458" w:type="pct"/>
            <w:shd w:val="clear" w:color="auto" w:fill="auto"/>
            <w:vAlign w:val="center"/>
          </w:tcPr>
          <w:p w14:paraId="7BAC5270" w14:textId="77777777" w:rsidR="005E4617" w:rsidRPr="001B7A44" w:rsidRDefault="005E4617" w:rsidP="00C42FB0">
            <w:pPr>
              <w:suppressAutoHyphens/>
              <w:jc w:val="center"/>
              <w:rPr>
                <w:rFonts w:ascii="Arial" w:hAnsi="Arial" w:cs="Arial"/>
                <w:color w:val="000000" w:themeColor="text1"/>
                <w:sz w:val="16"/>
                <w:szCs w:val="16"/>
              </w:rPr>
            </w:pPr>
            <w:r w:rsidRPr="001B7A44">
              <w:rPr>
                <w:rFonts w:ascii="Arial" w:hAnsi="Arial" w:cs="Arial"/>
                <w:color w:val="000000" w:themeColor="text1"/>
                <w:sz w:val="16"/>
                <w:szCs w:val="16"/>
              </w:rPr>
              <w:t>*</w:t>
            </w:r>
          </w:p>
        </w:tc>
      </w:tr>
      <w:tr w:rsidR="00512E7F" w:rsidRPr="001B7A44" w14:paraId="4742F1CA" w14:textId="77777777" w:rsidTr="00C42FB0">
        <w:trPr>
          <w:cantSplit/>
          <w:trHeight w:val="1134"/>
        </w:trPr>
        <w:tc>
          <w:tcPr>
            <w:tcW w:w="1013" w:type="pct"/>
            <w:shd w:val="clear" w:color="auto" w:fill="auto"/>
            <w:vAlign w:val="center"/>
          </w:tcPr>
          <w:p w14:paraId="60143755" w14:textId="77777777" w:rsidR="005E4617" w:rsidRPr="001B7A44" w:rsidRDefault="005E4617" w:rsidP="00C42FB0">
            <w:pPr>
              <w:suppressAutoHyphens/>
              <w:rPr>
                <w:rFonts w:ascii="Arial" w:hAnsi="Arial" w:cs="Arial"/>
                <w:color w:val="000000" w:themeColor="text1"/>
                <w:sz w:val="16"/>
                <w:szCs w:val="16"/>
              </w:rPr>
            </w:pPr>
            <w:r w:rsidRPr="001B7A44">
              <w:rPr>
                <w:rFonts w:ascii="Arial" w:hAnsi="Arial" w:cs="Arial"/>
                <w:color w:val="000000" w:themeColor="text1"/>
                <w:sz w:val="16"/>
                <w:szCs w:val="16"/>
              </w:rPr>
              <w:t>PLRW60001718578 Bogdanka</w:t>
            </w:r>
          </w:p>
        </w:tc>
        <w:tc>
          <w:tcPr>
            <w:tcW w:w="227" w:type="pct"/>
            <w:textDirection w:val="btLr"/>
          </w:tcPr>
          <w:p w14:paraId="029B99BD" w14:textId="77777777" w:rsidR="005E4617" w:rsidRPr="001B7A44" w:rsidRDefault="005E4617" w:rsidP="00C42FB0">
            <w:pPr>
              <w:suppressAutoHyphens/>
              <w:ind w:left="113" w:right="113"/>
              <w:jc w:val="center"/>
              <w:rPr>
                <w:rFonts w:ascii="Arial" w:hAnsi="Arial" w:cs="Arial"/>
                <w:color w:val="000000" w:themeColor="text1"/>
                <w:sz w:val="16"/>
                <w:szCs w:val="16"/>
              </w:rPr>
            </w:pPr>
            <w:r w:rsidRPr="001B7A44">
              <w:rPr>
                <w:rFonts w:ascii="Arial" w:hAnsi="Arial" w:cs="Arial"/>
                <w:color w:val="000000" w:themeColor="text1"/>
                <w:sz w:val="16"/>
                <w:szCs w:val="16"/>
              </w:rPr>
              <w:t>2018</w:t>
            </w:r>
          </w:p>
        </w:tc>
        <w:tc>
          <w:tcPr>
            <w:tcW w:w="1113" w:type="pct"/>
            <w:shd w:val="clear" w:color="auto" w:fill="auto"/>
            <w:vAlign w:val="center"/>
          </w:tcPr>
          <w:p w14:paraId="2665A3AE" w14:textId="77777777" w:rsidR="005E4617" w:rsidRPr="001B7A44" w:rsidRDefault="005E4617" w:rsidP="00C42FB0">
            <w:pPr>
              <w:suppressAutoHyphens/>
              <w:rPr>
                <w:rFonts w:ascii="Arial" w:hAnsi="Arial" w:cs="Arial"/>
                <w:color w:val="000000" w:themeColor="text1"/>
                <w:sz w:val="16"/>
                <w:szCs w:val="16"/>
              </w:rPr>
            </w:pPr>
            <w:r w:rsidRPr="001B7A44">
              <w:rPr>
                <w:rFonts w:ascii="Arial" w:hAnsi="Arial" w:cs="Arial"/>
                <w:color w:val="000000" w:themeColor="text1"/>
                <w:sz w:val="16"/>
                <w:szCs w:val="16"/>
              </w:rPr>
              <w:t>Bogdanka - Poznań, ul. Lutycka</w:t>
            </w:r>
          </w:p>
        </w:tc>
        <w:tc>
          <w:tcPr>
            <w:tcW w:w="450" w:type="pct"/>
            <w:shd w:val="clear" w:color="auto" w:fill="92D050"/>
            <w:vAlign w:val="center"/>
          </w:tcPr>
          <w:p w14:paraId="244510A6" w14:textId="77777777" w:rsidR="005E4617" w:rsidRPr="001B7A44" w:rsidRDefault="005E4617" w:rsidP="00C42FB0">
            <w:pPr>
              <w:suppressAutoHyphens/>
              <w:jc w:val="center"/>
              <w:rPr>
                <w:rFonts w:ascii="Arial" w:hAnsi="Arial" w:cs="Arial"/>
                <w:color w:val="000000" w:themeColor="text1"/>
                <w:sz w:val="16"/>
                <w:szCs w:val="16"/>
              </w:rPr>
            </w:pPr>
            <w:r w:rsidRPr="001B7A44">
              <w:rPr>
                <w:rFonts w:ascii="Arial" w:hAnsi="Arial" w:cs="Arial"/>
                <w:color w:val="000000" w:themeColor="text1"/>
                <w:sz w:val="16"/>
                <w:szCs w:val="16"/>
              </w:rPr>
              <w:t>2</w:t>
            </w:r>
          </w:p>
        </w:tc>
        <w:tc>
          <w:tcPr>
            <w:tcW w:w="348" w:type="pct"/>
            <w:shd w:val="clear" w:color="auto" w:fill="FFFF00"/>
            <w:vAlign w:val="center"/>
          </w:tcPr>
          <w:p w14:paraId="089C70E6" w14:textId="77777777" w:rsidR="005E4617" w:rsidRPr="001B7A44" w:rsidRDefault="005E4617" w:rsidP="00C42FB0">
            <w:pPr>
              <w:suppressAutoHyphens/>
              <w:jc w:val="center"/>
              <w:rPr>
                <w:rFonts w:ascii="Arial" w:hAnsi="Arial" w:cs="Arial"/>
                <w:color w:val="000000" w:themeColor="text1"/>
                <w:sz w:val="16"/>
                <w:szCs w:val="16"/>
              </w:rPr>
            </w:pPr>
            <w:r w:rsidRPr="001B7A44">
              <w:rPr>
                <w:rFonts w:ascii="Arial" w:hAnsi="Arial" w:cs="Arial"/>
                <w:color w:val="000000" w:themeColor="text1"/>
                <w:sz w:val="16"/>
                <w:szCs w:val="16"/>
              </w:rPr>
              <w:t>&gt;2</w:t>
            </w:r>
          </w:p>
        </w:tc>
        <w:tc>
          <w:tcPr>
            <w:tcW w:w="395" w:type="pct"/>
            <w:shd w:val="clear" w:color="auto" w:fill="00B0F0"/>
            <w:vAlign w:val="center"/>
          </w:tcPr>
          <w:p w14:paraId="74A3CAB1" w14:textId="77777777" w:rsidR="005E4617" w:rsidRPr="001B7A44" w:rsidRDefault="005E4617" w:rsidP="00C42FB0">
            <w:pPr>
              <w:suppressAutoHyphens/>
              <w:jc w:val="center"/>
              <w:rPr>
                <w:rFonts w:ascii="Arial" w:hAnsi="Arial" w:cs="Arial"/>
                <w:color w:val="000000" w:themeColor="text1"/>
                <w:sz w:val="16"/>
                <w:szCs w:val="16"/>
              </w:rPr>
            </w:pPr>
            <w:r w:rsidRPr="001B7A44">
              <w:rPr>
                <w:rFonts w:ascii="Arial" w:hAnsi="Arial" w:cs="Arial"/>
                <w:color w:val="000000" w:themeColor="text1"/>
                <w:sz w:val="16"/>
                <w:szCs w:val="16"/>
              </w:rPr>
              <w:t>1</w:t>
            </w:r>
          </w:p>
        </w:tc>
        <w:tc>
          <w:tcPr>
            <w:tcW w:w="554" w:type="pct"/>
            <w:shd w:val="clear" w:color="auto" w:fill="FFFF00"/>
            <w:vAlign w:val="center"/>
          </w:tcPr>
          <w:p w14:paraId="4AA3EFC5" w14:textId="77777777" w:rsidR="005E4617" w:rsidRPr="001B7A44" w:rsidRDefault="005E4617" w:rsidP="00C42FB0">
            <w:pPr>
              <w:suppressAutoHyphens/>
              <w:jc w:val="center"/>
              <w:rPr>
                <w:rFonts w:ascii="Arial" w:hAnsi="Arial" w:cs="Arial"/>
                <w:color w:val="000000" w:themeColor="text1"/>
                <w:sz w:val="16"/>
                <w:szCs w:val="16"/>
              </w:rPr>
            </w:pPr>
            <w:r w:rsidRPr="001B7A44">
              <w:rPr>
                <w:rFonts w:ascii="Arial" w:hAnsi="Arial" w:cs="Arial"/>
                <w:color w:val="000000" w:themeColor="text1"/>
                <w:sz w:val="16"/>
                <w:szCs w:val="16"/>
              </w:rPr>
              <w:t>3</w:t>
            </w:r>
          </w:p>
        </w:tc>
        <w:tc>
          <w:tcPr>
            <w:tcW w:w="444" w:type="pct"/>
            <w:shd w:val="clear" w:color="auto" w:fill="FF0000"/>
            <w:vAlign w:val="center"/>
          </w:tcPr>
          <w:p w14:paraId="0E3241FE" w14:textId="77777777" w:rsidR="005E4617" w:rsidRPr="001B7A44" w:rsidRDefault="005E4617" w:rsidP="00C42FB0">
            <w:pPr>
              <w:suppressAutoHyphens/>
              <w:jc w:val="center"/>
              <w:rPr>
                <w:rFonts w:ascii="Arial" w:hAnsi="Arial" w:cs="Arial"/>
                <w:color w:val="000000" w:themeColor="text1"/>
                <w:sz w:val="16"/>
                <w:szCs w:val="16"/>
              </w:rPr>
            </w:pPr>
            <w:r w:rsidRPr="001B7A44">
              <w:rPr>
                <w:rFonts w:ascii="Arial" w:hAnsi="Arial" w:cs="Arial"/>
                <w:color w:val="000000" w:themeColor="text1"/>
                <w:sz w:val="16"/>
                <w:szCs w:val="16"/>
              </w:rPr>
              <w:t>Poniżej dobrego</w:t>
            </w:r>
          </w:p>
        </w:tc>
        <w:tc>
          <w:tcPr>
            <w:tcW w:w="458" w:type="pct"/>
            <w:shd w:val="clear" w:color="auto" w:fill="FF0000"/>
            <w:vAlign w:val="center"/>
          </w:tcPr>
          <w:p w14:paraId="391A768E" w14:textId="77777777" w:rsidR="005E4617" w:rsidRPr="001B7A44" w:rsidRDefault="005E4617" w:rsidP="00C42FB0">
            <w:pPr>
              <w:suppressAutoHyphens/>
              <w:jc w:val="center"/>
              <w:rPr>
                <w:rFonts w:ascii="Arial" w:hAnsi="Arial" w:cs="Arial"/>
                <w:color w:val="000000" w:themeColor="text1"/>
                <w:sz w:val="16"/>
                <w:szCs w:val="16"/>
              </w:rPr>
            </w:pPr>
            <w:r w:rsidRPr="001B7A44">
              <w:rPr>
                <w:rFonts w:ascii="Arial" w:hAnsi="Arial" w:cs="Arial"/>
                <w:color w:val="000000" w:themeColor="text1"/>
                <w:sz w:val="16"/>
                <w:szCs w:val="16"/>
              </w:rPr>
              <w:t>Zły</w:t>
            </w:r>
          </w:p>
        </w:tc>
      </w:tr>
      <w:tr w:rsidR="00512E7F" w:rsidRPr="001B7A44" w14:paraId="2FC99B29" w14:textId="77777777" w:rsidTr="00C42FB0">
        <w:trPr>
          <w:cantSplit/>
          <w:trHeight w:val="1134"/>
        </w:trPr>
        <w:tc>
          <w:tcPr>
            <w:tcW w:w="1013" w:type="pct"/>
            <w:shd w:val="clear" w:color="auto" w:fill="auto"/>
            <w:vAlign w:val="center"/>
          </w:tcPr>
          <w:p w14:paraId="6E42A1CE" w14:textId="77777777" w:rsidR="005E4617" w:rsidRPr="001B7A44" w:rsidRDefault="005E4617" w:rsidP="00C42FB0">
            <w:pPr>
              <w:jc w:val="both"/>
              <w:rPr>
                <w:rFonts w:ascii="Arial" w:hAnsi="Arial" w:cs="Arial"/>
                <w:color w:val="000000" w:themeColor="text1"/>
                <w:sz w:val="16"/>
                <w:szCs w:val="16"/>
              </w:rPr>
            </w:pPr>
            <w:r w:rsidRPr="001B7A44">
              <w:rPr>
                <w:rFonts w:ascii="Arial" w:hAnsi="Arial" w:cs="Arial"/>
                <w:color w:val="000000" w:themeColor="text1"/>
                <w:sz w:val="16"/>
                <w:szCs w:val="16"/>
              </w:rPr>
              <w:t>PLRW600021185991 Warta od Różanego Potoku do Dopływu z Uchorowa</w:t>
            </w:r>
          </w:p>
          <w:p w14:paraId="0D464A5C" w14:textId="77777777" w:rsidR="005E4617" w:rsidRPr="001B7A44" w:rsidRDefault="005E4617" w:rsidP="00C42FB0">
            <w:pPr>
              <w:suppressAutoHyphens/>
              <w:rPr>
                <w:rFonts w:ascii="Arial" w:hAnsi="Arial" w:cs="Arial"/>
                <w:color w:val="000000" w:themeColor="text1"/>
                <w:sz w:val="16"/>
                <w:szCs w:val="16"/>
              </w:rPr>
            </w:pPr>
          </w:p>
        </w:tc>
        <w:tc>
          <w:tcPr>
            <w:tcW w:w="227" w:type="pct"/>
            <w:textDirection w:val="btLr"/>
          </w:tcPr>
          <w:p w14:paraId="5C9F5BE6" w14:textId="77777777" w:rsidR="005E4617" w:rsidRPr="001B7A44" w:rsidRDefault="005E4617" w:rsidP="00C42FB0">
            <w:pPr>
              <w:suppressAutoHyphens/>
              <w:ind w:left="113" w:right="113"/>
              <w:jc w:val="center"/>
              <w:rPr>
                <w:rFonts w:ascii="Arial" w:hAnsi="Arial" w:cs="Arial"/>
                <w:color w:val="000000" w:themeColor="text1"/>
                <w:sz w:val="16"/>
                <w:szCs w:val="16"/>
              </w:rPr>
            </w:pPr>
            <w:r w:rsidRPr="001B7A44">
              <w:rPr>
                <w:rFonts w:ascii="Arial" w:hAnsi="Arial" w:cs="Arial"/>
                <w:color w:val="000000" w:themeColor="text1"/>
                <w:sz w:val="16"/>
                <w:szCs w:val="16"/>
              </w:rPr>
              <w:t>2017</w:t>
            </w:r>
          </w:p>
        </w:tc>
        <w:tc>
          <w:tcPr>
            <w:tcW w:w="1113" w:type="pct"/>
            <w:shd w:val="clear" w:color="auto" w:fill="auto"/>
            <w:vAlign w:val="center"/>
          </w:tcPr>
          <w:p w14:paraId="68957466" w14:textId="77777777" w:rsidR="005E4617" w:rsidRPr="001B7A44" w:rsidRDefault="005E4617" w:rsidP="00C42FB0">
            <w:pPr>
              <w:suppressAutoHyphens/>
              <w:rPr>
                <w:rFonts w:ascii="Arial" w:hAnsi="Arial" w:cs="Arial"/>
                <w:color w:val="000000" w:themeColor="text1"/>
                <w:sz w:val="16"/>
                <w:szCs w:val="16"/>
              </w:rPr>
            </w:pPr>
            <w:r w:rsidRPr="001B7A44">
              <w:rPr>
                <w:rFonts w:ascii="Arial" w:hAnsi="Arial" w:cs="Arial"/>
                <w:color w:val="000000" w:themeColor="text1"/>
                <w:sz w:val="16"/>
                <w:szCs w:val="16"/>
              </w:rPr>
              <w:t>Warta – Mściszewo (gm. Murowana Goślina)</w:t>
            </w:r>
          </w:p>
        </w:tc>
        <w:tc>
          <w:tcPr>
            <w:tcW w:w="450" w:type="pct"/>
            <w:shd w:val="clear" w:color="auto" w:fill="FF0000"/>
            <w:vAlign w:val="center"/>
          </w:tcPr>
          <w:p w14:paraId="489F51D5" w14:textId="77777777" w:rsidR="005E4617" w:rsidRPr="001B7A44" w:rsidRDefault="005E4617" w:rsidP="00C42FB0">
            <w:pPr>
              <w:suppressAutoHyphens/>
              <w:jc w:val="center"/>
              <w:rPr>
                <w:rFonts w:ascii="Arial" w:hAnsi="Arial" w:cs="Arial"/>
                <w:color w:val="000000" w:themeColor="text1"/>
                <w:sz w:val="16"/>
                <w:szCs w:val="16"/>
              </w:rPr>
            </w:pPr>
            <w:r w:rsidRPr="001B7A44">
              <w:rPr>
                <w:rFonts w:ascii="Arial" w:hAnsi="Arial" w:cs="Arial"/>
                <w:color w:val="000000" w:themeColor="text1"/>
                <w:sz w:val="16"/>
                <w:szCs w:val="16"/>
              </w:rPr>
              <w:t>5</w:t>
            </w:r>
          </w:p>
        </w:tc>
        <w:tc>
          <w:tcPr>
            <w:tcW w:w="348" w:type="pct"/>
            <w:shd w:val="clear" w:color="auto" w:fill="FFFF00"/>
            <w:vAlign w:val="center"/>
          </w:tcPr>
          <w:p w14:paraId="23133DFC" w14:textId="77777777" w:rsidR="005E4617" w:rsidRPr="001B7A44" w:rsidRDefault="005E4617" w:rsidP="00C42FB0">
            <w:pPr>
              <w:suppressAutoHyphens/>
              <w:jc w:val="center"/>
              <w:rPr>
                <w:rFonts w:ascii="Arial" w:hAnsi="Arial" w:cs="Arial"/>
                <w:color w:val="000000" w:themeColor="text1"/>
                <w:sz w:val="16"/>
                <w:szCs w:val="16"/>
              </w:rPr>
            </w:pPr>
            <w:r w:rsidRPr="001B7A44">
              <w:rPr>
                <w:rFonts w:ascii="Arial" w:hAnsi="Arial" w:cs="Arial"/>
                <w:color w:val="000000" w:themeColor="text1"/>
                <w:sz w:val="16"/>
                <w:szCs w:val="16"/>
              </w:rPr>
              <w:t>&gt;2</w:t>
            </w:r>
          </w:p>
        </w:tc>
        <w:tc>
          <w:tcPr>
            <w:tcW w:w="395" w:type="pct"/>
            <w:shd w:val="clear" w:color="auto" w:fill="92D050"/>
            <w:vAlign w:val="center"/>
          </w:tcPr>
          <w:p w14:paraId="343DABB6" w14:textId="77777777" w:rsidR="005E4617" w:rsidRPr="001B7A44" w:rsidRDefault="005E4617" w:rsidP="00C42FB0">
            <w:pPr>
              <w:suppressAutoHyphens/>
              <w:jc w:val="center"/>
              <w:rPr>
                <w:rFonts w:ascii="Arial" w:hAnsi="Arial" w:cs="Arial"/>
                <w:color w:val="000000" w:themeColor="text1"/>
                <w:sz w:val="16"/>
                <w:szCs w:val="16"/>
              </w:rPr>
            </w:pPr>
            <w:r w:rsidRPr="001B7A44">
              <w:rPr>
                <w:rFonts w:ascii="Arial" w:hAnsi="Arial" w:cs="Arial"/>
                <w:color w:val="000000" w:themeColor="text1"/>
                <w:sz w:val="16"/>
                <w:szCs w:val="16"/>
              </w:rPr>
              <w:t>2</w:t>
            </w:r>
          </w:p>
        </w:tc>
        <w:tc>
          <w:tcPr>
            <w:tcW w:w="554" w:type="pct"/>
            <w:shd w:val="clear" w:color="auto" w:fill="FF0000"/>
            <w:vAlign w:val="center"/>
          </w:tcPr>
          <w:p w14:paraId="3CF143AD" w14:textId="77777777" w:rsidR="005E4617" w:rsidRPr="001B7A44" w:rsidRDefault="005E4617" w:rsidP="00C42FB0">
            <w:pPr>
              <w:suppressAutoHyphens/>
              <w:jc w:val="center"/>
              <w:rPr>
                <w:rFonts w:ascii="Arial" w:hAnsi="Arial" w:cs="Arial"/>
                <w:color w:val="000000" w:themeColor="text1"/>
                <w:sz w:val="16"/>
                <w:szCs w:val="16"/>
              </w:rPr>
            </w:pPr>
            <w:r w:rsidRPr="001B7A44">
              <w:rPr>
                <w:rFonts w:ascii="Arial" w:hAnsi="Arial" w:cs="Arial"/>
                <w:color w:val="000000" w:themeColor="text1"/>
                <w:sz w:val="16"/>
                <w:szCs w:val="16"/>
              </w:rPr>
              <w:t>5</w:t>
            </w:r>
          </w:p>
        </w:tc>
        <w:tc>
          <w:tcPr>
            <w:tcW w:w="444" w:type="pct"/>
            <w:shd w:val="clear" w:color="auto" w:fill="FF0000"/>
            <w:vAlign w:val="center"/>
          </w:tcPr>
          <w:p w14:paraId="0EBE2688" w14:textId="77777777" w:rsidR="005E4617" w:rsidRPr="001B7A44" w:rsidRDefault="005E4617" w:rsidP="00C42FB0">
            <w:pPr>
              <w:suppressAutoHyphens/>
              <w:jc w:val="center"/>
              <w:rPr>
                <w:rFonts w:ascii="Arial" w:hAnsi="Arial" w:cs="Arial"/>
                <w:color w:val="000000" w:themeColor="text1"/>
                <w:sz w:val="16"/>
                <w:szCs w:val="16"/>
              </w:rPr>
            </w:pPr>
            <w:r w:rsidRPr="001B7A44">
              <w:rPr>
                <w:rFonts w:ascii="Arial" w:hAnsi="Arial" w:cs="Arial"/>
                <w:color w:val="000000" w:themeColor="text1"/>
                <w:sz w:val="16"/>
                <w:szCs w:val="16"/>
              </w:rPr>
              <w:t>Poniżej dobrego</w:t>
            </w:r>
          </w:p>
        </w:tc>
        <w:tc>
          <w:tcPr>
            <w:tcW w:w="458" w:type="pct"/>
            <w:shd w:val="clear" w:color="auto" w:fill="FF0000"/>
            <w:vAlign w:val="center"/>
          </w:tcPr>
          <w:p w14:paraId="2FD8EB5A" w14:textId="77777777" w:rsidR="005E4617" w:rsidRPr="001B7A44" w:rsidRDefault="005E4617" w:rsidP="00C42FB0">
            <w:pPr>
              <w:suppressAutoHyphens/>
              <w:jc w:val="center"/>
              <w:rPr>
                <w:rFonts w:ascii="Arial" w:hAnsi="Arial" w:cs="Arial"/>
                <w:color w:val="000000" w:themeColor="text1"/>
                <w:sz w:val="16"/>
                <w:szCs w:val="16"/>
              </w:rPr>
            </w:pPr>
            <w:r w:rsidRPr="001B7A44">
              <w:rPr>
                <w:rFonts w:ascii="Arial" w:hAnsi="Arial" w:cs="Arial"/>
                <w:color w:val="000000" w:themeColor="text1"/>
                <w:sz w:val="16"/>
                <w:szCs w:val="16"/>
              </w:rPr>
              <w:t>Zły</w:t>
            </w:r>
          </w:p>
        </w:tc>
      </w:tr>
      <w:tr w:rsidR="00512E7F" w:rsidRPr="001B7A44" w14:paraId="293BEB63" w14:textId="77777777" w:rsidTr="00C42FB0">
        <w:trPr>
          <w:cantSplit/>
          <w:trHeight w:val="1134"/>
        </w:trPr>
        <w:tc>
          <w:tcPr>
            <w:tcW w:w="1013" w:type="pct"/>
            <w:shd w:val="clear" w:color="auto" w:fill="auto"/>
            <w:vAlign w:val="center"/>
          </w:tcPr>
          <w:p w14:paraId="645247F6" w14:textId="77777777" w:rsidR="005E4617" w:rsidRPr="001B7A44" w:rsidRDefault="005E4617" w:rsidP="00C42FB0">
            <w:pPr>
              <w:jc w:val="both"/>
              <w:rPr>
                <w:rFonts w:ascii="Arial" w:hAnsi="Arial" w:cs="Arial"/>
                <w:color w:val="000000" w:themeColor="text1"/>
                <w:sz w:val="16"/>
                <w:szCs w:val="16"/>
              </w:rPr>
            </w:pPr>
            <w:r w:rsidRPr="001B7A44">
              <w:rPr>
                <w:rFonts w:ascii="Arial" w:hAnsi="Arial" w:cs="Arial"/>
                <w:color w:val="000000" w:themeColor="text1"/>
                <w:sz w:val="16"/>
                <w:szCs w:val="16"/>
              </w:rPr>
              <w:t xml:space="preserve">PLRW6000231871299 Samica </w:t>
            </w:r>
            <w:proofErr w:type="spellStart"/>
            <w:r w:rsidRPr="001B7A44">
              <w:rPr>
                <w:rFonts w:ascii="Arial" w:hAnsi="Arial" w:cs="Arial"/>
                <w:color w:val="000000" w:themeColor="text1"/>
                <w:sz w:val="16"/>
                <w:szCs w:val="16"/>
              </w:rPr>
              <w:t>Kierska</w:t>
            </w:r>
            <w:proofErr w:type="spellEnd"/>
          </w:p>
        </w:tc>
        <w:tc>
          <w:tcPr>
            <w:tcW w:w="227" w:type="pct"/>
            <w:textDirection w:val="btLr"/>
          </w:tcPr>
          <w:p w14:paraId="439FA0ED" w14:textId="77777777" w:rsidR="005E4617" w:rsidRPr="001B7A44" w:rsidRDefault="005E4617" w:rsidP="00C42FB0">
            <w:pPr>
              <w:suppressAutoHyphens/>
              <w:ind w:left="113" w:right="113"/>
              <w:jc w:val="center"/>
              <w:rPr>
                <w:rFonts w:ascii="Arial" w:hAnsi="Arial" w:cs="Arial"/>
                <w:color w:val="000000" w:themeColor="text1"/>
                <w:sz w:val="16"/>
                <w:szCs w:val="16"/>
              </w:rPr>
            </w:pPr>
            <w:r w:rsidRPr="001B7A44">
              <w:rPr>
                <w:rFonts w:ascii="Arial" w:hAnsi="Arial" w:cs="Arial"/>
                <w:color w:val="000000" w:themeColor="text1"/>
                <w:sz w:val="16"/>
                <w:szCs w:val="16"/>
              </w:rPr>
              <w:t>2017</w:t>
            </w:r>
          </w:p>
        </w:tc>
        <w:tc>
          <w:tcPr>
            <w:tcW w:w="1113" w:type="pct"/>
            <w:shd w:val="clear" w:color="auto" w:fill="auto"/>
            <w:vAlign w:val="center"/>
          </w:tcPr>
          <w:p w14:paraId="5DED87E7" w14:textId="77777777" w:rsidR="005E4617" w:rsidRPr="001B7A44" w:rsidRDefault="005E4617" w:rsidP="00C42FB0">
            <w:pPr>
              <w:suppressAutoHyphens/>
              <w:rPr>
                <w:rFonts w:ascii="Arial" w:hAnsi="Arial" w:cs="Arial"/>
                <w:color w:val="000000" w:themeColor="text1"/>
                <w:sz w:val="16"/>
                <w:szCs w:val="16"/>
              </w:rPr>
            </w:pPr>
            <w:r w:rsidRPr="001B7A44">
              <w:rPr>
                <w:rFonts w:ascii="Arial" w:hAnsi="Arial" w:cs="Arial"/>
                <w:color w:val="000000" w:themeColor="text1"/>
                <w:sz w:val="16"/>
                <w:szCs w:val="16"/>
              </w:rPr>
              <w:t xml:space="preserve">Samica </w:t>
            </w:r>
            <w:proofErr w:type="spellStart"/>
            <w:r w:rsidRPr="001B7A44">
              <w:rPr>
                <w:rFonts w:ascii="Arial" w:hAnsi="Arial" w:cs="Arial"/>
                <w:color w:val="000000" w:themeColor="text1"/>
                <w:sz w:val="16"/>
                <w:szCs w:val="16"/>
              </w:rPr>
              <w:t>Kierska</w:t>
            </w:r>
            <w:proofErr w:type="spellEnd"/>
            <w:r w:rsidRPr="001B7A44">
              <w:rPr>
                <w:rFonts w:ascii="Arial" w:hAnsi="Arial" w:cs="Arial"/>
                <w:color w:val="000000" w:themeColor="text1"/>
                <w:sz w:val="16"/>
                <w:szCs w:val="16"/>
              </w:rPr>
              <w:t xml:space="preserve"> – Niemieczkowo (gm. Oborniki)</w:t>
            </w:r>
          </w:p>
        </w:tc>
        <w:tc>
          <w:tcPr>
            <w:tcW w:w="450" w:type="pct"/>
            <w:shd w:val="clear" w:color="auto" w:fill="FFFF00"/>
            <w:vAlign w:val="center"/>
          </w:tcPr>
          <w:p w14:paraId="7C8380A8" w14:textId="77777777" w:rsidR="005E4617" w:rsidRPr="001B7A44" w:rsidRDefault="005E4617" w:rsidP="00C42FB0">
            <w:pPr>
              <w:suppressAutoHyphens/>
              <w:jc w:val="center"/>
              <w:rPr>
                <w:rFonts w:ascii="Arial" w:hAnsi="Arial" w:cs="Arial"/>
                <w:color w:val="000000" w:themeColor="text1"/>
                <w:sz w:val="16"/>
                <w:szCs w:val="16"/>
              </w:rPr>
            </w:pPr>
            <w:r w:rsidRPr="001B7A44">
              <w:rPr>
                <w:rFonts w:ascii="Arial" w:hAnsi="Arial" w:cs="Arial"/>
                <w:color w:val="000000" w:themeColor="text1"/>
                <w:sz w:val="16"/>
                <w:szCs w:val="16"/>
              </w:rPr>
              <w:t>3</w:t>
            </w:r>
          </w:p>
        </w:tc>
        <w:tc>
          <w:tcPr>
            <w:tcW w:w="348" w:type="pct"/>
            <w:shd w:val="clear" w:color="auto" w:fill="FFFF00"/>
            <w:vAlign w:val="center"/>
          </w:tcPr>
          <w:p w14:paraId="5BEBA1C5" w14:textId="77777777" w:rsidR="005E4617" w:rsidRPr="001B7A44" w:rsidRDefault="005E4617" w:rsidP="00C42FB0">
            <w:pPr>
              <w:suppressAutoHyphens/>
              <w:jc w:val="center"/>
              <w:rPr>
                <w:rFonts w:ascii="Arial" w:hAnsi="Arial" w:cs="Arial"/>
                <w:color w:val="000000" w:themeColor="text1"/>
                <w:sz w:val="16"/>
                <w:szCs w:val="16"/>
              </w:rPr>
            </w:pPr>
            <w:r w:rsidRPr="001B7A44">
              <w:rPr>
                <w:rFonts w:ascii="Arial" w:hAnsi="Arial" w:cs="Arial"/>
                <w:color w:val="000000" w:themeColor="text1"/>
                <w:sz w:val="16"/>
                <w:szCs w:val="16"/>
              </w:rPr>
              <w:t>&gt;2</w:t>
            </w:r>
          </w:p>
        </w:tc>
        <w:tc>
          <w:tcPr>
            <w:tcW w:w="395" w:type="pct"/>
            <w:shd w:val="clear" w:color="auto" w:fill="92D050"/>
            <w:vAlign w:val="center"/>
          </w:tcPr>
          <w:p w14:paraId="79A9DC67" w14:textId="77777777" w:rsidR="005E4617" w:rsidRPr="001B7A44" w:rsidRDefault="005E4617" w:rsidP="00C42FB0">
            <w:pPr>
              <w:suppressAutoHyphens/>
              <w:jc w:val="center"/>
              <w:rPr>
                <w:rFonts w:ascii="Arial" w:hAnsi="Arial" w:cs="Arial"/>
                <w:color w:val="000000" w:themeColor="text1"/>
                <w:sz w:val="16"/>
                <w:szCs w:val="16"/>
              </w:rPr>
            </w:pPr>
            <w:r w:rsidRPr="001B7A44">
              <w:rPr>
                <w:rFonts w:ascii="Arial" w:hAnsi="Arial" w:cs="Arial"/>
                <w:color w:val="000000" w:themeColor="text1"/>
                <w:sz w:val="16"/>
                <w:szCs w:val="16"/>
              </w:rPr>
              <w:t>2</w:t>
            </w:r>
          </w:p>
        </w:tc>
        <w:tc>
          <w:tcPr>
            <w:tcW w:w="554" w:type="pct"/>
            <w:shd w:val="clear" w:color="auto" w:fill="FFFF00"/>
            <w:vAlign w:val="center"/>
          </w:tcPr>
          <w:p w14:paraId="04795375" w14:textId="77777777" w:rsidR="005E4617" w:rsidRPr="001B7A44" w:rsidRDefault="005E4617" w:rsidP="00C42FB0">
            <w:pPr>
              <w:suppressAutoHyphens/>
              <w:jc w:val="center"/>
              <w:rPr>
                <w:rFonts w:ascii="Arial" w:hAnsi="Arial" w:cs="Arial"/>
                <w:color w:val="000000" w:themeColor="text1"/>
                <w:sz w:val="16"/>
                <w:szCs w:val="16"/>
              </w:rPr>
            </w:pPr>
            <w:r w:rsidRPr="001B7A44">
              <w:rPr>
                <w:rFonts w:ascii="Arial" w:hAnsi="Arial" w:cs="Arial"/>
                <w:color w:val="000000" w:themeColor="text1"/>
                <w:sz w:val="16"/>
                <w:szCs w:val="16"/>
              </w:rPr>
              <w:t>3</w:t>
            </w:r>
          </w:p>
        </w:tc>
        <w:tc>
          <w:tcPr>
            <w:tcW w:w="444" w:type="pct"/>
            <w:shd w:val="clear" w:color="auto" w:fill="FF0000"/>
            <w:vAlign w:val="center"/>
          </w:tcPr>
          <w:p w14:paraId="3D8362AE" w14:textId="77777777" w:rsidR="005E4617" w:rsidRPr="001B7A44" w:rsidRDefault="005E4617" w:rsidP="00C42FB0">
            <w:pPr>
              <w:suppressAutoHyphens/>
              <w:jc w:val="center"/>
              <w:rPr>
                <w:rFonts w:ascii="Arial" w:hAnsi="Arial" w:cs="Arial"/>
                <w:color w:val="000000" w:themeColor="text1"/>
                <w:sz w:val="16"/>
                <w:szCs w:val="16"/>
              </w:rPr>
            </w:pPr>
            <w:r w:rsidRPr="001B7A44">
              <w:rPr>
                <w:rFonts w:ascii="Arial" w:hAnsi="Arial" w:cs="Arial"/>
                <w:color w:val="000000" w:themeColor="text1"/>
                <w:sz w:val="16"/>
                <w:szCs w:val="16"/>
              </w:rPr>
              <w:t>Poniżej dobrego</w:t>
            </w:r>
          </w:p>
        </w:tc>
        <w:tc>
          <w:tcPr>
            <w:tcW w:w="458" w:type="pct"/>
            <w:shd w:val="clear" w:color="auto" w:fill="FF0000"/>
            <w:vAlign w:val="center"/>
          </w:tcPr>
          <w:p w14:paraId="746D895F" w14:textId="77777777" w:rsidR="005E4617" w:rsidRPr="001B7A44" w:rsidRDefault="005E4617" w:rsidP="00C42FB0">
            <w:pPr>
              <w:suppressAutoHyphens/>
              <w:jc w:val="center"/>
              <w:rPr>
                <w:rFonts w:ascii="Arial" w:hAnsi="Arial" w:cs="Arial"/>
                <w:color w:val="000000" w:themeColor="text1"/>
                <w:sz w:val="16"/>
                <w:szCs w:val="16"/>
              </w:rPr>
            </w:pPr>
            <w:r w:rsidRPr="001B7A44">
              <w:rPr>
                <w:rFonts w:ascii="Arial" w:hAnsi="Arial" w:cs="Arial"/>
                <w:color w:val="000000" w:themeColor="text1"/>
                <w:sz w:val="16"/>
                <w:szCs w:val="16"/>
              </w:rPr>
              <w:t>Zły</w:t>
            </w:r>
          </w:p>
        </w:tc>
      </w:tr>
    </w:tbl>
    <w:bookmarkEnd w:id="140"/>
    <w:p w14:paraId="7AC201C3" w14:textId="77777777" w:rsidR="005E4617" w:rsidRPr="001B7A44" w:rsidRDefault="005E4617" w:rsidP="005E4617">
      <w:pPr>
        <w:jc w:val="both"/>
        <w:rPr>
          <w:rFonts w:ascii="Arial" w:hAnsi="Arial" w:cs="Arial"/>
          <w:color w:val="000000" w:themeColor="text1"/>
          <w:sz w:val="18"/>
          <w:szCs w:val="18"/>
        </w:rPr>
      </w:pPr>
      <w:r w:rsidRPr="001B7A44">
        <w:rPr>
          <w:rFonts w:ascii="Arial" w:hAnsi="Arial" w:cs="Arial"/>
          <w:color w:val="000000" w:themeColor="text1"/>
          <w:sz w:val="18"/>
          <w:szCs w:val="18"/>
        </w:rPr>
        <w:t>* W roku 2020 nie została dokonana klasyfikacja i ocena stanu jednolitych części wód powierzchniowych, a wyłącznie klasyfikacja wskaźników jakości wód, zgodnie z § 14 i § 15 rozporządzenia Ministra Infrastruktury z dnia 25 czerwca 2021 r. w sprawie klasyfikacji stanu ekologicznego, potencjału ekologicznego i stanu chemicznego oraz sposobu klasyfikacji stanu jednolitych części wód powierzchniowych, a także środowiskowych norm jakości dla substancji priorytetowych (Dz. U. z 2021 poz. 1475).</w:t>
      </w:r>
    </w:p>
    <w:p w14:paraId="7FCA9D02" w14:textId="77777777" w:rsidR="005E4617" w:rsidRPr="001B7A44" w:rsidRDefault="005E4617" w:rsidP="005E4617">
      <w:pPr>
        <w:rPr>
          <w:rFonts w:ascii="Arial" w:hAnsi="Arial" w:cs="Arial"/>
          <w:color w:val="000000" w:themeColor="text1"/>
        </w:rPr>
      </w:pPr>
      <w:r w:rsidRPr="001B7A44">
        <w:rPr>
          <w:rFonts w:ascii="Arial" w:hAnsi="Arial" w:cs="Arial"/>
          <w:color w:val="000000" w:themeColor="text1"/>
        </w:rPr>
        <w:t>Źródło: Ocena stanu jednolitych części wód rzek i zbiorników zaporowych w latach 2014-2019, Ocena stanu jednolitych części wód rzek i zbiorników zaporowych w 2020 r., GIOŚ</w:t>
      </w:r>
    </w:p>
    <w:p w14:paraId="1AF649A5" w14:textId="77777777" w:rsidR="005E4617" w:rsidRPr="001B7A44" w:rsidRDefault="005E4617" w:rsidP="005E4617">
      <w:pPr>
        <w:pStyle w:val="Tekst3Znak"/>
        <w:suppressAutoHyphens/>
        <w:ind w:left="0" w:firstLine="0"/>
        <w:rPr>
          <w:b/>
          <w:color w:val="000000" w:themeColor="text1"/>
          <w:szCs w:val="20"/>
          <w:u w:val="single"/>
        </w:rPr>
      </w:pPr>
    </w:p>
    <w:p w14:paraId="7573F26A" w14:textId="612466FF" w:rsidR="005E4617" w:rsidRPr="001B7A44" w:rsidRDefault="005E4617" w:rsidP="005E4617">
      <w:pPr>
        <w:jc w:val="both"/>
        <w:rPr>
          <w:rFonts w:ascii="Arial" w:hAnsi="Arial" w:cs="Arial"/>
          <w:color w:val="000000" w:themeColor="text1"/>
        </w:rPr>
      </w:pPr>
      <w:bookmarkStart w:id="141" w:name="_Hlk57623317"/>
      <w:r w:rsidRPr="001B7A44">
        <w:rPr>
          <w:rFonts w:ascii="Arial" w:hAnsi="Arial" w:cs="Arial"/>
          <w:color w:val="000000" w:themeColor="text1"/>
        </w:rPr>
        <w:t>W</w:t>
      </w:r>
      <w:r w:rsidR="008954B6" w:rsidRPr="001B7A44">
        <w:rPr>
          <w:rFonts w:ascii="Arial" w:hAnsi="Arial" w:cs="Arial"/>
          <w:color w:val="000000" w:themeColor="text1"/>
        </w:rPr>
        <w:t>e</w:t>
      </w:r>
      <w:r w:rsidRPr="001B7A44">
        <w:rPr>
          <w:rFonts w:ascii="Arial" w:hAnsi="Arial" w:cs="Arial"/>
          <w:color w:val="000000" w:themeColor="text1"/>
        </w:rPr>
        <w:t xml:space="preserve"> wszystkich wytypowanych punktach przebadano elementy biologiczne. Wody pod tym względem zakwalifikowano do 2-5 klasy. Najlepszy stan biologiczny stwierdzono na Bogdance (2 klasa), najgorszy na Warcie (5 klasa). Również określono klasę elementów fizykochemicznych w grupie 3.1.-3.5., w której stwierdzono stan poniżej dobrego (&gt;2). Pod względem elementów fizykochemicznych (specyficzne zanieczyszczenia syntetyczne 3.6)  i odnotowano wody bardzo dobrej jakości (1 klasa) w punkcie kontrolnym na Bogdance, &gt;2 (poniżej dobrego) na Samicy </w:t>
      </w:r>
      <w:proofErr w:type="spellStart"/>
      <w:r w:rsidRPr="001B7A44">
        <w:rPr>
          <w:rFonts w:ascii="Arial" w:hAnsi="Arial" w:cs="Arial"/>
          <w:color w:val="000000" w:themeColor="text1"/>
        </w:rPr>
        <w:t>Kierskiej</w:t>
      </w:r>
      <w:proofErr w:type="spellEnd"/>
      <w:r w:rsidRPr="001B7A44">
        <w:rPr>
          <w:rFonts w:ascii="Arial" w:hAnsi="Arial" w:cs="Arial"/>
          <w:color w:val="000000" w:themeColor="text1"/>
        </w:rPr>
        <w:t xml:space="preserve"> w 2020 r. oraz 2 klasę dobrej jakości na Warcie i Samicy </w:t>
      </w:r>
      <w:proofErr w:type="spellStart"/>
      <w:r w:rsidRPr="001B7A44">
        <w:rPr>
          <w:rFonts w:ascii="Arial" w:hAnsi="Arial" w:cs="Arial"/>
          <w:color w:val="000000" w:themeColor="text1"/>
        </w:rPr>
        <w:t>Kierskiej</w:t>
      </w:r>
      <w:proofErr w:type="spellEnd"/>
      <w:r w:rsidRPr="001B7A44">
        <w:rPr>
          <w:rFonts w:ascii="Arial" w:hAnsi="Arial" w:cs="Arial"/>
          <w:color w:val="000000" w:themeColor="text1"/>
        </w:rPr>
        <w:t xml:space="preserve"> w 2017 r. Stan</w:t>
      </w:r>
      <w:r w:rsidR="005D0271" w:rsidRPr="001B7A44">
        <w:rPr>
          <w:rFonts w:ascii="Arial" w:hAnsi="Arial" w:cs="Arial"/>
          <w:color w:val="000000" w:themeColor="text1"/>
        </w:rPr>
        <w:t>/</w:t>
      </w:r>
      <w:r w:rsidRPr="001B7A44">
        <w:rPr>
          <w:rFonts w:ascii="Arial" w:hAnsi="Arial" w:cs="Arial"/>
          <w:color w:val="000000" w:themeColor="text1"/>
        </w:rPr>
        <w:t xml:space="preserve">potencjał ekologiczny określono dla wód zbadanych w latach 2017-2018: na Warcie stwierdzono zły (5 klasa) potencjał ekologiczny, natomiast na Bogdance i Samicy </w:t>
      </w:r>
      <w:proofErr w:type="spellStart"/>
      <w:r w:rsidRPr="001B7A44">
        <w:rPr>
          <w:rFonts w:ascii="Arial" w:hAnsi="Arial" w:cs="Arial"/>
          <w:color w:val="000000" w:themeColor="text1"/>
        </w:rPr>
        <w:t>Kierskiej</w:t>
      </w:r>
      <w:proofErr w:type="spellEnd"/>
      <w:r w:rsidRPr="001B7A44">
        <w:rPr>
          <w:rFonts w:ascii="Arial" w:hAnsi="Arial" w:cs="Arial"/>
          <w:color w:val="000000" w:themeColor="text1"/>
        </w:rPr>
        <w:t xml:space="preserve"> umiarkowany potencjał/stan ekologiczny (3 klasa). We wszystkich trzech miejscach stwierdzono również zły stan chemiczny oraz ogólny zły stan wód. Nie oceniono stanu/potencjału ekologicznego ani stanu chemicznego badanych cieków w 2020 r..</w:t>
      </w:r>
    </w:p>
    <w:bookmarkEnd w:id="136"/>
    <w:bookmarkEnd w:id="141"/>
    <w:p w14:paraId="12FE07C0" w14:textId="77777777" w:rsidR="005E4617" w:rsidRPr="001B7A44" w:rsidRDefault="005E4617" w:rsidP="00B34293">
      <w:pPr>
        <w:tabs>
          <w:tab w:val="left" w:pos="2580"/>
        </w:tabs>
        <w:suppressAutoHyphens/>
        <w:jc w:val="both"/>
        <w:rPr>
          <w:rFonts w:ascii="Arial" w:hAnsi="Arial" w:cs="Arial"/>
          <w:b/>
          <w:color w:val="000000" w:themeColor="text1"/>
          <w:u w:val="single"/>
        </w:rPr>
      </w:pPr>
    </w:p>
    <w:p w14:paraId="42389839" w14:textId="77777777" w:rsidR="00EE1678" w:rsidRPr="001B7A44" w:rsidRDefault="00441AF0" w:rsidP="00CF3F00">
      <w:pPr>
        <w:pStyle w:val="Nagwek3"/>
        <w:suppressAutoHyphens/>
        <w:spacing w:before="60" w:after="60"/>
        <w:ind w:left="901"/>
        <w:rPr>
          <w:color w:val="000000" w:themeColor="text1"/>
        </w:rPr>
      </w:pPr>
      <w:bookmarkStart w:id="142" w:name="_Toc431382348"/>
      <w:bookmarkStart w:id="143" w:name="_Toc103598795"/>
      <w:r w:rsidRPr="001B7A44">
        <w:rPr>
          <w:color w:val="000000" w:themeColor="text1"/>
        </w:rPr>
        <w:t>Zagrożenie po</w:t>
      </w:r>
      <w:r w:rsidR="009121BF" w:rsidRPr="001B7A44">
        <w:rPr>
          <w:color w:val="000000" w:themeColor="text1"/>
        </w:rPr>
        <w:t>dtopieniami i suszą</w:t>
      </w:r>
      <w:bookmarkEnd w:id="142"/>
      <w:bookmarkEnd w:id="143"/>
    </w:p>
    <w:p w14:paraId="25BF304E" w14:textId="77777777" w:rsidR="00184351" w:rsidRPr="001B7A44" w:rsidRDefault="00184351" w:rsidP="00184351">
      <w:pPr>
        <w:autoSpaceDE w:val="0"/>
        <w:autoSpaceDN w:val="0"/>
        <w:adjustRightInd w:val="0"/>
        <w:rPr>
          <w:rFonts w:ascii="Arial" w:hAnsi="Arial" w:cs="Arial"/>
          <w:color w:val="000000" w:themeColor="text1"/>
        </w:rPr>
      </w:pPr>
      <w:bookmarkStart w:id="144" w:name="_Hlk75776051"/>
      <w:bookmarkStart w:id="145" w:name="_Toc348520023"/>
      <w:bookmarkStart w:id="146" w:name="_Toc431382349"/>
      <w:r w:rsidRPr="001B7A44">
        <w:rPr>
          <w:rFonts w:ascii="Arial" w:hAnsi="Arial" w:cs="Arial"/>
          <w:color w:val="000000" w:themeColor="text1"/>
        </w:rPr>
        <w:t xml:space="preserve">Część terenu gminy Suchy Las znajduje się w zasięgu oddziaływania wód powodziowych: </w:t>
      </w:r>
    </w:p>
    <w:p w14:paraId="32ACF767" w14:textId="77777777" w:rsidR="00184351" w:rsidRPr="001B7A44" w:rsidRDefault="00184351" w:rsidP="003B7CEC">
      <w:pPr>
        <w:pStyle w:val="Akapitzlist"/>
        <w:numPr>
          <w:ilvl w:val="0"/>
          <w:numId w:val="79"/>
        </w:numPr>
        <w:autoSpaceDE w:val="0"/>
        <w:autoSpaceDN w:val="0"/>
        <w:adjustRightInd w:val="0"/>
        <w:spacing w:after="25"/>
        <w:rPr>
          <w:rFonts w:ascii="Arial" w:hAnsi="Arial" w:cs="Arial"/>
          <w:color w:val="000000" w:themeColor="text1"/>
        </w:rPr>
      </w:pPr>
      <w:r w:rsidRPr="001B7A44">
        <w:rPr>
          <w:rFonts w:ascii="Arial" w:hAnsi="Arial" w:cs="Arial"/>
          <w:color w:val="000000" w:themeColor="text1"/>
        </w:rPr>
        <w:t xml:space="preserve">obszarów szczególnego zagrożenia powodzią, na których prawdopodobieństwo wystąpienia powodzi jest wysokie (raz na 10 lat) i średnie (raz na 100 lat), </w:t>
      </w:r>
    </w:p>
    <w:p w14:paraId="309C06CE" w14:textId="77777777" w:rsidR="00184351" w:rsidRPr="001B7A44" w:rsidRDefault="00184351" w:rsidP="003B7CEC">
      <w:pPr>
        <w:pStyle w:val="Akapitzlist"/>
        <w:numPr>
          <w:ilvl w:val="0"/>
          <w:numId w:val="79"/>
        </w:numPr>
        <w:autoSpaceDE w:val="0"/>
        <w:autoSpaceDN w:val="0"/>
        <w:adjustRightInd w:val="0"/>
        <w:rPr>
          <w:rFonts w:ascii="Arial" w:hAnsi="Arial" w:cs="Arial"/>
          <w:color w:val="000000" w:themeColor="text1"/>
        </w:rPr>
      </w:pPr>
      <w:r w:rsidRPr="001B7A44">
        <w:rPr>
          <w:rFonts w:ascii="Arial" w:hAnsi="Arial" w:cs="Arial"/>
          <w:color w:val="000000" w:themeColor="text1"/>
        </w:rPr>
        <w:t xml:space="preserve">obszarów, na których prawdopodobieństwo wystąpienia powodzi jest niskie (raz na 500 lat). </w:t>
      </w:r>
    </w:p>
    <w:p w14:paraId="6CBDE540" w14:textId="77777777" w:rsidR="00184351" w:rsidRPr="001B7A44" w:rsidRDefault="00184351" w:rsidP="00184351">
      <w:pPr>
        <w:pStyle w:val="Tekstpodstawowy3"/>
        <w:suppressAutoHyphens/>
        <w:autoSpaceDE w:val="0"/>
        <w:autoSpaceDN w:val="0"/>
        <w:adjustRightInd w:val="0"/>
        <w:rPr>
          <w:rFonts w:cs="Arial"/>
          <w:color w:val="000000" w:themeColor="text1"/>
          <w:sz w:val="20"/>
        </w:rPr>
      </w:pPr>
      <w:r w:rsidRPr="001B7A44">
        <w:rPr>
          <w:rFonts w:cs="Arial"/>
          <w:color w:val="000000" w:themeColor="text1"/>
          <w:sz w:val="20"/>
        </w:rPr>
        <w:t>Obszary te obejmują głównie tereny niezabudowane wzdłuż doliny rzeki Warty w okolicach Biedruska, przy wschodniej granicy gminy, wyłączone są z prawa zabudowy oraz rozbudowy istniejących już budynków. Działania związane z ochroną przeciwpowodziową to także zapewnienie sprawności technicznej wszystkich urządzeń przeciwpowodziowych poprzez ich systematyczną konserwację.</w:t>
      </w:r>
      <w:bookmarkEnd w:id="144"/>
    </w:p>
    <w:p w14:paraId="707E551A" w14:textId="1FC3CD21" w:rsidR="004658D5" w:rsidRPr="001B7A44" w:rsidRDefault="004658D5" w:rsidP="004658D5">
      <w:pPr>
        <w:pStyle w:val="Tekstpodstawowy3"/>
        <w:suppressAutoHyphens/>
        <w:autoSpaceDE w:val="0"/>
        <w:autoSpaceDN w:val="0"/>
        <w:adjustRightInd w:val="0"/>
        <w:rPr>
          <w:rFonts w:cs="Arial"/>
          <w:color w:val="000000" w:themeColor="text1"/>
          <w:sz w:val="20"/>
        </w:rPr>
      </w:pPr>
    </w:p>
    <w:p w14:paraId="19C88E5D" w14:textId="77777777" w:rsidR="00184351" w:rsidRPr="001B7A44" w:rsidRDefault="00184351" w:rsidP="00184351">
      <w:pPr>
        <w:pStyle w:val="Tekst3Znak"/>
        <w:suppressAutoHyphens/>
        <w:ind w:left="0" w:firstLine="0"/>
        <w:rPr>
          <w:color w:val="000000" w:themeColor="text1"/>
        </w:rPr>
      </w:pPr>
      <w:r w:rsidRPr="001B7A44">
        <w:rPr>
          <w:rFonts w:eastAsia="TimesNewRomanPSMT"/>
          <w:color w:val="000000" w:themeColor="text1"/>
        </w:rPr>
        <w:t>Na terenie gminy</w:t>
      </w:r>
      <w:r w:rsidRPr="001B7A44">
        <w:rPr>
          <w:color w:val="000000" w:themeColor="text1"/>
        </w:rPr>
        <w:t xml:space="preserve"> występują m.in. następujące małe zbiorniki retencyjne:</w:t>
      </w:r>
    </w:p>
    <w:p w14:paraId="3E0A32C8" w14:textId="77777777" w:rsidR="00184351" w:rsidRPr="001B7A44" w:rsidRDefault="00184351" w:rsidP="003B7CEC">
      <w:pPr>
        <w:pStyle w:val="Tekst3Znak"/>
        <w:numPr>
          <w:ilvl w:val="0"/>
          <w:numId w:val="80"/>
        </w:numPr>
        <w:tabs>
          <w:tab w:val="clear" w:pos="0"/>
          <w:tab w:val="num" w:pos="772"/>
        </w:tabs>
        <w:suppressAutoHyphens/>
        <w:ind w:left="772" w:hanging="432"/>
        <w:rPr>
          <w:color w:val="000000" w:themeColor="text1"/>
          <w:szCs w:val="20"/>
        </w:rPr>
      </w:pPr>
      <w:r w:rsidRPr="001B7A44">
        <w:rPr>
          <w:color w:val="000000" w:themeColor="text1"/>
        </w:rPr>
        <w:t xml:space="preserve">staw wiejski w Zielątkowie </w:t>
      </w:r>
    </w:p>
    <w:p w14:paraId="284AEC33" w14:textId="77777777" w:rsidR="00184351" w:rsidRPr="001B7A44" w:rsidRDefault="00184351" w:rsidP="003B7CEC">
      <w:pPr>
        <w:pStyle w:val="Tekst3Znak"/>
        <w:numPr>
          <w:ilvl w:val="0"/>
          <w:numId w:val="80"/>
        </w:numPr>
        <w:tabs>
          <w:tab w:val="clear" w:pos="0"/>
          <w:tab w:val="num" w:pos="772"/>
        </w:tabs>
        <w:suppressAutoHyphens/>
        <w:ind w:left="772" w:hanging="432"/>
        <w:rPr>
          <w:color w:val="000000" w:themeColor="text1"/>
          <w:szCs w:val="20"/>
        </w:rPr>
      </w:pPr>
      <w:r w:rsidRPr="001B7A44">
        <w:rPr>
          <w:color w:val="000000" w:themeColor="text1"/>
        </w:rPr>
        <w:t xml:space="preserve">staw wiejski w Chludowie </w:t>
      </w:r>
    </w:p>
    <w:p w14:paraId="5D5431E6" w14:textId="57BB8B0A" w:rsidR="00184351" w:rsidRPr="001B7A44" w:rsidRDefault="00184351" w:rsidP="003B7CEC">
      <w:pPr>
        <w:pStyle w:val="Tekst3Znak"/>
        <w:numPr>
          <w:ilvl w:val="0"/>
          <w:numId w:val="80"/>
        </w:numPr>
        <w:tabs>
          <w:tab w:val="clear" w:pos="0"/>
          <w:tab w:val="num" w:pos="772"/>
        </w:tabs>
        <w:suppressAutoHyphens/>
        <w:ind w:left="772" w:hanging="432"/>
        <w:rPr>
          <w:color w:val="000000" w:themeColor="text1"/>
          <w:szCs w:val="20"/>
        </w:rPr>
      </w:pPr>
      <w:r w:rsidRPr="001B7A44">
        <w:rPr>
          <w:color w:val="000000" w:themeColor="text1"/>
          <w:szCs w:val="20"/>
        </w:rPr>
        <w:t>zbiornik retencyjny przy ul. Borówkowej w Suchym Lesie</w:t>
      </w:r>
      <w:r w:rsidR="005D0271" w:rsidRPr="001B7A44">
        <w:rPr>
          <w:color w:val="000000" w:themeColor="text1"/>
          <w:szCs w:val="20"/>
        </w:rPr>
        <w:t>,</w:t>
      </w:r>
    </w:p>
    <w:p w14:paraId="020B2870" w14:textId="77777777" w:rsidR="00184351" w:rsidRPr="001B7A44" w:rsidRDefault="00184351" w:rsidP="003B7CEC">
      <w:pPr>
        <w:pStyle w:val="Tekst3Znak"/>
        <w:numPr>
          <w:ilvl w:val="0"/>
          <w:numId w:val="80"/>
        </w:numPr>
        <w:tabs>
          <w:tab w:val="clear" w:pos="0"/>
          <w:tab w:val="num" w:pos="772"/>
        </w:tabs>
        <w:suppressAutoHyphens/>
        <w:ind w:left="772" w:hanging="432"/>
        <w:rPr>
          <w:color w:val="000000" w:themeColor="text1"/>
          <w:szCs w:val="20"/>
        </w:rPr>
      </w:pPr>
      <w:r w:rsidRPr="001B7A44">
        <w:rPr>
          <w:color w:val="000000" w:themeColor="text1"/>
          <w:szCs w:val="20"/>
        </w:rPr>
        <w:t>zbiornik retencyjny przy os. Grzybowym w Złotnikach,</w:t>
      </w:r>
    </w:p>
    <w:p w14:paraId="011B090A" w14:textId="77777777" w:rsidR="00184351" w:rsidRPr="001B7A44" w:rsidRDefault="00184351" w:rsidP="003B7CEC">
      <w:pPr>
        <w:pStyle w:val="Tekst3Znak"/>
        <w:numPr>
          <w:ilvl w:val="0"/>
          <w:numId w:val="80"/>
        </w:numPr>
        <w:tabs>
          <w:tab w:val="clear" w:pos="0"/>
          <w:tab w:val="num" w:pos="772"/>
        </w:tabs>
        <w:suppressAutoHyphens/>
        <w:ind w:left="772" w:hanging="432"/>
        <w:rPr>
          <w:color w:val="000000" w:themeColor="text1"/>
          <w:szCs w:val="20"/>
        </w:rPr>
      </w:pPr>
      <w:r w:rsidRPr="001B7A44">
        <w:rPr>
          <w:color w:val="000000" w:themeColor="text1"/>
          <w:szCs w:val="20"/>
        </w:rPr>
        <w:t>zbiornik retencyjny oraz stawy w Złotkowie,</w:t>
      </w:r>
    </w:p>
    <w:p w14:paraId="05366888" w14:textId="77777777" w:rsidR="00184351" w:rsidRPr="001B7A44" w:rsidRDefault="00184351" w:rsidP="003B7CEC">
      <w:pPr>
        <w:pStyle w:val="Tekst3Znak"/>
        <w:numPr>
          <w:ilvl w:val="0"/>
          <w:numId w:val="80"/>
        </w:numPr>
        <w:tabs>
          <w:tab w:val="clear" w:pos="0"/>
          <w:tab w:val="num" w:pos="772"/>
        </w:tabs>
        <w:suppressAutoHyphens/>
        <w:ind w:left="772" w:hanging="432"/>
        <w:rPr>
          <w:color w:val="000000" w:themeColor="text1"/>
          <w:szCs w:val="20"/>
        </w:rPr>
      </w:pPr>
      <w:r w:rsidRPr="001B7A44">
        <w:rPr>
          <w:color w:val="000000" w:themeColor="text1"/>
          <w:szCs w:val="20"/>
        </w:rPr>
        <w:lastRenderedPageBreak/>
        <w:t>staw wiejski w Złotnikach-Wsi,</w:t>
      </w:r>
    </w:p>
    <w:p w14:paraId="1354CDBE" w14:textId="77777777" w:rsidR="00184351" w:rsidRPr="001B7A44" w:rsidRDefault="00184351" w:rsidP="003B7CEC">
      <w:pPr>
        <w:pStyle w:val="Tekst3Znak"/>
        <w:numPr>
          <w:ilvl w:val="0"/>
          <w:numId w:val="80"/>
        </w:numPr>
        <w:tabs>
          <w:tab w:val="clear" w:pos="0"/>
          <w:tab w:val="num" w:pos="772"/>
        </w:tabs>
        <w:suppressAutoHyphens/>
        <w:ind w:left="772" w:hanging="432"/>
        <w:rPr>
          <w:color w:val="000000" w:themeColor="text1"/>
          <w:szCs w:val="20"/>
        </w:rPr>
      </w:pPr>
      <w:r w:rsidRPr="001B7A44">
        <w:rPr>
          <w:color w:val="000000" w:themeColor="text1"/>
          <w:szCs w:val="20"/>
        </w:rPr>
        <w:t>zbiorniki w Suchym Lesie,</w:t>
      </w:r>
    </w:p>
    <w:p w14:paraId="3765BC69" w14:textId="77777777" w:rsidR="00184351" w:rsidRPr="001B7A44" w:rsidRDefault="00184351" w:rsidP="003B7CEC">
      <w:pPr>
        <w:pStyle w:val="Tekst3Znak"/>
        <w:numPr>
          <w:ilvl w:val="0"/>
          <w:numId w:val="80"/>
        </w:numPr>
        <w:tabs>
          <w:tab w:val="clear" w:pos="0"/>
          <w:tab w:val="num" w:pos="772"/>
        </w:tabs>
        <w:suppressAutoHyphens/>
        <w:ind w:left="772" w:hanging="432"/>
        <w:rPr>
          <w:color w:val="000000" w:themeColor="text1"/>
          <w:szCs w:val="20"/>
        </w:rPr>
      </w:pPr>
      <w:r w:rsidRPr="001B7A44">
        <w:rPr>
          <w:color w:val="000000" w:themeColor="text1"/>
          <w:szCs w:val="20"/>
        </w:rPr>
        <w:t>staw w Jelonku,</w:t>
      </w:r>
    </w:p>
    <w:p w14:paraId="54F9D1A1" w14:textId="4361BD4D" w:rsidR="00184351" w:rsidRPr="001B7A44" w:rsidRDefault="00184351" w:rsidP="003B7CEC">
      <w:pPr>
        <w:pStyle w:val="Tekst3Znak"/>
        <w:numPr>
          <w:ilvl w:val="0"/>
          <w:numId w:val="80"/>
        </w:numPr>
        <w:tabs>
          <w:tab w:val="clear" w:pos="0"/>
          <w:tab w:val="num" w:pos="772"/>
        </w:tabs>
        <w:suppressAutoHyphens/>
        <w:ind w:left="772" w:hanging="432"/>
        <w:rPr>
          <w:color w:val="000000" w:themeColor="text1"/>
          <w:szCs w:val="20"/>
        </w:rPr>
      </w:pPr>
      <w:r w:rsidRPr="001B7A44">
        <w:rPr>
          <w:color w:val="000000" w:themeColor="text1"/>
          <w:szCs w:val="20"/>
        </w:rPr>
        <w:t>stawy</w:t>
      </w:r>
      <w:r w:rsidR="00973614" w:rsidRPr="001B7A44">
        <w:rPr>
          <w:color w:val="000000" w:themeColor="text1"/>
          <w:szCs w:val="20"/>
        </w:rPr>
        <w:t xml:space="preserve"> (zalewy)</w:t>
      </w:r>
      <w:r w:rsidRPr="001B7A44">
        <w:rPr>
          <w:color w:val="000000" w:themeColor="text1"/>
          <w:szCs w:val="20"/>
        </w:rPr>
        <w:t xml:space="preserve"> w Biedrusku,</w:t>
      </w:r>
    </w:p>
    <w:p w14:paraId="0EEBF677" w14:textId="77777777" w:rsidR="00184351" w:rsidRPr="001B7A44" w:rsidRDefault="00184351" w:rsidP="003B7CEC">
      <w:pPr>
        <w:pStyle w:val="Tekst3Znak"/>
        <w:numPr>
          <w:ilvl w:val="0"/>
          <w:numId w:val="80"/>
        </w:numPr>
        <w:tabs>
          <w:tab w:val="clear" w:pos="0"/>
          <w:tab w:val="num" w:pos="772"/>
        </w:tabs>
        <w:suppressAutoHyphens/>
        <w:ind w:left="772" w:hanging="432"/>
        <w:rPr>
          <w:color w:val="000000" w:themeColor="text1"/>
          <w:szCs w:val="20"/>
        </w:rPr>
      </w:pPr>
      <w:r w:rsidRPr="001B7A44">
        <w:rPr>
          <w:color w:val="000000" w:themeColor="text1"/>
          <w:szCs w:val="20"/>
        </w:rPr>
        <w:t>staw w Golęczewie.</w:t>
      </w:r>
    </w:p>
    <w:p w14:paraId="0D5AF911" w14:textId="77777777" w:rsidR="00184351" w:rsidRPr="001B7A44" w:rsidRDefault="00184351" w:rsidP="00184351">
      <w:pPr>
        <w:autoSpaceDE w:val="0"/>
        <w:autoSpaceDN w:val="0"/>
        <w:adjustRightInd w:val="0"/>
        <w:jc w:val="both"/>
        <w:rPr>
          <w:rFonts w:ascii="Arial" w:hAnsi="Arial" w:cs="Arial"/>
          <w:color w:val="000000" w:themeColor="text1"/>
        </w:rPr>
      </w:pPr>
    </w:p>
    <w:p w14:paraId="35A11F5D" w14:textId="7231D0F6" w:rsidR="00184351" w:rsidRPr="001B7A44" w:rsidRDefault="00184351" w:rsidP="00184351">
      <w:pPr>
        <w:pStyle w:val="Tekstpodstawowy3"/>
        <w:suppressAutoHyphens/>
        <w:autoSpaceDE w:val="0"/>
        <w:autoSpaceDN w:val="0"/>
        <w:adjustRightInd w:val="0"/>
        <w:rPr>
          <w:rFonts w:cs="Arial"/>
          <w:color w:val="000000" w:themeColor="text1"/>
          <w:sz w:val="20"/>
        </w:rPr>
      </w:pPr>
      <w:r w:rsidRPr="001B7A44">
        <w:rPr>
          <w:rFonts w:cs="Arial"/>
          <w:color w:val="000000" w:themeColor="text1"/>
          <w:sz w:val="20"/>
        </w:rPr>
        <w:t>Na ciekach przepływających przez gminę zainstalowane są również  urządzenia piętrzące tj. przepusty jazy i zastawki, będące w administracji PGW Wody Polskie.</w:t>
      </w:r>
    </w:p>
    <w:p w14:paraId="386E837B" w14:textId="77777777" w:rsidR="00184351" w:rsidRPr="001B7A44" w:rsidRDefault="00184351" w:rsidP="00184351">
      <w:pPr>
        <w:pStyle w:val="Tekst3Znak"/>
        <w:suppressAutoHyphens/>
        <w:ind w:left="0" w:firstLine="0"/>
        <w:rPr>
          <w:color w:val="000000" w:themeColor="text1"/>
          <w:szCs w:val="20"/>
        </w:rPr>
      </w:pPr>
      <w:r w:rsidRPr="001B7A44">
        <w:rPr>
          <w:color w:val="000000" w:themeColor="text1"/>
          <w:szCs w:val="20"/>
        </w:rPr>
        <w:t>Rolę odbiorników nadmiaru wody na obszarach użytków rolnych pełnią również rowy melioracyjne. Powierzchnia gruntów zmeliorowanych i zdrenowanych wynosi 1977 ha, w tym gruntów ornych 1790 ha, użytków zielonych 187 ha.</w:t>
      </w:r>
      <w:r w:rsidRPr="001B7A44">
        <w:rPr>
          <w:rStyle w:val="Odwoanieprzypisudolnego"/>
          <w:color w:val="000000" w:themeColor="text1"/>
          <w:szCs w:val="20"/>
        </w:rPr>
        <w:footnoteReference w:id="3"/>
      </w:r>
      <w:r w:rsidRPr="001B7A44">
        <w:rPr>
          <w:color w:val="000000" w:themeColor="text1"/>
          <w:szCs w:val="20"/>
        </w:rPr>
        <w:t xml:space="preserve"> Łączna długość rowów melioracyjnych na terenie gminy Suchy Las wynosi 102,44 km. Łączna długość rowów objętych konserwacją wynosi ok. 40 km.</w:t>
      </w:r>
      <w:r w:rsidRPr="001B7A44">
        <w:rPr>
          <w:rStyle w:val="Odwoanieprzypisudolnego"/>
          <w:color w:val="000000" w:themeColor="text1"/>
          <w:szCs w:val="20"/>
        </w:rPr>
        <w:footnoteReference w:id="4"/>
      </w:r>
    </w:p>
    <w:p w14:paraId="02B6E8E5" w14:textId="77777777" w:rsidR="00184351" w:rsidRPr="001B7A44" w:rsidRDefault="00184351" w:rsidP="00184351">
      <w:pPr>
        <w:jc w:val="both"/>
        <w:rPr>
          <w:rFonts w:ascii="Arial" w:hAnsi="Arial" w:cs="Arial"/>
          <w:color w:val="000000" w:themeColor="text1"/>
        </w:rPr>
      </w:pPr>
      <w:r w:rsidRPr="001B7A44">
        <w:rPr>
          <w:rFonts w:ascii="Arial" w:hAnsi="Arial" w:cs="Arial"/>
          <w:color w:val="000000" w:themeColor="text1"/>
        </w:rPr>
        <w:t xml:space="preserve">Utrzymanie urządzeń melioracji na terenie gminy leży w gestii Gminnej Spółki Wodnej Suchy Las, która zrzeszona jest w Poznańskim Związku Spółek Wodnych w Poznaniu. Konserwacją tych urządzeń zajmują się również zainteresowane podmioty, które nie należą do spółek wodnych. </w:t>
      </w:r>
    </w:p>
    <w:p w14:paraId="7C2A51C5" w14:textId="77777777" w:rsidR="00184351" w:rsidRPr="001B7A44" w:rsidRDefault="00184351" w:rsidP="00184351">
      <w:pPr>
        <w:pStyle w:val="Tekstpodstawowy3"/>
        <w:suppressAutoHyphens/>
        <w:autoSpaceDE w:val="0"/>
        <w:autoSpaceDN w:val="0"/>
        <w:adjustRightInd w:val="0"/>
        <w:rPr>
          <w:rFonts w:cs="Arial"/>
          <w:color w:val="000000" w:themeColor="text1"/>
          <w:sz w:val="20"/>
        </w:rPr>
      </w:pPr>
    </w:p>
    <w:p w14:paraId="3993AD53" w14:textId="74B8AB42" w:rsidR="00EE1678" w:rsidRPr="001B7A44" w:rsidRDefault="00EE1678" w:rsidP="00CF3F00">
      <w:pPr>
        <w:pStyle w:val="Nagwek3"/>
        <w:suppressAutoHyphens/>
        <w:spacing w:before="60" w:after="60"/>
        <w:ind w:left="901"/>
        <w:rPr>
          <w:color w:val="000000" w:themeColor="text1"/>
        </w:rPr>
      </w:pPr>
      <w:bookmarkStart w:id="147" w:name="_Toc103598796"/>
      <w:r w:rsidRPr="001B7A44">
        <w:rPr>
          <w:color w:val="000000" w:themeColor="text1"/>
        </w:rPr>
        <w:t>Za</w:t>
      </w:r>
      <w:bookmarkEnd w:id="145"/>
      <w:r w:rsidR="0010705D" w:rsidRPr="001B7A44">
        <w:rPr>
          <w:color w:val="000000" w:themeColor="text1"/>
        </w:rPr>
        <w:t>grożenie hałasem</w:t>
      </w:r>
      <w:bookmarkEnd w:id="146"/>
      <w:bookmarkEnd w:id="147"/>
    </w:p>
    <w:p w14:paraId="68DB890F" w14:textId="77777777" w:rsidR="00184351" w:rsidRPr="001B7A44" w:rsidRDefault="00184351" w:rsidP="00184351">
      <w:pPr>
        <w:suppressAutoHyphens/>
        <w:jc w:val="both"/>
        <w:rPr>
          <w:rFonts w:ascii="Arial" w:hAnsi="Arial" w:cs="Arial"/>
          <w:color w:val="000000" w:themeColor="text1"/>
        </w:rPr>
      </w:pPr>
      <w:bookmarkStart w:id="148" w:name="_Hlk42257934"/>
      <w:bookmarkStart w:id="149" w:name="_Hlk75776171"/>
      <w:r w:rsidRPr="001B7A44">
        <w:rPr>
          <w:rFonts w:ascii="Arial" w:hAnsi="Arial" w:cs="Arial"/>
          <w:color w:val="000000" w:themeColor="text1"/>
        </w:rPr>
        <w:t xml:space="preserve">Źródła hałasu komunikacyjnego na terenie gminy Suchy Las są związane przede wszystkim z eksploatacją dróg. </w:t>
      </w:r>
      <w:bookmarkEnd w:id="148"/>
      <w:r w:rsidRPr="001B7A44">
        <w:rPr>
          <w:rFonts w:ascii="Arial" w:hAnsi="Arial" w:cs="Arial"/>
          <w:color w:val="000000" w:themeColor="text1"/>
        </w:rPr>
        <w:t>Przez obszar gminy przebiegają:</w:t>
      </w:r>
    </w:p>
    <w:p w14:paraId="4925F238" w14:textId="77777777" w:rsidR="00184351" w:rsidRPr="001B7A44" w:rsidRDefault="00184351" w:rsidP="003B7CEC">
      <w:pPr>
        <w:pStyle w:val="Default"/>
        <w:numPr>
          <w:ilvl w:val="0"/>
          <w:numId w:val="81"/>
        </w:numPr>
        <w:rPr>
          <w:rFonts w:ascii="Arial" w:hAnsi="Arial" w:cs="Arial"/>
          <w:color w:val="000000" w:themeColor="text1"/>
        </w:rPr>
      </w:pPr>
      <w:r w:rsidRPr="001B7A44">
        <w:rPr>
          <w:rFonts w:ascii="Arial" w:hAnsi="Arial" w:cs="Arial"/>
          <w:color w:val="000000" w:themeColor="text1"/>
        </w:rPr>
        <w:t>droga ekspresowa nr S11c o długości 2,22 km wraz z węzłem Poznań – Północ,</w:t>
      </w:r>
    </w:p>
    <w:p w14:paraId="4FCA2C27" w14:textId="77777777" w:rsidR="00184351" w:rsidRPr="001B7A44" w:rsidRDefault="00184351" w:rsidP="003B7CEC">
      <w:pPr>
        <w:pStyle w:val="Default"/>
        <w:numPr>
          <w:ilvl w:val="0"/>
          <w:numId w:val="81"/>
        </w:numPr>
        <w:rPr>
          <w:rFonts w:ascii="Arial" w:hAnsi="Arial" w:cs="Arial"/>
          <w:color w:val="000000" w:themeColor="text1"/>
        </w:rPr>
      </w:pPr>
      <w:r w:rsidRPr="001B7A44">
        <w:rPr>
          <w:rFonts w:ascii="Arial" w:hAnsi="Arial" w:cs="Arial"/>
          <w:color w:val="000000" w:themeColor="text1"/>
        </w:rPr>
        <w:t>droga krajowa nr 11 o długości 5,25 km,</w:t>
      </w:r>
    </w:p>
    <w:p w14:paraId="1A0CBDE5" w14:textId="77777777" w:rsidR="00184351" w:rsidRPr="001B7A44" w:rsidRDefault="00184351" w:rsidP="003B7CEC">
      <w:pPr>
        <w:pStyle w:val="Default"/>
        <w:numPr>
          <w:ilvl w:val="0"/>
          <w:numId w:val="81"/>
        </w:numPr>
        <w:rPr>
          <w:rFonts w:ascii="Arial" w:hAnsi="Arial" w:cs="Arial"/>
          <w:color w:val="000000" w:themeColor="text1"/>
        </w:rPr>
      </w:pPr>
      <w:r w:rsidRPr="001B7A44">
        <w:rPr>
          <w:rFonts w:ascii="Arial" w:hAnsi="Arial" w:cs="Arial"/>
          <w:color w:val="000000" w:themeColor="text1"/>
        </w:rPr>
        <w:t>drogi powiatowe o łącznej długości 23,85 km,</w:t>
      </w:r>
    </w:p>
    <w:p w14:paraId="75DDB8FA" w14:textId="77777777" w:rsidR="00184351" w:rsidRPr="001B7A44" w:rsidRDefault="00184351" w:rsidP="003B7CEC">
      <w:pPr>
        <w:pStyle w:val="Default"/>
        <w:numPr>
          <w:ilvl w:val="0"/>
          <w:numId w:val="81"/>
        </w:numPr>
        <w:rPr>
          <w:rFonts w:ascii="Arial" w:hAnsi="Arial" w:cs="Arial"/>
          <w:color w:val="000000" w:themeColor="text1"/>
        </w:rPr>
      </w:pPr>
      <w:r w:rsidRPr="001B7A44">
        <w:rPr>
          <w:rFonts w:ascii="Arial" w:hAnsi="Arial" w:cs="Arial"/>
          <w:color w:val="000000" w:themeColor="text1"/>
        </w:rPr>
        <w:t>drogi gminne o łącznej długości ok. 143 km.</w:t>
      </w:r>
    </w:p>
    <w:p w14:paraId="560E5744" w14:textId="77777777" w:rsidR="00184351" w:rsidRPr="001B7A44" w:rsidRDefault="00184351" w:rsidP="00184351">
      <w:pPr>
        <w:suppressAutoHyphens/>
        <w:jc w:val="both"/>
        <w:rPr>
          <w:rFonts w:ascii="Arial" w:hAnsi="Arial" w:cs="Arial"/>
          <w:color w:val="000000" w:themeColor="text1"/>
        </w:rPr>
      </w:pPr>
    </w:p>
    <w:p w14:paraId="7F369CB2" w14:textId="77777777" w:rsidR="00184351" w:rsidRPr="001B7A44" w:rsidRDefault="00184351" w:rsidP="00184351">
      <w:pPr>
        <w:suppressAutoHyphens/>
        <w:jc w:val="both"/>
        <w:rPr>
          <w:rFonts w:ascii="Arial" w:hAnsi="Arial" w:cs="Arial"/>
          <w:color w:val="000000" w:themeColor="text1"/>
        </w:rPr>
      </w:pPr>
      <w:r w:rsidRPr="001B7A44">
        <w:rPr>
          <w:rFonts w:ascii="Arial" w:hAnsi="Arial" w:cs="Arial"/>
          <w:color w:val="000000" w:themeColor="text1"/>
        </w:rPr>
        <w:t>Układ drogowy gminy zmieniony został po oddaniu do użytku w 2014 r. Zachodniej Obwodnicy Poznania  w ciągu drogi ekspresowej S11 na odcinku od węzła Rokietnica do węzła Poznań Północ. Od tego momentu fragment drogi krajowej nr 11 od granicy Poznania do węzła uzyskał kategorię drogi gminnej. Dla odcinka na północ od węzła Poznań Północ utrzymana została kategoria drogi krajowej. Realizacja Zachodniej Obwodnicy Poznania wpłynęła znacząco na zmianę strumienia ruchu na drogach w gminie Suchy Las, poprzez wyprowadzenie części ruchu tranzytowego z terenów zabudowanych w tym w m. Suchy Las. W 2024 r. planowana jest budowa kolejnego odcinka drogi ekspresowej S11 Oborniki – Poznań.</w:t>
      </w:r>
    </w:p>
    <w:p w14:paraId="6D26666D" w14:textId="77777777" w:rsidR="00184351" w:rsidRPr="001B7A44" w:rsidRDefault="00184351" w:rsidP="00184351">
      <w:pPr>
        <w:suppressAutoHyphens/>
        <w:jc w:val="both"/>
        <w:rPr>
          <w:rFonts w:ascii="Arial" w:hAnsi="Arial" w:cs="Arial"/>
          <w:color w:val="000000" w:themeColor="text1"/>
        </w:rPr>
      </w:pPr>
      <w:r w:rsidRPr="001B7A44">
        <w:rPr>
          <w:rFonts w:ascii="Arial" w:hAnsi="Arial" w:cs="Arial"/>
          <w:color w:val="000000" w:themeColor="text1"/>
        </w:rPr>
        <w:t>Przez teren gminy przebiega również ważna linia kolejowa nr 354 relacji Poznań-Piła.</w:t>
      </w:r>
    </w:p>
    <w:p w14:paraId="753456E9" w14:textId="77777777" w:rsidR="00184351" w:rsidRPr="001B7A44" w:rsidRDefault="00184351" w:rsidP="00184351">
      <w:pPr>
        <w:suppressAutoHyphens/>
        <w:jc w:val="both"/>
        <w:rPr>
          <w:rFonts w:ascii="Arial" w:hAnsi="Arial" w:cs="Arial"/>
          <w:color w:val="000000" w:themeColor="text1"/>
        </w:rPr>
      </w:pPr>
    </w:p>
    <w:p w14:paraId="73F71776" w14:textId="77777777" w:rsidR="00184351" w:rsidRPr="001B7A44" w:rsidRDefault="00184351" w:rsidP="00184351">
      <w:pPr>
        <w:suppressAutoHyphens/>
        <w:jc w:val="both"/>
        <w:rPr>
          <w:rFonts w:ascii="Arial" w:hAnsi="Arial" w:cs="Arial"/>
          <w:color w:val="000000" w:themeColor="text1"/>
        </w:rPr>
      </w:pPr>
      <w:r w:rsidRPr="001B7A44">
        <w:rPr>
          <w:rFonts w:ascii="Arial" w:hAnsi="Arial" w:cs="Arial"/>
          <w:color w:val="000000" w:themeColor="text1"/>
        </w:rPr>
        <w:t xml:space="preserve">W ostatnich latach nie prowadzono pomiarów hałasu na terenie gminy Suchy Las. Pośrednio do oceny narażenia na hałas ze źródeł komunikacyjnych na danym obszarze mogą posłużyć wyniki z Generalnego Pomiaru Ruchu Drogowego (GPRD), które przeprowadzane są co 5 lat. Z przeprowadzonego w 2020 r. GPRD wynika, że po drodze krajowej nr 11 i S11 przemieszczało się nawet 18,1-24,1 tys. pojazdów na dobę. W porównaniu z wcześniejszymi pomiarami z 2015 r., można stwierdzić, że na badanych odcinkach drogi ruch wzrósł o 18-41%. </w:t>
      </w:r>
    </w:p>
    <w:p w14:paraId="694BFC95" w14:textId="77777777" w:rsidR="00184351" w:rsidRPr="001B7A44" w:rsidRDefault="00184351" w:rsidP="00184351">
      <w:pPr>
        <w:pStyle w:val="Tekst2Znak"/>
        <w:suppressAutoHyphens/>
        <w:ind w:left="0" w:firstLine="0"/>
        <w:rPr>
          <w:color w:val="000000" w:themeColor="text1"/>
          <w:szCs w:val="20"/>
        </w:rPr>
      </w:pPr>
      <w:r w:rsidRPr="001B7A44">
        <w:rPr>
          <w:color w:val="000000" w:themeColor="text1"/>
          <w:szCs w:val="20"/>
        </w:rPr>
        <w:t xml:space="preserve">Wyniki generalnego pomiaru ruchu z 2020 r. znajdują się w poniższej tabeli. </w:t>
      </w:r>
    </w:p>
    <w:p w14:paraId="2325BD91" w14:textId="77777777" w:rsidR="00184351" w:rsidRPr="001B7A44" w:rsidRDefault="00184351" w:rsidP="00184351">
      <w:pPr>
        <w:pStyle w:val="Tekst2Znak"/>
        <w:suppressAutoHyphens/>
        <w:ind w:left="0" w:firstLine="0"/>
        <w:rPr>
          <w:color w:val="000000" w:themeColor="text1"/>
          <w:szCs w:val="20"/>
        </w:rPr>
      </w:pPr>
    </w:p>
    <w:p w14:paraId="79E62A8E" w14:textId="4722D1D8" w:rsidR="00184351" w:rsidRPr="001B7A44" w:rsidRDefault="00184351" w:rsidP="00184351">
      <w:pPr>
        <w:pStyle w:val="Legenda"/>
        <w:suppressAutoHyphens/>
        <w:spacing w:before="0"/>
        <w:rPr>
          <w:color w:val="000000" w:themeColor="text1"/>
        </w:rPr>
      </w:pPr>
      <w:bookmarkStart w:id="150" w:name="_Toc40097397"/>
      <w:bookmarkStart w:id="151" w:name="_Toc102997437"/>
      <w:bookmarkStart w:id="152" w:name="_Toc103598834"/>
      <w:r w:rsidRPr="001B7A44">
        <w:rPr>
          <w:color w:val="000000" w:themeColor="text1"/>
        </w:rPr>
        <w:t xml:space="preserve">Tabela </w:t>
      </w:r>
      <w:r w:rsidR="00927C22" w:rsidRPr="001B7A44">
        <w:rPr>
          <w:color w:val="000000" w:themeColor="text1"/>
        </w:rPr>
        <w:fldChar w:fldCharType="begin"/>
      </w:r>
      <w:r w:rsidR="00927C22" w:rsidRPr="001B7A44">
        <w:rPr>
          <w:color w:val="000000" w:themeColor="text1"/>
        </w:rPr>
        <w:instrText xml:space="preserve"> SEQ Tabela \* ARABIC </w:instrText>
      </w:r>
      <w:r w:rsidR="00927C22" w:rsidRPr="001B7A44">
        <w:rPr>
          <w:color w:val="000000" w:themeColor="text1"/>
        </w:rPr>
        <w:fldChar w:fldCharType="separate"/>
      </w:r>
      <w:r w:rsidR="0019632A" w:rsidRPr="001B7A44">
        <w:rPr>
          <w:noProof/>
          <w:color w:val="000000" w:themeColor="text1"/>
        </w:rPr>
        <w:t>5</w:t>
      </w:r>
      <w:r w:rsidR="00927C22" w:rsidRPr="001B7A44">
        <w:rPr>
          <w:noProof/>
          <w:color w:val="000000" w:themeColor="text1"/>
        </w:rPr>
        <w:fldChar w:fldCharType="end"/>
      </w:r>
      <w:r w:rsidRPr="001B7A44">
        <w:rPr>
          <w:color w:val="000000" w:themeColor="text1"/>
        </w:rPr>
        <w:t xml:space="preserve"> Ruch kołowy na drodze ekspresowej S11c przebiegającej przez gminę Suchy Las – Generalny Pomiar Ruchu</w:t>
      </w:r>
      <w:bookmarkEnd w:id="150"/>
      <w:r w:rsidRPr="001B7A44">
        <w:rPr>
          <w:color w:val="000000" w:themeColor="text1"/>
        </w:rPr>
        <w:t xml:space="preserve"> w 2020 r.</w:t>
      </w:r>
      <w:bookmarkEnd w:id="151"/>
      <w:bookmarkEnd w:id="15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40"/>
        <w:gridCol w:w="604"/>
        <w:gridCol w:w="197"/>
        <w:gridCol w:w="2014"/>
        <w:gridCol w:w="641"/>
        <w:gridCol w:w="641"/>
        <w:gridCol w:w="579"/>
        <w:gridCol w:w="641"/>
        <w:gridCol w:w="580"/>
        <w:gridCol w:w="582"/>
        <w:gridCol w:w="582"/>
        <w:gridCol w:w="584"/>
        <w:gridCol w:w="575"/>
      </w:tblGrid>
      <w:tr w:rsidR="00512E7F" w:rsidRPr="001B7A44" w14:paraId="7BDE34FF" w14:textId="77777777" w:rsidTr="00C42FB0">
        <w:trPr>
          <w:trHeight w:val="20"/>
          <w:tblHeader/>
        </w:trPr>
        <w:tc>
          <w:tcPr>
            <w:tcW w:w="465" w:type="pct"/>
            <w:vMerge w:val="restart"/>
            <w:shd w:val="clear" w:color="auto" w:fill="FFFFFF"/>
            <w:noWrap/>
            <w:vAlign w:val="center"/>
          </w:tcPr>
          <w:p w14:paraId="0DFB8359" w14:textId="77777777" w:rsidR="00184351" w:rsidRPr="001B7A44" w:rsidRDefault="00184351" w:rsidP="00C42FB0">
            <w:pPr>
              <w:suppressAutoHyphens/>
              <w:jc w:val="center"/>
              <w:rPr>
                <w:rFonts w:ascii="Arial" w:hAnsi="Arial" w:cs="Arial"/>
                <w:b/>
                <w:color w:val="000000" w:themeColor="text1"/>
                <w:sz w:val="18"/>
                <w:szCs w:val="18"/>
              </w:rPr>
            </w:pPr>
            <w:r w:rsidRPr="001B7A44">
              <w:rPr>
                <w:rFonts w:ascii="Arial" w:hAnsi="Arial" w:cs="Arial"/>
                <w:b/>
                <w:color w:val="000000" w:themeColor="text1"/>
                <w:sz w:val="18"/>
                <w:szCs w:val="18"/>
              </w:rPr>
              <w:t>Nr drogi</w:t>
            </w:r>
          </w:p>
        </w:tc>
        <w:tc>
          <w:tcPr>
            <w:tcW w:w="1565" w:type="pct"/>
            <w:gridSpan w:val="3"/>
            <w:shd w:val="clear" w:color="auto" w:fill="FFFFFF"/>
            <w:noWrap/>
            <w:vAlign w:val="center"/>
          </w:tcPr>
          <w:p w14:paraId="04EAA741" w14:textId="77777777" w:rsidR="00184351" w:rsidRPr="001B7A44" w:rsidRDefault="00184351" w:rsidP="00C42FB0">
            <w:pPr>
              <w:suppressAutoHyphens/>
              <w:jc w:val="center"/>
              <w:rPr>
                <w:rFonts w:ascii="Arial" w:hAnsi="Arial" w:cs="Arial"/>
                <w:b/>
                <w:color w:val="000000" w:themeColor="text1"/>
                <w:sz w:val="18"/>
                <w:szCs w:val="18"/>
              </w:rPr>
            </w:pPr>
            <w:r w:rsidRPr="001B7A44">
              <w:rPr>
                <w:rFonts w:ascii="Arial" w:hAnsi="Arial" w:cs="Arial"/>
                <w:b/>
                <w:color w:val="000000" w:themeColor="text1"/>
                <w:sz w:val="18"/>
                <w:szCs w:val="18"/>
              </w:rPr>
              <w:t>Opis  odcinka</w:t>
            </w:r>
          </w:p>
        </w:tc>
        <w:tc>
          <w:tcPr>
            <w:tcW w:w="2970" w:type="pct"/>
            <w:gridSpan w:val="9"/>
            <w:shd w:val="clear" w:color="auto" w:fill="FFFFFF"/>
          </w:tcPr>
          <w:p w14:paraId="391F2BC0" w14:textId="77777777" w:rsidR="00184351" w:rsidRPr="001B7A44" w:rsidRDefault="00184351" w:rsidP="00C42FB0">
            <w:pPr>
              <w:suppressAutoHyphens/>
              <w:jc w:val="center"/>
              <w:rPr>
                <w:rFonts w:ascii="Arial" w:hAnsi="Arial" w:cs="Arial"/>
                <w:b/>
                <w:color w:val="000000" w:themeColor="text1"/>
                <w:sz w:val="18"/>
                <w:szCs w:val="18"/>
              </w:rPr>
            </w:pPr>
            <w:r w:rsidRPr="001B7A44">
              <w:rPr>
                <w:rFonts w:ascii="Arial" w:hAnsi="Arial" w:cs="Arial"/>
                <w:b/>
                <w:color w:val="000000" w:themeColor="text1"/>
                <w:sz w:val="18"/>
                <w:szCs w:val="18"/>
              </w:rPr>
              <w:t>Rodzajowa struktura ruchu pojazdów silnikowych</w:t>
            </w:r>
          </w:p>
        </w:tc>
      </w:tr>
      <w:tr w:rsidR="00512E7F" w:rsidRPr="001B7A44" w14:paraId="3BA90F78" w14:textId="77777777" w:rsidTr="00C42FB0">
        <w:trPr>
          <w:trHeight w:val="20"/>
          <w:tblHeader/>
        </w:trPr>
        <w:tc>
          <w:tcPr>
            <w:tcW w:w="465" w:type="pct"/>
            <w:vMerge/>
            <w:shd w:val="clear" w:color="auto" w:fill="FFFFFF"/>
            <w:noWrap/>
            <w:vAlign w:val="center"/>
          </w:tcPr>
          <w:p w14:paraId="16A40915" w14:textId="77777777" w:rsidR="00184351" w:rsidRPr="001B7A44" w:rsidRDefault="00184351" w:rsidP="00C42FB0">
            <w:pPr>
              <w:suppressAutoHyphens/>
              <w:jc w:val="center"/>
              <w:rPr>
                <w:rFonts w:ascii="Arial" w:hAnsi="Arial" w:cs="Arial"/>
                <w:b/>
                <w:color w:val="000000" w:themeColor="text1"/>
                <w:sz w:val="18"/>
                <w:szCs w:val="18"/>
              </w:rPr>
            </w:pPr>
          </w:p>
        </w:tc>
        <w:tc>
          <w:tcPr>
            <w:tcW w:w="443" w:type="pct"/>
            <w:gridSpan w:val="2"/>
            <w:shd w:val="clear" w:color="auto" w:fill="FFFFFF"/>
            <w:noWrap/>
            <w:vAlign w:val="center"/>
          </w:tcPr>
          <w:p w14:paraId="2DFD3A94" w14:textId="77777777" w:rsidR="00184351" w:rsidRPr="001B7A44" w:rsidRDefault="00184351" w:rsidP="00C42FB0">
            <w:pPr>
              <w:suppressAutoHyphens/>
              <w:jc w:val="center"/>
              <w:rPr>
                <w:rFonts w:ascii="Arial" w:hAnsi="Arial" w:cs="Arial"/>
                <w:b/>
                <w:color w:val="000000" w:themeColor="text1"/>
                <w:sz w:val="18"/>
                <w:szCs w:val="18"/>
              </w:rPr>
            </w:pPr>
            <w:r w:rsidRPr="001B7A44">
              <w:rPr>
                <w:rFonts w:ascii="Arial" w:hAnsi="Arial" w:cs="Arial"/>
                <w:b/>
                <w:color w:val="000000" w:themeColor="text1"/>
                <w:sz w:val="18"/>
                <w:szCs w:val="18"/>
              </w:rPr>
              <w:t>Dł. (km)</w:t>
            </w:r>
          </w:p>
        </w:tc>
        <w:tc>
          <w:tcPr>
            <w:tcW w:w="1122" w:type="pct"/>
            <w:shd w:val="clear" w:color="auto" w:fill="FFFFFF"/>
            <w:vAlign w:val="center"/>
          </w:tcPr>
          <w:p w14:paraId="66BD1256" w14:textId="77777777" w:rsidR="00184351" w:rsidRPr="001B7A44" w:rsidRDefault="00184351" w:rsidP="00C42FB0">
            <w:pPr>
              <w:suppressAutoHyphens/>
              <w:jc w:val="center"/>
              <w:rPr>
                <w:rFonts w:ascii="Arial" w:hAnsi="Arial" w:cs="Arial"/>
                <w:b/>
                <w:color w:val="000000" w:themeColor="text1"/>
                <w:sz w:val="18"/>
                <w:szCs w:val="18"/>
              </w:rPr>
            </w:pPr>
            <w:r w:rsidRPr="001B7A44">
              <w:rPr>
                <w:rFonts w:ascii="Arial" w:hAnsi="Arial" w:cs="Arial"/>
                <w:b/>
                <w:color w:val="000000" w:themeColor="text1"/>
                <w:sz w:val="18"/>
                <w:szCs w:val="18"/>
              </w:rPr>
              <w:t>Nazwa</w:t>
            </w:r>
          </w:p>
        </w:tc>
        <w:tc>
          <w:tcPr>
            <w:tcW w:w="354" w:type="pct"/>
            <w:shd w:val="clear" w:color="auto" w:fill="FFFFFF"/>
            <w:vAlign w:val="center"/>
          </w:tcPr>
          <w:p w14:paraId="7E754D86" w14:textId="77777777" w:rsidR="00184351" w:rsidRPr="001B7A44" w:rsidRDefault="00184351" w:rsidP="00C42FB0">
            <w:pPr>
              <w:suppressAutoHyphens/>
              <w:jc w:val="center"/>
              <w:rPr>
                <w:rFonts w:ascii="Arial" w:hAnsi="Arial" w:cs="Arial"/>
                <w:b/>
                <w:color w:val="000000" w:themeColor="text1"/>
                <w:sz w:val="18"/>
                <w:szCs w:val="18"/>
              </w:rPr>
            </w:pPr>
            <w:r w:rsidRPr="001B7A44">
              <w:rPr>
                <w:rFonts w:ascii="Arial" w:hAnsi="Arial" w:cs="Arial"/>
                <w:b/>
                <w:color w:val="000000" w:themeColor="text1"/>
                <w:sz w:val="18"/>
                <w:szCs w:val="18"/>
              </w:rPr>
              <w:t>O</w:t>
            </w:r>
          </w:p>
          <w:p w14:paraId="752BF72D" w14:textId="77777777" w:rsidR="00184351" w:rsidRPr="001B7A44" w:rsidRDefault="00184351" w:rsidP="00C42FB0">
            <w:pPr>
              <w:suppressAutoHyphens/>
              <w:jc w:val="center"/>
              <w:rPr>
                <w:rFonts w:ascii="Arial" w:hAnsi="Arial" w:cs="Arial"/>
                <w:b/>
                <w:color w:val="000000" w:themeColor="text1"/>
                <w:sz w:val="18"/>
                <w:szCs w:val="18"/>
              </w:rPr>
            </w:pPr>
            <w:r w:rsidRPr="001B7A44">
              <w:rPr>
                <w:rFonts w:ascii="Arial" w:hAnsi="Arial" w:cs="Arial"/>
                <w:b/>
                <w:color w:val="000000" w:themeColor="text1"/>
                <w:sz w:val="18"/>
                <w:szCs w:val="18"/>
              </w:rPr>
              <w:t>2015</w:t>
            </w:r>
          </w:p>
        </w:tc>
        <w:tc>
          <w:tcPr>
            <w:tcW w:w="323" w:type="pct"/>
            <w:shd w:val="clear" w:color="auto" w:fill="FFFFFF"/>
            <w:vAlign w:val="center"/>
          </w:tcPr>
          <w:p w14:paraId="32B66FF6" w14:textId="77777777" w:rsidR="00184351" w:rsidRPr="001B7A44" w:rsidRDefault="00184351" w:rsidP="00C42FB0">
            <w:pPr>
              <w:suppressAutoHyphens/>
              <w:jc w:val="center"/>
              <w:rPr>
                <w:rFonts w:ascii="Arial" w:hAnsi="Arial" w:cs="Arial"/>
                <w:b/>
                <w:color w:val="000000" w:themeColor="text1"/>
                <w:sz w:val="18"/>
                <w:szCs w:val="18"/>
              </w:rPr>
            </w:pPr>
            <w:r w:rsidRPr="001B7A44">
              <w:rPr>
                <w:rFonts w:ascii="Arial" w:hAnsi="Arial" w:cs="Arial"/>
                <w:b/>
                <w:color w:val="000000" w:themeColor="text1"/>
                <w:sz w:val="18"/>
                <w:szCs w:val="18"/>
              </w:rPr>
              <w:t xml:space="preserve">O </w:t>
            </w:r>
          </w:p>
          <w:p w14:paraId="1BF1F887" w14:textId="77777777" w:rsidR="00184351" w:rsidRPr="001B7A44" w:rsidRDefault="00184351" w:rsidP="00C42FB0">
            <w:pPr>
              <w:suppressAutoHyphens/>
              <w:jc w:val="center"/>
              <w:rPr>
                <w:rFonts w:ascii="Arial" w:hAnsi="Arial" w:cs="Arial"/>
                <w:b/>
                <w:color w:val="000000" w:themeColor="text1"/>
                <w:sz w:val="18"/>
                <w:szCs w:val="18"/>
              </w:rPr>
            </w:pPr>
            <w:r w:rsidRPr="001B7A44">
              <w:rPr>
                <w:rFonts w:ascii="Arial" w:hAnsi="Arial" w:cs="Arial"/>
                <w:b/>
                <w:color w:val="000000" w:themeColor="text1"/>
                <w:sz w:val="18"/>
                <w:szCs w:val="18"/>
              </w:rPr>
              <w:t>2020</w:t>
            </w:r>
          </w:p>
        </w:tc>
        <w:tc>
          <w:tcPr>
            <w:tcW w:w="323" w:type="pct"/>
            <w:shd w:val="clear" w:color="auto" w:fill="FFFFFF"/>
            <w:vAlign w:val="center"/>
          </w:tcPr>
          <w:p w14:paraId="2CD80373" w14:textId="77777777" w:rsidR="00184351" w:rsidRPr="001B7A44" w:rsidRDefault="00184351" w:rsidP="00C42FB0">
            <w:pPr>
              <w:suppressAutoHyphens/>
              <w:jc w:val="center"/>
              <w:rPr>
                <w:rFonts w:ascii="Arial" w:hAnsi="Arial" w:cs="Arial"/>
                <w:b/>
                <w:color w:val="000000" w:themeColor="text1"/>
                <w:sz w:val="18"/>
                <w:szCs w:val="18"/>
              </w:rPr>
            </w:pPr>
            <w:r w:rsidRPr="001B7A44">
              <w:rPr>
                <w:rFonts w:ascii="Arial" w:hAnsi="Arial" w:cs="Arial"/>
                <w:b/>
                <w:color w:val="000000" w:themeColor="text1"/>
                <w:sz w:val="18"/>
                <w:szCs w:val="18"/>
              </w:rPr>
              <w:t>M</w:t>
            </w:r>
          </w:p>
        </w:tc>
        <w:tc>
          <w:tcPr>
            <w:tcW w:w="354" w:type="pct"/>
            <w:shd w:val="clear" w:color="auto" w:fill="FFFFFF"/>
            <w:vAlign w:val="center"/>
          </w:tcPr>
          <w:p w14:paraId="7609134A" w14:textId="77777777" w:rsidR="00184351" w:rsidRPr="001B7A44" w:rsidRDefault="00184351" w:rsidP="00C42FB0">
            <w:pPr>
              <w:suppressAutoHyphens/>
              <w:jc w:val="center"/>
              <w:rPr>
                <w:rFonts w:ascii="Arial" w:hAnsi="Arial" w:cs="Arial"/>
                <w:b/>
                <w:color w:val="000000" w:themeColor="text1"/>
                <w:sz w:val="18"/>
                <w:szCs w:val="18"/>
              </w:rPr>
            </w:pPr>
            <w:r w:rsidRPr="001B7A44">
              <w:rPr>
                <w:rFonts w:ascii="Arial" w:hAnsi="Arial" w:cs="Arial"/>
                <w:b/>
                <w:color w:val="000000" w:themeColor="text1"/>
                <w:sz w:val="18"/>
                <w:szCs w:val="18"/>
              </w:rPr>
              <w:t>SoM</w:t>
            </w:r>
          </w:p>
        </w:tc>
        <w:tc>
          <w:tcPr>
            <w:tcW w:w="323" w:type="pct"/>
            <w:shd w:val="clear" w:color="auto" w:fill="FFFFFF"/>
            <w:vAlign w:val="center"/>
          </w:tcPr>
          <w:p w14:paraId="5535E6C8" w14:textId="77777777" w:rsidR="00184351" w:rsidRPr="001B7A44" w:rsidRDefault="00184351" w:rsidP="00C42FB0">
            <w:pPr>
              <w:suppressAutoHyphens/>
              <w:jc w:val="center"/>
              <w:rPr>
                <w:rFonts w:ascii="Arial" w:hAnsi="Arial" w:cs="Arial"/>
                <w:b/>
                <w:color w:val="000000" w:themeColor="text1"/>
                <w:sz w:val="18"/>
                <w:szCs w:val="18"/>
              </w:rPr>
            </w:pPr>
            <w:r w:rsidRPr="001B7A44">
              <w:rPr>
                <w:rFonts w:ascii="Arial" w:hAnsi="Arial" w:cs="Arial"/>
                <w:b/>
                <w:color w:val="000000" w:themeColor="text1"/>
                <w:sz w:val="18"/>
                <w:szCs w:val="18"/>
              </w:rPr>
              <w:t>Lsc</w:t>
            </w:r>
          </w:p>
        </w:tc>
        <w:tc>
          <w:tcPr>
            <w:tcW w:w="324" w:type="pct"/>
            <w:shd w:val="clear" w:color="auto" w:fill="FFFFFF"/>
            <w:noWrap/>
            <w:vAlign w:val="center"/>
          </w:tcPr>
          <w:p w14:paraId="0FE36BE3" w14:textId="77777777" w:rsidR="00184351" w:rsidRPr="001B7A44" w:rsidRDefault="00184351" w:rsidP="00C42FB0">
            <w:pPr>
              <w:suppressAutoHyphens/>
              <w:jc w:val="center"/>
              <w:rPr>
                <w:rFonts w:ascii="Arial" w:hAnsi="Arial" w:cs="Arial"/>
                <w:b/>
                <w:color w:val="000000" w:themeColor="text1"/>
                <w:sz w:val="18"/>
                <w:szCs w:val="18"/>
              </w:rPr>
            </w:pPr>
            <w:r w:rsidRPr="001B7A44">
              <w:rPr>
                <w:rFonts w:ascii="Arial" w:hAnsi="Arial" w:cs="Arial"/>
                <w:b/>
                <w:color w:val="000000" w:themeColor="text1"/>
                <w:sz w:val="18"/>
                <w:szCs w:val="18"/>
              </w:rPr>
              <w:t>Scbp</w:t>
            </w:r>
          </w:p>
        </w:tc>
        <w:tc>
          <w:tcPr>
            <w:tcW w:w="324" w:type="pct"/>
            <w:shd w:val="clear" w:color="auto" w:fill="FFFFFF"/>
            <w:vAlign w:val="center"/>
          </w:tcPr>
          <w:p w14:paraId="22AEA627" w14:textId="77777777" w:rsidR="00184351" w:rsidRPr="001B7A44" w:rsidRDefault="00184351" w:rsidP="00C42FB0">
            <w:pPr>
              <w:suppressAutoHyphens/>
              <w:jc w:val="center"/>
              <w:rPr>
                <w:rFonts w:ascii="Arial" w:hAnsi="Arial" w:cs="Arial"/>
                <w:b/>
                <w:color w:val="000000" w:themeColor="text1"/>
                <w:sz w:val="18"/>
                <w:szCs w:val="18"/>
              </w:rPr>
            </w:pPr>
            <w:r w:rsidRPr="001B7A44">
              <w:rPr>
                <w:rFonts w:ascii="Arial" w:hAnsi="Arial" w:cs="Arial"/>
                <w:b/>
                <w:color w:val="000000" w:themeColor="text1"/>
                <w:sz w:val="18"/>
                <w:szCs w:val="18"/>
              </w:rPr>
              <w:t>Sczp</w:t>
            </w:r>
          </w:p>
        </w:tc>
        <w:tc>
          <w:tcPr>
            <w:tcW w:w="325" w:type="pct"/>
            <w:shd w:val="clear" w:color="auto" w:fill="FFFFFF"/>
            <w:noWrap/>
            <w:vAlign w:val="center"/>
          </w:tcPr>
          <w:p w14:paraId="2128F2F9" w14:textId="77777777" w:rsidR="00184351" w:rsidRPr="001B7A44" w:rsidRDefault="00184351" w:rsidP="00C42FB0">
            <w:pPr>
              <w:suppressAutoHyphens/>
              <w:jc w:val="center"/>
              <w:rPr>
                <w:rFonts w:ascii="Arial" w:hAnsi="Arial" w:cs="Arial"/>
                <w:b/>
                <w:color w:val="000000" w:themeColor="text1"/>
                <w:sz w:val="18"/>
                <w:szCs w:val="18"/>
              </w:rPr>
            </w:pPr>
            <w:r w:rsidRPr="001B7A44">
              <w:rPr>
                <w:rFonts w:ascii="Arial" w:hAnsi="Arial" w:cs="Arial"/>
                <w:b/>
                <w:color w:val="000000" w:themeColor="text1"/>
                <w:sz w:val="18"/>
                <w:szCs w:val="18"/>
              </w:rPr>
              <w:t>A</w:t>
            </w:r>
          </w:p>
        </w:tc>
        <w:tc>
          <w:tcPr>
            <w:tcW w:w="321" w:type="pct"/>
            <w:shd w:val="clear" w:color="auto" w:fill="FFFFFF"/>
            <w:vAlign w:val="center"/>
          </w:tcPr>
          <w:p w14:paraId="3AFDF4E7" w14:textId="77777777" w:rsidR="00184351" w:rsidRPr="001B7A44" w:rsidRDefault="00184351" w:rsidP="00C42FB0">
            <w:pPr>
              <w:suppressAutoHyphens/>
              <w:jc w:val="center"/>
              <w:rPr>
                <w:rFonts w:ascii="Arial" w:hAnsi="Arial" w:cs="Arial"/>
                <w:b/>
                <w:color w:val="000000" w:themeColor="text1"/>
                <w:sz w:val="18"/>
                <w:szCs w:val="18"/>
              </w:rPr>
            </w:pPr>
            <w:r w:rsidRPr="001B7A44">
              <w:rPr>
                <w:rFonts w:ascii="Arial" w:hAnsi="Arial" w:cs="Arial"/>
                <w:b/>
                <w:color w:val="000000" w:themeColor="text1"/>
                <w:sz w:val="18"/>
                <w:szCs w:val="18"/>
              </w:rPr>
              <w:t>C</w:t>
            </w:r>
          </w:p>
        </w:tc>
      </w:tr>
      <w:tr w:rsidR="00512E7F" w:rsidRPr="001B7A44" w14:paraId="6E695BF9" w14:textId="77777777" w:rsidTr="00C42FB0">
        <w:trPr>
          <w:trHeight w:val="85"/>
        </w:trPr>
        <w:tc>
          <w:tcPr>
            <w:tcW w:w="465" w:type="pct"/>
            <w:shd w:val="clear" w:color="auto" w:fill="auto"/>
            <w:noWrap/>
            <w:vAlign w:val="center"/>
          </w:tcPr>
          <w:p w14:paraId="5FC3485B" w14:textId="77777777" w:rsidR="00184351" w:rsidRPr="001B7A44" w:rsidRDefault="00184351" w:rsidP="00C42FB0">
            <w:pPr>
              <w:jc w:val="center"/>
              <w:rPr>
                <w:rFonts w:ascii="Arial" w:hAnsi="Arial" w:cs="Arial"/>
                <w:color w:val="000000" w:themeColor="text1"/>
                <w:sz w:val="18"/>
                <w:szCs w:val="18"/>
              </w:rPr>
            </w:pPr>
            <w:bookmarkStart w:id="153" w:name="_Hlk421793537"/>
            <w:r w:rsidRPr="001B7A44">
              <w:rPr>
                <w:rFonts w:ascii="Arial" w:hAnsi="Arial" w:cs="Arial"/>
                <w:color w:val="000000" w:themeColor="text1"/>
                <w:sz w:val="18"/>
                <w:szCs w:val="18"/>
              </w:rPr>
              <w:t>DK11,</w:t>
            </w:r>
          </w:p>
          <w:p w14:paraId="61BBBC20" w14:textId="77777777" w:rsidR="00184351" w:rsidRPr="001B7A44" w:rsidRDefault="00184351" w:rsidP="00C42FB0">
            <w:pPr>
              <w:jc w:val="center"/>
              <w:rPr>
                <w:rFonts w:ascii="Arial" w:hAnsi="Arial" w:cs="Arial"/>
                <w:color w:val="000000" w:themeColor="text1"/>
                <w:sz w:val="18"/>
                <w:szCs w:val="18"/>
              </w:rPr>
            </w:pPr>
            <w:r w:rsidRPr="001B7A44">
              <w:rPr>
                <w:rFonts w:ascii="Arial" w:hAnsi="Arial" w:cs="Arial"/>
                <w:color w:val="000000" w:themeColor="text1"/>
                <w:sz w:val="18"/>
                <w:szCs w:val="18"/>
              </w:rPr>
              <w:t>S11c</w:t>
            </w:r>
          </w:p>
        </w:tc>
        <w:tc>
          <w:tcPr>
            <w:tcW w:w="443" w:type="pct"/>
            <w:gridSpan w:val="2"/>
            <w:shd w:val="clear" w:color="auto" w:fill="auto"/>
            <w:noWrap/>
            <w:vAlign w:val="center"/>
          </w:tcPr>
          <w:p w14:paraId="7A2CF522" w14:textId="77777777" w:rsidR="00184351" w:rsidRPr="001B7A44" w:rsidRDefault="00184351" w:rsidP="00C42FB0">
            <w:pPr>
              <w:jc w:val="center"/>
              <w:rPr>
                <w:rFonts w:ascii="Arial" w:hAnsi="Arial" w:cs="Arial"/>
                <w:color w:val="000000" w:themeColor="text1"/>
                <w:sz w:val="18"/>
                <w:szCs w:val="18"/>
              </w:rPr>
            </w:pPr>
            <w:r w:rsidRPr="001B7A44">
              <w:rPr>
                <w:rFonts w:ascii="Arial" w:hAnsi="Arial" w:cs="Arial"/>
                <w:color w:val="000000" w:themeColor="text1"/>
                <w:sz w:val="18"/>
                <w:szCs w:val="18"/>
              </w:rPr>
              <w:t>14,1</w:t>
            </w:r>
          </w:p>
        </w:tc>
        <w:tc>
          <w:tcPr>
            <w:tcW w:w="1122" w:type="pct"/>
            <w:shd w:val="clear" w:color="auto" w:fill="auto"/>
            <w:vAlign w:val="center"/>
          </w:tcPr>
          <w:p w14:paraId="29C50D91" w14:textId="77777777" w:rsidR="00184351" w:rsidRPr="001B7A44" w:rsidRDefault="00184351" w:rsidP="00C42FB0">
            <w:pPr>
              <w:rPr>
                <w:rFonts w:ascii="Arial" w:hAnsi="Arial" w:cs="Arial"/>
                <w:color w:val="000000" w:themeColor="text1"/>
                <w:sz w:val="18"/>
                <w:szCs w:val="18"/>
              </w:rPr>
            </w:pPr>
            <w:r w:rsidRPr="001B7A44">
              <w:rPr>
                <w:rFonts w:ascii="Arial" w:hAnsi="Arial" w:cs="Arial"/>
                <w:color w:val="000000" w:themeColor="text1"/>
                <w:sz w:val="18"/>
                <w:szCs w:val="18"/>
              </w:rPr>
              <w:t>Oborniki ul. Szamotulska (DW187)/ Węzeł Poznań Północ</w:t>
            </w:r>
          </w:p>
        </w:tc>
        <w:tc>
          <w:tcPr>
            <w:tcW w:w="354" w:type="pct"/>
            <w:shd w:val="clear" w:color="auto" w:fill="auto"/>
            <w:noWrap/>
            <w:vAlign w:val="center"/>
          </w:tcPr>
          <w:p w14:paraId="07A64307" w14:textId="77777777" w:rsidR="00184351" w:rsidRPr="001B7A44" w:rsidRDefault="00184351" w:rsidP="00C42FB0">
            <w:pPr>
              <w:jc w:val="center"/>
              <w:rPr>
                <w:rFonts w:ascii="Arial" w:hAnsi="Arial" w:cs="Arial"/>
                <w:color w:val="000000" w:themeColor="text1"/>
                <w:sz w:val="18"/>
                <w:szCs w:val="18"/>
              </w:rPr>
            </w:pPr>
            <w:r w:rsidRPr="001B7A44">
              <w:rPr>
                <w:rFonts w:ascii="Arial" w:hAnsi="Arial" w:cs="Arial"/>
                <w:color w:val="000000" w:themeColor="text1"/>
                <w:sz w:val="18"/>
                <w:szCs w:val="18"/>
              </w:rPr>
              <w:t>19727</w:t>
            </w:r>
          </w:p>
        </w:tc>
        <w:tc>
          <w:tcPr>
            <w:tcW w:w="323" w:type="pct"/>
            <w:shd w:val="clear" w:color="auto" w:fill="FFFF00"/>
            <w:vAlign w:val="center"/>
          </w:tcPr>
          <w:p w14:paraId="106624BC" w14:textId="77777777" w:rsidR="00184351" w:rsidRPr="001B7A44" w:rsidRDefault="00184351" w:rsidP="00C42FB0">
            <w:pPr>
              <w:jc w:val="center"/>
              <w:rPr>
                <w:rFonts w:ascii="Arial" w:hAnsi="Arial" w:cs="Arial"/>
                <w:color w:val="000000" w:themeColor="text1"/>
                <w:sz w:val="18"/>
                <w:szCs w:val="18"/>
              </w:rPr>
            </w:pPr>
            <w:r w:rsidRPr="001B7A44">
              <w:rPr>
                <w:rFonts w:ascii="Arial" w:hAnsi="Arial" w:cs="Arial"/>
                <w:color w:val="000000" w:themeColor="text1"/>
                <w:sz w:val="18"/>
                <w:szCs w:val="18"/>
              </w:rPr>
              <w:t>24165</w:t>
            </w:r>
          </w:p>
        </w:tc>
        <w:tc>
          <w:tcPr>
            <w:tcW w:w="323" w:type="pct"/>
            <w:shd w:val="clear" w:color="auto" w:fill="auto"/>
            <w:noWrap/>
            <w:vAlign w:val="center"/>
          </w:tcPr>
          <w:p w14:paraId="399BF4D3" w14:textId="77777777" w:rsidR="00184351" w:rsidRPr="001B7A44" w:rsidRDefault="00184351" w:rsidP="00C42FB0">
            <w:pPr>
              <w:jc w:val="center"/>
              <w:rPr>
                <w:rFonts w:ascii="Arial" w:hAnsi="Arial" w:cs="Arial"/>
                <w:color w:val="000000" w:themeColor="text1"/>
                <w:sz w:val="18"/>
                <w:szCs w:val="18"/>
              </w:rPr>
            </w:pPr>
            <w:r w:rsidRPr="001B7A44">
              <w:rPr>
                <w:rFonts w:ascii="Arial" w:hAnsi="Arial" w:cs="Arial"/>
                <w:color w:val="000000" w:themeColor="text1"/>
                <w:sz w:val="18"/>
                <w:szCs w:val="18"/>
              </w:rPr>
              <w:t>63</w:t>
            </w:r>
          </w:p>
        </w:tc>
        <w:tc>
          <w:tcPr>
            <w:tcW w:w="354" w:type="pct"/>
            <w:shd w:val="clear" w:color="auto" w:fill="auto"/>
            <w:noWrap/>
            <w:vAlign w:val="center"/>
          </w:tcPr>
          <w:p w14:paraId="2F0C02CB" w14:textId="77777777" w:rsidR="00184351" w:rsidRPr="001B7A44" w:rsidRDefault="00184351" w:rsidP="00C42FB0">
            <w:pPr>
              <w:jc w:val="center"/>
              <w:rPr>
                <w:rFonts w:ascii="Arial" w:hAnsi="Arial" w:cs="Arial"/>
                <w:color w:val="000000" w:themeColor="text1"/>
                <w:sz w:val="18"/>
                <w:szCs w:val="18"/>
              </w:rPr>
            </w:pPr>
            <w:r w:rsidRPr="001B7A44">
              <w:rPr>
                <w:rFonts w:ascii="Arial" w:hAnsi="Arial" w:cs="Arial"/>
                <w:color w:val="000000" w:themeColor="text1"/>
                <w:sz w:val="18"/>
                <w:szCs w:val="18"/>
              </w:rPr>
              <w:t>19101</w:t>
            </w:r>
          </w:p>
        </w:tc>
        <w:tc>
          <w:tcPr>
            <w:tcW w:w="323" w:type="pct"/>
            <w:shd w:val="clear" w:color="auto" w:fill="auto"/>
            <w:noWrap/>
            <w:vAlign w:val="center"/>
          </w:tcPr>
          <w:p w14:paraId="7AD3EBCD" w14:textId="77777777" w:rsidR="00184351" w:rsidRPr="001B7A44" w:rsidRDefault="00184351" w:rsidP="00C42FB0">
            <w:pPr>
              <w:jc w:val="center"/>
              <w:rPr>
                <w:rFonts w:ascii="Arial" w:hAnsi="Arial" w:cs="Arial"/>
                <w:color w:val="000000" w:themeColor="text1"/>
                <w:sz w:val="18"/>
                <w:szCs w:val="18"/>
              </w:rPr>
            </w:pPr>
            <w:r w:rsidRPr="001B7A44">
              <w:rPr>
                <w:rFonts w:ascii="Arial" w:hAnsi="Arial" w:cs="Arial"/>
                <w:color w:val="000000" w:themeColor="text1"/>
                <w:sz w:val="18"/>
                <w:szCs w:val="18"/>
              </w:rPr>
              <w:t>2181</w:t>
            </w:r>
          </w:p>
        </w:tc>
        <w:tc>
          <w:tcPr>
            <w:tcW w:w="324" w:type="pct"/>
            <w:shd w:val="clear" w:color="auto" w:fill="auto"/>
            <w:noWrap/>
            <w:vAlign w:val="center"/>
          </w:tcPr>
          <w:p w14:paraId="2F0A114F" w14:textId="77777777" w:rsidR="00184351" w:rsidRPr="001B7A44" w:rsidRDefault="00184351" w:rsidP="00C42FB0">
            <w:pPr>
              <w:jc w:val="center"/>
              <w:rPr>
                <w:rFonts w:ascii="Arial" w:hAnsi="Arial" w:cs="Arial"/>
                <w:color w:val="000000" w:themeColor="text1"/>
                <w:sz w:val="18"/>
                <w:szCs w:val="18"/>
              </w:rPr>
            </w:pPr>
            <w:r w:rsidRPr="001B7A44">
              <w:rPr>
                <w:rFonts w:ascii="Arial" w:hAnsi="Arial" w:cs="Arial"/>
                <w:color w:val="000000" w:themeColor="text1"/>
                <w:sz w:val="18"/>
                <w:szCs w:val="18"/>
              </w:rPr>
              <w:t>493</w:t>
            </w:r>
          </w:p>
        </w:tc>
        <w:tc>
          <w:tcPr>
            <w:tcW w:w="324" w:type="pct"/>
            <w:shd w:val="clear" w:color="auto" w:fill="auto"/>
            <w:noWrap/>
            <w:vAlign w:val="center"/>
          </w:tcPr>
          <w:p w14:paraId="3046C4AA" w14:textId="77777777" w:rsidR="00184351" w:rsidRPr="001B7A44" w:rsidRDefault="00184351" w:rsidP="00C42FB0">
            <w:pPr>
              <w:jc w:val="center"/>
              <w:rPr>
                <w:rFonts w:ascii="Arial" w:hAnsi="Arial" w:cs="Arial"/>
                <w:color w:val="000000" w:themeColor="text1"/>
                <w:sz w:val="18"/>
                <w:szCs w:val="18"/>
              </w:rPr>
            </w:pPr>
            <w:r w:rsidRPr="001B7A44">
              <w:rPr>
                <w:rFonts w:ascii="Arial" w:hAnsi="Arial" w:cs="Arial"/>
                <w:color w:val="000000" w:themeColor="text1"/>
                <w:sz w:val="18"/>
                <w:szCs w:val="18"/>
              </w:rPr>
              <w:t>2185</w:t>
            </w:r>
          </w:p>
        </w:tc>
        <w:tc>
          <w:tcPr>
            <w:tcW w:w="325" w:type="pct"/>
            <w:shd w:val="clear" w:color="auto" w:fill="auto"/>
            <w:noWrap/>
            <w:vAlign w:val="center"/>
          </w:tcPr>
          <w:p w14:paraId="25F373BE" w14:textId="77777777" w:rsidR="00184351" w:rsidRPr="001B7A44" w:rsidRDefault="00184351" w:rsidP="00C42FB0">
            <w:pPr>
              <w:jc w:val="center"/>
              <w:rPr>
                <w:rFonts w:ascii="Arial" w:hAnsi="Arial" w:cs="Arial"/>
                <w:color w:val="000000" w:themeColor="text1"/>
                <w:sz w:val="18"/>
                <w:szCs w:val="18"/>
              </w:rPr>
            </w:pPr>
            <w:r w:rsidRPr="001B7A44">
              <w:rPr>
                <w:rFonts w:ascii="Arial" w:hAnsi="Arial" w:cs="Arial"/>
                <w:color w:val="000000" w:themeColor="text1"/>
                <w:sz w:val="18"/>
                <w:szCs w:val="18"/>
              </w:rPr>
              <w:t>142</w:t>
            </w:r>
          </w:p>
        </w:tc>
        <w:tc>
          <w:tcPr>
            <w:tcW w:w="321" w:type="pct"/>
            <w:shd w:val="clear" w:color="auto" w:fill="auto"/>
            <w:noWrap/>
            <w:vAlign w:val="center"/>
          </w:tcPr>
          <w:p w14:paraId="07AC0C87" w14:textId="77777777" w:rsidR="00184351" w:rsidRPr="001B7A44" w:rsidRDefault="00184351" w:rsidP="00C42FB0">
            <w:pPr>
              <w:jc w:val="center"/>
              <w:rPr>
                <w:rFonts w:ascii="Arial" w:hAnsi="Arial" w:cs="Arial"/>
                <w:color w:val="000000" w:themeColor="text1"/>
                <w:sz w:val="18"/>
                <w:szCs w:val="18"/>
              </w:rPr>
            </w:pPr>
            <w:r w:rsidRPr="001B7A44">
              <w:rPr>
                <w:rFonts w:ascii="Arial" w:hAnsi="Arial" w:cs="Arial"/>
                <w:color w:val="000000" w:themeColor="text1"/>
                <w:sz w:val="18"/>
                <w:szCs w:val="18"/>
              </w:rPr>
              <w:t>0</w:t>
            </w:r>
          </w:p>
        </w:tc>
      </w:tr>
      <w:tr w:rsidR="00512E7F" w:rsidRPr="001B7A44" w14:paraId="46DF23BF" w14:textId="77777777" w:rsidTr="00C42FB0">
        <w:trPr>
          <w:trHeight w:val="85"/>
        </w:trPr>
        <w:tc>
          <w:tcPr>
            <w:tcW w:w="465" w:type="pct"/>
            <w:shd w:val="clear" w:color="auto" w:fill="auto"/>
            <w:noWrap/>
            <w:vAlign w:val="center"/>
          </w:tcPr>
          <w:p w14:paraId="5AFA63DB" w14:textId="77777777" w:rsidR="00184351" w:rsidRPr="001B7A44" w:rsidRDefault="00184351" w:rsidP="00C42FB0">
            <w:pPr>
              <w:jc w:val="center"/>
              <w:rPr>
                <w:rFonts w:ascii="Arial" w:hAnsi="Arial" w:cs="Arial"/>
                <w:color w:val="000000" w:themeColor="text1"/>
                <w:sz w:val="18"/>
                <w:szCs w:val="18"/>
              </w:rPr>
            </w:pPr>
            <w:r w:rsidRPr="001B7A44">
              <w:rPr>
                <w:rFonts w:ascii="Arial" w:hAnsi="Arial" w:cs="Arial"/>
                <w:color w:val="000000" w:themeColor="text1"/>
                <w:sz w:val="18"/>
                <w:szCs w:val="18"/>
              </w:rPr>
              <w:t>S11c</w:t>
            </w:r>
          </w:p>
        </w:tc>
        <w:tc>
          <w:tcPr>
            <w:tcW w:w="443" w:type="pct"/>
            <w:gridSpan w:val="2"/>
            <w:shd w:val="clear" w:color="auto" w:fill="auto"/>
            <w:noWrap/>
            <w:vAlign w:val="center"/>
          </w:tcPr>
          <w:p w14:paraId="52D5A0E6" w14:textId="77777777" w:rsidR="00184351" w:rsidRPr="001B7A44" w:rsidRDefault="00184351" w:rsidP="00C42FB0">
            <w:pPr>
              <w:jc w:val="center"/>
              <w:rPr>
                <w:rFonts w:ascii="Arial" w:hAnsi="Arial" w:cs="Arial"/>
                <w:color w:val="000000" w:themeColor="text1"/>
                <w:sz w:val="18"/>
                <w:szCs w:val="18"/>
              </w:rPr>
            </w:pPr>
            <w:r w:rsidRPr="001B7A44">
              <w:rPr>
                <w:rFonts w:ascii="Arial" w:hAnsi="Arial" w:cs="Arial"/>
                <w:color w:val="000000" w:themeColor="text1"/>
                <w:sz w:val="18"/>
                <w:szCs w:val="18"/>
              </w:rPr>
              <w:t>6,57</w:t>
            </w:r>
          </w:p>
        </w:tc>
        <w:tc>
          <w:tcPr>
            <w:tcW w:w="1122" w:type="pct"/>
            <w:shd w:val="clear" w:color="auto" w:fill="auto"/>
            <w:vAlign w:val="center"/>
          </w:tcPr>
          <w:p w14:paraId="688A7750" w14:textId="77777777" w:rsidR="00184351" w:rsidRPr="001B7A44" w:rsidRDefault="00184351" w:rsidP="00C42FB0">
            <w:pPr>
              <w:rPr>
                <w:rFonts w:ascii="Arial" w:hAnsi="Arial" w:cs="Arial"/>
                <w:color w:val="000000" w:themeColor="text1"/>
                <w:sz w:val="18"/>
                <w:szCs w:val="18"/>
              </w:rPr>
            </w:pPr>
            <w:r w:rsidRPr="001B7A44">
              <w:rPr>
                <w:rFonts w:ascii="Arial" w:hAnsi="Arial" w:cs="Arial"/>
                <w:color w:val="000000" w:themeColor="text1"/>
                <w:sz w:val="18"/>
                <w:szCs w:val="18"/>
              </w:rPr>
              <w:t>Węzeł Poznań Północ – Węzeł Rokietnica (ul. Poznańska)</w:t>
            </w:r>
          </w:p>
        </w:tc>
        <w:tc>
          <w:tcPr>
            <w:tcW w:w="354" w:type="pct"/>
            <w:shd w:val="clear" w:color="auto" w:fill="auto"/>
            <w:noWrap/>
            <w:vAlign w:val="center"/>
          </w:tcPr>
          <w:p w14:paraId="23101726" w14:textId="77777777" w:rsidR="00184351" w:rsidRPr="001B7A44" w:rsidRDefault="00184351" w:rsidP="00C42FB0">
            <w:pPr>
              <w:jc w:val="center"/>
              <w:rPr>
                <w:rFonts w:ascii="Arial" w:hAnsi="Arial" w:cs="Arial"/>
                <w:color w:val="000000" w:themeColor="text1"/>
                <w:sz w:val="18"/>
                <w:szCs w:val="18"/>
              </w:rPr>
            </w:pPr>
            <w:r w:rsidRPr="001B7A44">
              <w:rPr>
                <w:rFonts w:ascii="Arial" w:hAnsi="Arial" w:cs="Arial"/>
                <w:color w:val="000000" w:themeColor="text1"/>
                <w:sz w:val="18"/>
                <w:szCs w:val="18"/>
              </w:rPr>
              <w:t>10672</w:t>
            </w:r>
          </w:p>
        </w:tc>
        <w:tc>
          <w:tcPr>
            <w:tcW w:w="323" w:type="pct"/>
            <w:shd w:val="clear" w:color="auto" w:fill="FFFF00"/>
            <w:vAlign w:val="center"/>
          </w:tcPr>
          <w:p w14:paraId="3B54D38A" w14:textId="77777777" w:rsidR="00184351" w:rsidRPr="001B7A44" w:rsidRDefault="00184351" w:rsidP="00C42FB0">
            <w:pPr>
              <w:jc w:val="center"/>
              <w:rPr>
                <w:rFonts w:ascii="Arial" w:hAnsi="Arial" w:cs="Arial"/>
                <w:color w:val="000000" w:themeColor="text1"/>
                <w:sz w:val="18"/>
                <w:szCs w:val="18"/>
              </w:rPr>
            </w:pPr>
            <w:r w:rsidRPr="001B7A44">
              <w:rPr>
                <w:rFonts w:ascii="Arial" w:hAnsi="Arial" w:cs="Arial"/>
                <w:color w:val="000000" w:themeColor="text1"/>
                <w:sz w:val="18"/>
                <w:szCs w:val="18"/>
              </w:rPr>
              <w:t>18096</w:t>
            </w:r>
          </w:p>
        </w:tc>
        <w:tc>
          <w:tcPr>
            <w:tcW w:w="323" w:type="pct"/>
            <w:shd w:val="clear" w:color="auto" w:fill="auto"/>
            <w:noWrap/>
            <w:vAlign w:val="center"/>
          </w:tcPr>
          <w:p w14:paraId="40441A97" w14:textId="77777777" w:rsidR="00184351" w:rsidRPr="001B7A44" w:rsidRDefault="00184351" w:rsidP="00C42FB0">
            <w:pPr>
              <w:jc w:val="center"/>
              <w:rPr>
                <w:rFonts w:ascii="Arial" w:hAnsi="Arial" w:cs="Arial"/>
                <w:color w:val="000000" w:themeColor="text1"/>
                <w:sz w:val="18"/>
                <w:szCs w:val="18"/>
              </w:rPr>
            </w:pPr>
            <w:r w:rsidRPr="001B7A44">
              <w:rPr>
                <w:rFonts w:ascii="Arial" w:hAnsi="Arial" w:cs="Arial"/>
                <w:color w:val="000000" w:themeColor="text1"/>
                <w:sz w:val="18"/>
                <w:szCs w:val="18"/>
              </w:rPr>
              <w:t>42</w:t>
            </w:r>
          </w:p>
        </w:tc>
        <w:tc>
          <w:tcPr>
            <w:tcW w:w="354" w:type="pct"/>
            <w:shd w:val="clear" w:color="auto" w:fill="auto"/>
            <w:noWrap/>
            <w:vAlign w:val="center"/>
          </w:tcPr>
          <w:p w14:paraId="0FBCFB4F" w14:textId="77777777" w:rsidR="00184351" w:rsidRPr="001B7A44" w:rsidRDefault="00184351" w:rsidP="00C42FB0">
            <w:pPr>
              <w:jc w:val="center"/>
              <w:rPr>
                <w:rFonts w:ascii="Arial" w:hAnsi="Arial" w:cs="Arial"/>
                <w:color w:val="000000" w:themeColor="text1"/>
                <w:sz w:val="18"/>
                <w:szCs w:val="18"/>
              </w:rPr>
            </w:pPr>
            <w:r w:rsidRPr="001B7A44">
              <w:rPr>
                <w:rFonts w:ascii="Arial" w:hAnsi="Arial" w:cs="Arial"/>
                <w:color w:val="000000" w:themeColor="text1"/>
                <w:sz w:val="18"/>
                <w:szCs w:val="18"/>
              </w:rPr>
              <w:t>13393</w:t>
            </w:r>
          </w:p>
        </w:tc>
        <w:tc>
          <w:tcPr>
            <w:tcW w:w="323" w:type="pct"/>
            <w:shd w:val="clear" w:color="auto" w:fill="auto"/>
            <w:noWrap/>
            <w:vAlign w:val="center"/>
          </w:tcPr>
          <w:p w14:paraId="6001C11E" w14:textId="77777777" w:rsidR="00184351" w:rsidRPr="001B7A44" w:rsidRDefault="00184351" w:rsidP="00C42FB0">
            <w:pPr>
              <w:jc w:val="center"/>
              <w:rPr>
                <w:rFonts w:ascii="Arial" w:hAnsi="Arial" w:cs="Arial"/>
                <w:color w:val="000000" w:themeColor="text1"/>
                <w:sz w:val="18"/>
                <w:szCs w:val="18"/>
              </w:rPr>
            </w:pPr>
            <w:r w:rsidRPr="001B7A44">
              <w:rPr>
                <w:rFonts w:ascii="Arial" w:hAnsi="Arial" w:cs="Arial"/>
                <w:color w:val="000000" w:themeColor="text1"/>
                <w:sz w:val="18"/>
                <w:szCs w:val="18"/>
              </w:rPr>
              <w:t>2141</w:t>
            </w:r>
          </w:p>
        </w:tc>
        <w:tc>
          <w:tcPr>
            <w:tcW w:w="324" w:type="pct"/>
            <w:shd w:val="clear" w:color="auto" w:fill="auto"/>
            <w:noWrap/>
            <w:vAlign w:val="center"/>
          </w:tcPr>
          <w:p w14:paraId="3E5A7750" w14:textId="77777777" w:rsidR="00184351" w:rsidRPr="001B7A44" w:rsidRDefault="00184351" w:rsidP="00C42FB0">
            <w:pPr>
              <w:jc w:val="center"/>
              <w:rPr>
                <w:rFonts w:ascii="Arial" w:hAnsi="Arial" w:cs="Arial"/>
                <w:color w:val="000000" w:themeColor="text1"/>
                <w:sz w:val="18"/>
                <w:szCs w:val="18"/>
              </w:rPr>
            </w:pPr>
            <w:r w:rsidRPr="001B7A44">
              <w:rPr>
                <w:rFonts w:ascii="Arial" w:hAnsi="Arial" w:cs="Arial"/>
                <w:color w:val="000000" w:themeColor="text1"/>
                <w:sz w:val="18"/>
                <w:szCs w:val="18"/>
              </w:rPr>
              <w:t>377</w:t>
            </w:r>
          </w:p>
        </w:tc>
        <w:tc>
          <w:tcPr>
            <w:tcW w:w="324" w:type="pct"/>
            <w:shd w:val="clear" w:color="auto" w:fill="auto"/>
            <w:noWrap/>
            <w:vAlign w:val="center"/>
          </w:tcPr>
          <w:p w14:paraId="2FA0029E" w14:textId="77777777" w:rsidR="00184351" w:rsidRPr="001B7A44" w:rsidRDefault="00184351" w:rsidP="00C42FB0">
            <w:pPr>
              <w:jc w:val="center"/>
              <w:rPr>
                <w:rFonts w:ascii="Arial" w:hAnsi="Arial" w:cs="Arial"/>
                <w:color w:val="000000" w:themeColor="text1"/>
                <w:sz w:val="18"/>
                <w:szCs w:val="18"/>
              </w:rPr>
            </w:pPr>
            <w:r w:rsidRPr="001B7A44">
              <w:rPr>
                <w:rFonts w:ascii="Arial" w:hAnsi="Arial" w:cs="Arial"/>
                <w:color w:val="000000" w:themeColor="text1"/>
                <w:sz w:val="18"/>
                <w:szCs w:val="18"/>
              </w:rPr>
              <w:t>2097</w:t>
            </w:r>
          </w:p>
        </w:tc>
        <w:tc>
          <w:tcPr>
            <w:tcW w:w="325" w:type="pct"/>
            <w:shd w:val="clear" w:color="auto" w:fill="auto"/>
            <w:noWrap/>
            <w:vAlign w:val="center"/>
          </w:tcPr>
          <w:p w14:paraId="289136F9" w14:textId="77777777" w:rsidR="00184351" w:rsidRPr="001B7A44" w:rsidRDefault="00184351" w:rsidP="00C42FB0">
            <w:pPr>
              <w:jc w:val="center"/>
              <w:rPr>
                <w:rFonts w:ascii="Arial" w:hAnsi="Arial" w:cs="Arial"/>
                <w:color w:val="000000" w:themeColor="text1"/>
                <w:sz w:val="18"/>
                <w:szCs w:val="18"/>
              </w:rPr>
            </w:pPr>
            <w:r w:rsidRPr="001B7A44">
              <w:rPr>
                <w:rFonts w:ascii="Arial" w:hAnsi="Arial" w:cs="Arial"/>
                <w:color w:val="000000" w:themeColor="text1"/>
                <w:sz w:val="18"/>
                <w:szCs w:val="18"/>
              </w:rPr>
              <w:t>46</w:t>
            </w:r>
          </w:p>
        </w:tc>
        <w:tc>
          <w:tcPr>
            <w:tcW w:w="321" w:type="pct"/>
            <w:shd w:val="clear" w:color="auto" w:fill="auto"/>
            <w:noWrap/>
            <w:vAlign w:val="center"/>
          </w:tcPr>
          <w:p w14:paraId="65F6C48C" w14:textId="77777777" w:rsidR="00184351" w:rsidRPr="001B7A44" w:rsidRDefault="00184351" w:rsidP="00C42FB0">
            <w:pPr>
              <w:jc w:val="center"/>
              <w:rPr>
                <w:rFonts w:ascii="Arial" w:hAnsi="Arial" w:cs="Arial"/>
                <w:color w:val="000000" w:themeColor="text1"/>
                <w:sz w:val="18"/>
                <w:szCs w:val="18"/>
              </w:rPr>
            </w:pPr>
            <w:r w:rsidRPr="001B7A44">
              <w:rPr>
                <w:rFonts w:ascii="Arial" w:hAnsi="Arial" w:cs="Arial"/>
                <w:color w:val="000000" w:themeColor="text1"/>
                <w:sz w:val="18"/>
                <w:szCs w:val="18"/>
              </w:rPr>
              <w:t>0</w:t>
            </w:r>
          </w:p>
        </w:tc>
      </w:tr>
      <w:tr w:rsidR="00512E7F" w:rsidRPr="001B7A44" w14:paraId="499FE1C8" w14:textId="77777777" w:rsidTr="00C42FB0">
        <w:trPr>
          <w:trHeight w:val="85"/>
        </w:trPr>
        <w:tc>
          <w:tcPr>
            <w:tcW w:w="465" w:type="pct"/>
            <w:shd w:val="clear" w:color="auto" w:fill="FFFF00"/>
            <w:noWrap/>
            <w:vAlign w:val="center"/>
          </w:tcPr>
          <w:p w14:paraId="796B3E02" w14:textId="77777777" w:rsidR="00184351" w:rsidRPr="001B7A44" w:rsidRDefault="00184351" w:rsidP="00C42FB0">
            <w:pPr>
              <w:jc w:val="center"/>
              <w:rPr>
                <w:rFonts w:ascii="Arial" w:hAnsi="Arial" w:cs="Arial"/>
                <w:color w:val="000000" w:themeColor="text1"/>
                <w:sz w:val="18"/>
                <w:szCs w:val="18"/>
              </w:rPr>
            </w:pPr>
          </w:p>
        </w:tc>
        <w:tc>
          <w:tcPr>
            <w:tcW w:w="334" w:type="pct"/>
          </w:tcPr>
          <w:p w14:paraId="2236DAF3" w14:textId="77777777" w:rsidR="00184351" w:rsidRPr="001B7A44" w:rsidRDefault="00184351" w:rsidP="00C42FB0">
            <w:pPr>
              <w:rPr>
                <w:rFonts w:ascii="Arial" w:hAnsi="Arial" w:cs="Arial"/>
                <w:color w:val="000000" w:themeColor="text1"/>
                <w:sz w:val="18"/>
                <w:szCs w:val="18"/>
              </w:rPr>
            </w:pPr>
          </w:p>
        </w:tc>
        <w:tc>
          <w:tcPr>
            <w:tcW w:w="4201" w:type="pct"/>
            <w:gridSpan w:val="11"/>
            <w:tcBorders>
              <w:top w:val="nil"/>
              <w:bottom w:val="nil"/>
            </w:tcBorders>
            <w:shd w:val="clear" w:color="auto" w:fill="auto"/>
            <w:noWrap/>
            <w:vAlign w:val="center"/>
          </w:tcPr>
          <w:p w14:paraId="2D7A5872" w14:textId="77777777" w:rsidR="00184351" w:rsidRPr="001B7A44" w:rsidRDefault="00184351" w:rsidP="00C42FB0">
            <w:pPr>
              <w:rPr>
                <w:rFonts w:ascii="Arial" w:hAnsi="Arial" w:cs="Arial"/>
                <w:color w:val="000000" w:themeColor="text1"/>
                <w:sz w:val="18"/>
                <w:szCs w:val="18"/>
              </w:rPr>
            </w:pPr>
            <w:r w:rsidRPr="001B7A44">
              <w:rPr>
                <w:rFonts w:ascii="Arial" w:hAnsi="Arial" w:cs="Arial"/>
                <w:color w:val="000000" w:themeColor="text1"/>
                <w:sz w:val="18"/>
                <w:szCs w:val="18"/>
              </w:rPr>
              <w:t>Wzrost liczby pojazdów na badanym odcinku trasy w stosunku do GPR z 2015 r.</w:t>
            </w:r>
          </w:p>
        </w:tc>
      </w:tr>
    </w:tbl>
    <w:bookmarkEnd w:id="153"/>
    <w:p w14:paraId="15A5A3BB" w14:textId="77777777" w:rsidR="00184351" w:rsidRPr="001B7A44" w:rsidRDefault="00184351" w:rsidP="00184351">
      <w:pPr>
        <w:pStyle w:val="Tekst3"/>
        <w:suppressAutoHyphens/>
        <w:ind w:left="0" w:firstLine="0"/>
        <w:rPr>
          <w:color w:val="000000" w:themeColor="text1"/>
          <w:sz w:val="18"/>
          <w:szCs w:val="18"/>
        </w:rPr>
      </w:pPr>
      <w:r w:rsidRPr="001B7A44">
        <w:rPr>
          <w:b/>
          <w:color w:val="000000" w:themeColor="text1"/>
          <w:sz w:val="18"/>
          <w:szCs w:val="18"/>
        </w:rPr>
        <w:t>O</w:t>
      </w:r>
      <w:r w:rsidRPr="001B7A44">
        <w:rPr>
          <w:color w:val="000000" w:themeColor="text1"/>
          <w:sz w:val="18"/>
          <w:szCs w:val="18"/>
        </w:rPr>
        <w:t xml:space="preserve"> - ogółem; </w:t>
      </w:r>
      <w:r w:rsidRPr="001B7A44">
        <w:rPr>
          <w:b/>
          <w:color w:val="000000" w:themeColor="text1"/>
          <w:sz w:val="18"/>
          <w:szCs w:val="18"/>
        </w:rPr>
        <w:t>M</w:t>
      </w:r>
      <w:r w:rsidRPr="001B7A44">
        <w:rPr>
          <w:color w:val="000000" w:themeColor="text1"/>
          <w:sz w:val="18"/>
          <w:szCs w:val="18"/>
        </w:rPr>
        <w:t xml:space="preserve"> - motocykle; </w:t>
      </w:r>
      <w:r w:rsidRPr="001B7A44">
        <w:rPr>
          <w:b/>
          <w:color w:val="000000" w:themeColor="text1"/>
          <w:sz w:val="18"/>
          <w:szCs w:val="18"/>
        </w:rPr>
        <w:t>SoM</w:t>
      </w:r>
      <w:r w:rsidRPr="001B7A44">
        <w:rPr>
          <w:color w:val="000000" w:themeColor="text1"/>
          <w:sz w:val="18"/>
          <w:szCs w:val="18"/>
        </w:rPr>
        <w:t xml:space="preserve"> - samochody osobowe (mikrobusy); </w:t>
      </w:r>
      <w:r w:rsidRPr="001B7A44">
        <w:rPr>
          <w:b/>
          <w:color w:val="000000" w:themeColor="text1"/>
          <w:sz w:val="18"/>
          <w:szCs w:val="18"/>
        </w:rPr>
        <w:t>Lsc</w:t>
      </w:r>
      <w:r w:rsidRPr="001B7A44">
        <w:rPr>
          <w:color w:val="000000" w:themeColor="text1"/>
          <w:sz w:val="18"/>
          <w:szCs w:val="18"/>
        </w:rPr>
        <w:t xml:space="preserve"> - lekkie samochody ciężarowe; </w:t>
      </w:r>
      <w:r w:rsidRPr="001B7A44">
        <w:rPr>
          <w:b/>
          <w:color w:val="000000" w:themeColor="text1"/>
          <w:sz w:val="18"/>
          <w:szCs w:val="18"/>
        </w:rPr>
        <w:t>Scbp</w:t>
      </w:r>
      <w:r w:rsidRPr="001B7A44">
        <w:rPr>
          <w:color w:val="000000" w:themeColor="text1"/>
          <w:sz w:val="18"/>
          <w:szCs w:val="18"/>
        </w:rPr>
        <w:t xml:space="preserve"> - samochody ciężarowe bez przyczepy; </w:t>
      </w:r>
      <w:r w:rsidRPr="001B7A44">
        <w:rPr>
          <w:b/>
          <w:color w:val="000000" w:themeColor="text1"/>
          <w:sz w:val="18"/>
          <w:szCs w:val="18"/>
        </w:rPr>
        <w:t>Sczp</w:t>
      </w:r>
      <w:r w:rsidRPr="001B7A44">
        <w:rPr>
          <w:color w:val="000000" w:themeColor="text1"/>
          <w:sz w:val="18"/>
          <w:szCs w:val="18"/>
        </w:rPr>
        <w:t xml:space="preserve"> - samochody ciężarowe z przyczepą; </w:t>
      </w:r>
      <w:r w:rsidRPr="001B7A44">
        <w:rPr>
          <w:b/>
          <w:color w:val="000000" w:themeColor="text1"/>
          <w:sz w:val="18"/>
          <w:szCs w:val="18"/>
        </w:rPr>
        <w:t xml:space="preserve">A </w:t>
      </w:r>
      <w:r w:rsidRPr="001B7A44">
        <w:rPr>
          <w:color w:val="000000" w:themeColor="text1"/>
          <w:sz w:val="18"/>
          <w:szCs w:val="18"/>
        </w:rPr>
        <w:t xml:space="preserve">- autobusy; </w:t>
      </w:r>
      <w:r w:rsidRPr="001B7A44">
        <w:rPr>
          <w:b/>
          <w:color w:val="000000" w:themeColor="text1"/>
          <w:sz w:val="18"/>
          <w:szCs w:val="18"/>
        </w:rPr>
        <w:t>C</w:t>
      </w:r>
      <w:r w:rsidRPr="001B7A44">
        <w:rPr>
          <w:color w:val="000000" w:themeColor="text1"/>
          <w:sz w:val="18"/>
          <w:szCs w:val="18"/>
        </w:rPr>
        <w:t xml:space="preserve"> - ciągniki rolnicze; </w:t>
      </w:r>
      <w:r w:rsidRPr="001B7A44">
        <w:rPr>
          <w:b/>
          <w:bCs w:val="0"/>
          <w:color w:val="000000" w:themeColor="text1"/>
          <w:sz w:val="18"/>
          <w:szCs w:val="18"/>
        </w:rPr>
        <w:t xml:space="preserve">R </w:t>
      </w:r>
      <w:r w:rsidRPr="001B7A44">
        <w:rPr>
          <w:color w:val="000000" w:themeColor="text1"/>
          <w:sz w:val="18"/>
          <w:szCs w:val="18"/>
        </w:rPr>
        <w:t>- rowery</w:t>
      </w:r>
    </w:p>
    <w:p w14:paraId="0E86E9E5" w14:textId="77777777" w:rsidR="00184351" w:rsidRPr="001B7A44" w:rsidRDefault="00184351" w:rsidP="00184351">
      <w:pPr>
        <w:pStyle w:val="Tekst3"/>
        <w:suppressAutoHyphens/>
        <w:ind w:left="0" w:firstLine="0"/>
        <w:rPr>
          <w:color w:val="000000" w:themeColor="text1"/>
          <w:sz w:val="18"/>
          <w:szCs w:val="18"/>
        </w:rPr>
      </w:pPr>
      <w:r w:rsidRPr="001B7A44">
        <w:rPr>
          <w:color w:val="000000" w:themeColor="text1"/>
          <w:sz w:val="18"/>
          <w:szCs w:val="18"/>
        </w:rPr>
        <w:lastRenderedPageBreak/>
        <w:t>Źródło: opracowanie na podstawie danych GDDKiA</w:t>
      </w:r>
    </w:p>
    <w:bookmarkEnd w:id="149"/>
    <w:p w14:paraId="6B8F05B9" w14:textId="7176D9D7" w:rsidR="00184351" w:rsidRPr="001B7A44" w:rsidRDefault="00184351" w:rsidP="00536DDB">
      <w:pPr>
        <w:pStyle w:val="Tekst3Znak"/>
        <w:ind w:left="0" w:firstLine="0"/>
        <w:rPr>
          <w:color w:val="000000" w:themeColor="text1"/>
        </w:rPr>
      </w:pPr>
    </w:p>
    <w:p w14:paraId="04794C00" w14:textId="1E4D94E9" w:rsidR="00536DDB" w:rsidRPr="001B7A44" w:rsidRDefault="00536DDB" w:rsidP="00536DDB">
      <w:pPr>
        <w:suppressAutoHyphens/>
        <w:jc w:val="both"/>
        <w:rPr>
          <w:rFonts w:ascii="Arial" w:hAnsi="Arial" w:cs="Arial"/>
          <w:color w:val="000000" w:themeColor="text1"/>
        </w:rPr>
      </w:pPr>
      <w:r w:rsidRPr="001B7A44">
        <w:rPr>
          <w:rFonts w:ascii="Arial" w:hAnsi="Arial" w:cs="Arial"/>
          <w:color w:val="000000" w:themeColor="text1"/>
        </w:rPr>
        <w:t>Rozwój gminnego systemu komunikacji uwarunkowany jest kierunkami rozwoju głównych szlaków komunikacyjnych powiązanych z obszarem metropolitalnym Poznania z regionami sąsiednimi oraz powiązania wewnętrzne pomiędzy głównymi jednostkami miejskiego obszaru funkcjonalnego Poznania. W relacjach wewnętrznych uwarunkowania związane z funkcjonowaniem systemu komunikacji mieszkańców gminy</w:t>
      </w:r>
      <w:r w:rsidR="00E465C1" w:rsidRPr="001B7A44">
        <w:rPr>
          <w:rFonts w:ascii="Arial" w:hAnsi="Arial" w:cs="Arial"/>
          <w:color w:val="000000" w:themeColor="text1"/>
        </w:rPr>
        <w:t xml:space="preserve"> związane są ze</w:t>
      </w:r>
      <w:r w:rsidRPr="001B7A44">
        <w:rPr>
          <w:rFonts w:ascii="Arial" w:hAnsi="Arial" w:cs="Arial"/>
          <w:color w:val="000000" w:themeColor="text1"/>
        </w:rPr>
        <w:t xml:space="preserve"> zbiorowym transportem pasażerskim</w:t>
      </w:r>
      <w:r w:rsidR="00E465C1" w:rsidRPr="001B7A44">
        <w:rPr>
          <w:rFonts w:ascii="Arial" w:hAnsi="Arial" w:cs="Arial"/>
          <w:color w:val="000000" w:themeColor="text1"/>
        </w:rPr>
        <w:t>,</w:t>
      </w:r>
      <w:r w:rsidRPr="001B7A44">
        <w:rPr>
          <w:rFonts w:ascii="Arial" w:hAnsi="Arial" w:cs="Arial"/>
          <w:color w:val="000000" w:themeColor="text1"/>
        </w:rPr>
        <w:t xml:space="preserve"> obejmującym komunikację kolejową i autobusową, transportem drogowym oraz transportem niezmotoryzowanym (rowerowym i pieszym). Szczegółowa analiza i diagnoza funkcjonowania systemu komunikacji na terenie gminy przeprowadzona została na etapie opracowania „Planu Zrównoważonej Mobilności Miejskiej Gminy Suchy Las” w 2016 r.</w:t>
      </w:r>
    </w:p>
    <w:p w14:paraId="3C6550D3" w14:textId="77777777" w:rsidR="00536DDB" w:rsidRPr="001B7A44" w:rsidRDefault="00536DDB" w:rsidP="00536DDB">
      <w:pPr>
        <w:suppressAutoHyphens/>
        <w:jc w:val="both"/>
        <w:rPr>
          <w:rFonts w:ascii="Arial" w:hAnsi="Arial" w:cs="Arial"/>
          <w:color w:val="000000" w:themeColor="text1"/>
        </w:rPr>
      </w:pPr>
    </w:p>
    <w:p w14:paraId="15DA8AAB" w14:textId="77777777" w:rsidR="00536DDB" w:rsidRPr="001B7A44" w:rsidRDefault="00536DDB" w:rsidP="00536DDB">
      <w:pPr>
        <w:pStyle w:val="Tekst2Znak"/>
        <w:suppressAutoHyphens/>
        <w:ind w:left="0" w:firstLine="0"/>
        <w:rPr>
          <w:color w:val="000000" w:themeColor="text1"/>
          <w:szCs w:val="20"/>
        </w:rPr>
      </w:pPr>
      <w:r w:rsidRPr="001B7A44">
        <w:rPr>
          <w:color w:val="000000" w:themeColor="text1"/>
          <w:szCs w:val="20"/>
        </w:rPr>
        <w:t xml:space="preserve">Uciążliwość akustyczną powodują również obiekty prowadzące działalność gospodarczą (hałas przemysłowy). Większość podmiotów prowadzących działalność gospodarczą powoduje emisję hałasu uciążliwą tylko dla najbliższego otoczenia. Uciążliwości te dotyczą najczęściej ograniczonej liczby mieszkańców i są stosunkowo łatwiejsze do ograniczenia, zarówno na podstawie działań administracyjno-prawnych, jak i technicznych. </w:t>
      </w:r>
    </w:p>
    <w:p w14:paraId="7C0677B1" w14:textId="77777777" w:rsidR="00536DDB" w:rsidRPr="001B7A44" w:rsidRDefault="00536DDB" w:rsidP="00536DDB">
      <w:pPr>
        <w:pStyle w:val="Default"/>
        <w:jc w:val="both"/>
        <w:rPr>
          <w:rFonts w:ascii="Arial" w:hAnsi="Arial" w:cs="Arial"/>
          <w:bCs/>
          <w:color w:val="000000" w:themeColor="text1"/>
        </w:rPr>
      </w:pPr>
      <w:r w:rsidRPr="001B7A44">
        <w:rPr>
          <w:rFonts w:ascii="Arial" w:hAnsi="Arial" w:cs="Arial"/>
          <w:bCs/>
          <w:color w:val="000000" w:themeColor="text1"/>
        </w:rPr>
        <w:t>WIOŚ prowadzi działalność kontrolną w zakresie hałasu przemysłowego. Przeprowadzane kontrole wynikają z planowej działalności oraz zgłoszonych interwencji. W latach 2020-2021 przeprowadzono 8 kontroli przestrzegania przepisów ochrony środowiska w zakresie emisji hałasu do środowiska. Podczas kontroli stwierdzono, że trzy podmioty przekroczyły dopuszczalne poziomy emisji hałasu do środowiska. W związku z tym wydano zarządzenia pokontrolne i wystąpiono do Starosty Poznańskiego.</w:t>
      </w:r>
    </w:p>
    <w:p w14:paraId="778FFA20" w14:textId="77777777" w:rsidR="00536DDB" w:rsidRPr="001B7A44" w:rsidRDefault="00536DDB" w:rsidP="00536DDB">
      <w:pPr>
        <w:pStyle w:val="Tekst3Znak"/>
        <w:ind w:left="0" w:firstLine="0"/>
        <w:rPr>
          <w:color w:val="000000" w:themeColor="text1"/>
        </w:rPr>
      </w:pPr>
    </w:p>
    <w:p w14:paraId="1DC3ED1E" w14:textId="77777777" w:rsidR="003E7901" w:rsidRPr="001B7A44" w:rsidRDefault="00EE1678" w:rsidP="00126D08">
      <w:pPr>
        <w:pStyle w:val="Nagwek3"/>
        <w:suppressAutoHyphens/>
        <w:spacing w:before="60" w:after="60"/>
        <w:ind w:left="901"/>
        <w:rPr>
          <w:color w:val="000000" w:themeColor="text1"/>
        </w:rPr>
      </w:pPr>
      <w:bookmarkStart w:id="154" w:name="_Toc173309200"/>
      <w:bookmarkStart w:id="155" w:name="_Toc251921274"/>
      <w:bookmarkStart w:id="156" w:name="_Toc348520024"/>
      <w:bookmarkStart w:id="157" w:name="_Toc431382350"/>
      <w:bookmarkStart w:id="158" w:name="_Toc103598797"/>
      <w:r w:rsidRPr="001B7A44">
        <w:rPr>
          <w:color w:val="000000" w:themeColor="text1"/>
        </w:rPr>
        <w:t xml:space="preserve">Oddziaływanie </w:t>
      </w:r>
      <w:bookmarkEnd w:id="154"/>
      <w:bookmarkEnd w:id="155"/>
      <w:bookmarkEnd w:id="156"/>
      <w:r w:rsidR="0010705D" w:rsidRPr="001B7A44">
        <w:rPr>
          <w:color w:val="000000" w:themeColor="text1"/>
        </w:rPr>
        <w:t>pól elektromagnetycznych</w:t>
      </w:r>
      <w:bookmarkEnd w:id="157"/>
      <w:bookmarkEnd w:id="158"/>
    </w:p>
    <w:p w14:paraId="2F61FE53" w14:textId="77777777" w:rsidR="00536DDB" w:rsidRPr="001B7A44" w:rsidRDefault="00536DDB" w:rsidP="00536DDB">
      <w:pPr>
        <w:suppressAutoHyphens/>
        <w:jc w:val="both"/>
        <w:rPr>
          <w:rFonts w:ascii="Arial" w:hAnsi="Arial" w:cs="Arial"/>
          <w:color w:val="000000" w:themeColor="text1"/>
        </w:rPr>
      </w:pPr>
      <w:r w:rsidRPr="001B7A44">
        <w:rPr>
          <w:rFonts w:ascii="Arial" w:hAnsi="Arial" w:cs="Arial"/>
          <w:color w:val="000000" w:themeColor="text1"/>
        </w:rPr>
        <w:t>Przez południową część gminy przebiega fragment elektroenergetycznej linii jednotorowej o napięciu 220kV relacji Plewiska-Czerwonak. Równolegle do trasy linii elektroenergetycznej 220kV po zachodniej stronie gminy, a następnie równolegle do terenów kolejowych, przebiega dystrybucyjna linia wysokiego napięcia 110kV relacji Piątkowo-Kiekrz. W najbliższym horyzoncie czasowym planowana jest realizacja nowej stacji elektroenergetycznej 110KV/15kV Suchy Las (SYL).</w:t>
      </w:r>
    </w:p>
    <w:p w14:paraId="5D668C9E" w14:textId="77777777" w:rsidR="00536DDB" w:rsidRPr="001B7A44" w:rsidRDefault="00536DDB" w:rsidP="00536DDB">
      <w:pPr>
        <w:suppressAutoHyphens/>
        <w:jc w:val="both"/>
        <w:rPr>
          <w:rFonts w:ascii="Arial" w:hAnsi="Arial" w:cs="Arial"/>
          <w:color w:val="000000" w:themeColor="text1"/>
        </w:rPr>
      </w:pPr>
      <w:r w:rsidRPr="001B7A44">
        <w:rPr>
          <w:rFonts w:ascii="Arial" w:hAnsi="Arial" w:cs="Arial"/>
          <w:color w:val="000000" w:themeColor="text1"/>
        </w:rPr>
        <w:t xml:space="preserve">Zaopatrzenie terenów osadniczych gminy Suchy Las w energię elektryczną odbywa się poprzez istniejącą sieć elektroenergetyczną średniego napięcia 15kV z istniejących stacji elektroenergetycznych GPZ 110/15kV: w Kiekrzu, Poznaniu na </w:t>
      </w:r>
      <w:proofErr w:type="spellStart"/>
      <w:r w:rsidRPr="001B7A44">
        <w:rPr>
          <w:rFonts w:ascii="Arial" w:hAnsi="Arial" w:cs="Arial"/>
          <w:color w:val="000000" w:themeColor="text1"/>
        </w:rPr>
        <w:t>Piątkowie</w:t>
      </w:r>
      <w:proofErr w:type="spellEnd"/>
      <w:r w:rsidRPr="001B7A44">
        <w:rPr>
          <w:rFonts w:ascii="Arial" w:hAnsi="Arial" w:cs="Arial"/>
          <w:color w:val="000000" w:themeColor="text1"/>
        </w:rPr>
        <w:t>, Czerwonaku i Bolechowie.</w:t>
      </w:r>
    </w:p>
    <w:p w14:paraId="5729C150" w14:textId="366FCFE7" w:rsidR="002C0335" w:rsidRPr="001B7A44" w:rsidRDefault="002C0335" w:rsidP="00CF3F00">
      <w:pPr>
        <w:pStyle w:val="Tekst3"/>
        <w:suppressAutoHyphens/>
        <w:ind w:left="0" w:firstLine="0"/>
        <w:rPr>
          <w:rFonts w:cs="Arial"/>
          <w:b/>
          <w:color w:val="000000" w:themeColor="text1"/>
          <w:u w:val="single"/>
        </w:rPr>
      </w:pPr>
    </w:p>
    <w:p w14:paraId="3DEBB179" w14:textId="77777777" w:rsidR="00536DDB" w:rsidRPr="001B7A44" w:rsidRDefault="00536DDB" w:rsidP="00536DDB">
      <w:pPr>
        <w:pStyle w:val="Tekst1"/>
        <w:suppressAutoHyphens/>
        <w:ind w:left="0" w:firstLine="0"/>
        <w:rPr>
          <w:color w:val="000000" w:themeColor="text1"/>
          <w:szCs w:val="20"/>
        </w:rPr>
      </w:pPr>
      <w:r w:rsidRPr="001B7A44">
        <w:rPr>
          <w:color w:val="000000" w:themeColor="text1"/>
          <w:szCs w:val="20"/>
        </w:rPr>
        <w:t xml:space="preserve">Na terenie gminy Suchy Las zlokalizowanych jest 13 stacji bazowych telefonii komórkowej. </w:t>
      </w:r>
      <w:bookmarkStart w:id="159" w:name="_Hlk45115381"/>
      <w:r w:rsidRPr="001B7A44">
        <w:rPr>
          <w:color w:val="000000" w:themeColor="text1"/>
          <w:szCs w:val="20"/>
        </w:rPr>
        <w:t xml:space="preserve">Do zgłoszenia, </w:t>
      </w:r>
      <w:r w:rsidRPr="001B7A44">
        <w:rPr>
          <w:color w:val="000000" w:themeColor="text1"/>
        </w:rPr>
        <w:t>przed rozpoczęciem użytkowania instalacji,</w:t>
      </w:r>
      <w:r w:rsidRPr="001B7A44">
        <w:rPr>
          <w:color w:val="000000" w:themeColor="text1"/>
          <w:szCs w:val="20"/>
        </w:rPr>
        <w:t xml:space="preserve"> załącza się sprawozdanie </w:t>
      </w:r>
      <w:r w:rsidRPr="001B7A44">
        <w:rPr>
          <w:color w:val="000000" w:themeColor="text1"/>
        </w:rPr>
        <w:t>z wykonanych pomiarów poziomów pól elektromagnetycznych.</w:t>
      </w:r>
      <w:r w:rsidRPr="001B7A44">
        <w:rPr>
          <w:color w:val="000000" w:themeColor="text1"/>
          <w:szCs w:val="20"/>
        </w:rPr>
        <w:t xml:space="preserve"> </w:t>
      </w:r>
      <w:r w:rsidRPr="001B7A44">
        <w:rPr>
          <w:color w:val="000000" w:themeColor="text1"/>
        </w:rPr>
        <w:t>Wyniki pomiarów przekazuje się do WIOŚ i PWIS.</w:t>
      </w:r>
    </w:p>
    <w:bookmarkEnd w:id="159"/>
    <w:p w14:paraId="7A8791A7" w14:textId="38A783A0" w:rsidR="00536DDB" w:rsidRPr="001B7A44" w:rsidRDefault="00536DDB" w:rsidP="00CF3F00">
      <w:pPr>
        <w:pStyle w:val="Tekst3"/>
        <w:suppressAutoHyphens/>
        <w:ind w:left="0" w:firstLine="0"/>
        <w:rPr>
          <w:rFonts w:cs="Arial"/>
          <w:b/>
          <w:color w:val="000000" w:themeColor="text1"/>
          <w:u w:val="single"/>
        </w:rPr>
      </w:pPr>
    </w:p>
    <w:p w14:paraId="37CCDEAF" w14:textId="77777777" w:rsidR="00536DDB" w:rsidRPr="001B7A44" w:rsidRDefault="00536DDB" w:rsidP="00536DDB">
      <w:pPr>
        <w:autoSpaceDE w:val="0"/>
        <w:autoSpaceDN w:val="0"/>
        <w:adjustRightInd w:val="0"/>
        <w:jc w:val="both"/>
        <w:rPr>
          <w:rFonts w:ascii="Arial" w:hAnsi="Arial" w:cs="Arial"/>
          <w:color w:val="000000" w:themeColor="text1"/>
        </w:rPr>
      </w:pPr>
      <w:r w:rsidRPr="001B7A44">
        <w:rPr>
          <w:rFonts w:ascii="Arial" w:hAnsi="Arial" w:cs="Arial"/>
          <w:color w:val="000000" w:themeColor="text1"/>
        </w:rPr>
        <w:t xml:space="preserve">Od 1 stycznia 2020 r. obowiązuje Rozporządzenie Ministra Zdrowia z dnia 17 grudnia 2019 r. w sprawie dopuszczalnych poziomów pól elektromagnetycznych w środowisku (Dz.U. z 2019 r. poz. 2448). Rozporządzenie ma na celu „prawidłowe i obiektywne” przeprowadzanie pomiarów poziomu pól elektromagnetycznych w środowisku, odpowiednie do rodzajów instalacji, co do których sprawdzane jest dotrzymanie dopuszczalnych poziomów pól elektromagnetycznych. Na terenie gminy Suchy Las nie ma zlokalizowanego punktu pomiarowego. Najbliższe punkty kontrolne wyznaczone zostały w gminach: Oborniki i Tarnowo Podgórne. </w:t>
      </w:r>
    </w:p>
    <w:p w14:paraId="0D716C8A" w14:textId="77777777" w:rsidR="00536DDB" w:rsidRPr="001B7A44" w:rsidRDefault="00536DDB" w:rsidP="00CF3F00">
      <w:pPr>
        <w:pStyle w:val="Tekst3"/>
        <w:suppressAutoHyphens/>
        <w:ind w:left="0" w:firstLine="0"/>
        <w:rPr>
          <w:rFonts w:cs="Arial"/>
          <w:b/>
          <w:color w:val="000000" w:themeColor="text1"/>
          <w:u w:val="single"/>
        </w:rPr>
      </w:pPr>
    </w:p>
    <w:p w14:paraId="77E9EDD5" w14:textId="77777777" w:rsidR="00EE1678" w:rsidRPr="001B7A44" w:rsidRDefault="005F5AC8" w:rsidP="00CF3F00">
      <w:pPr>
        <w:pStyle w:val="Nagwek3"/>
        <w:suppressAutoHyphens/>
        <w:spacing w:before="60" w:after="60"/>
        <w:ind w:left="901"/>
        <w:rPr>
          <w:color w:val="000000" w:themeColor="text1"/>
        </w:rPr>
      </w:pPr>
      <w:bookmarkStart w:id="160" w:name="_Toc431382352"/>
      <w:bookmarkStart w:id="161" w:name="_Toc103598798"/>
      <w:bookmarkStart w:id="162" w:name="_Toc85297556"/>
      <w:r w:rsidRPr="001B7A44">
        <w:rPr>
          <w:color w:val="000000" w:themeColor="text1"/>
        </w:rPr>
        <w:t>Gospodarka odpadami</w:t>
      </w:r>
      <w:bookmarkEnd w:id="160"/>
      <w:bookmarkEnd w:id="161"/>
    </w:p>
    <w:p w14:paraId="2ED15EB5" w14:textId="77777777" w:rsidR="00536DDB" w:rsidRPr="001B7A44" w:rsidRDefault="00536DDB" w:rsidP="00536DDB">
      <w:pPr>
        <w:pStyle w:val="Tekst3"/>
        <w:widowControl w:val="0"/>
        <w:suppressAutoHyphens/>
        <w:ind w:left="0" w:firstLine="0"/>
        <w:rPr>
          <w:color w:val="000000" w:themeColor="text1"/>
        </w:rPr>
      </w:pPr>
      <w:bookmarkStart w:id="163" w:name="_Hlk75776476"/>
      <w:bookmarkStart w:id="164" w:name="_Hlk89690769"/>
      <w:r w:rsidRPr="001B7A44">
        <w:rPr>
          <w:rFonts w:cs="Arial"/>
          <w:color w:val="000000" w:themeColor="text1"/>
          <w:szCs w:val="20"/>
          <w:shd w:val="clear" w:color="auto" w:fill="FFFFFF"/>
        </w:rPr>
        <w:t xml:space="preserve">Dotychczas gmina Suchy Las należała do II Regionu gospodarki odpadami komunalnymi w województwie wielkopolskim. </w:t>
      </w:r>
      <w:r w:rsidRPr="001B7A44">
        <w:rPr>
          <w:color w:val="000000" w:themeColor="text1"/>
        </w:rPr>
        <w:t>Wraz z Uchwałą Nr XXII/405/20 Sejmiku Województwa Wielkopolskiego z dnia 28 września 2020 r. w sprawie uchwalenia Planu gospodarki odpadami dla województwa wielkopolskiego na lata 2019-2025 wraz z planem inwestycyjnym, nastąpiły zmiany w zakresie zniesienia regionów gospodarki odpadami komunalnymi, a także wskazania instalacji komunalnych zamiast dotychczasowych instalacji RIPOK. Instalacje zostały ujęte na listach instalacji komunalnych, prowadzonych przez marszałków województwa w Biuletynie Informacji Publicznej.</w:t>
      </w:r>
    </w:p>
    <w:p w14:paraId="312B024C" w14:textId="77777777" w:rsidR="00536DDB" w:rsidRPr="001B7A44" w:rsidRDefault="00536DDB" w:rsidP="00536DDB">
      <w:pPr>
        <w:pStyle w:val="Tekst3Znak"/>
        <w:ind w:left="0" w:firstLine="0"/>
        <w:rPr>
          <w:color w:val="000000" w:themeColor="text1"/>
        </w:rPr>
      </w:pPr>
    </w:p>
    <w:bookmarkEnd w:id="163"/>
    <w:p w14:paraId="14822269" w14:textId="77777777" w:rsidR="00BE6034" w:rsidRPr="001B7A44" w:rsidRDefault="00BE6034" w:rsidP="00BE6034">
      <w:pPr>
        <w:jc w:val="both"/>
        <w:rPr>
          <w:rFonts w:ascii="Arial" w:hAnsi="Arial" w:cs="Arial"/>
          <w:color w:val="000000" w:themeColor="text1"/>
        </w:rPr>
      </w:pPr>
      <w:r w:rsidRPr="001B7A44">
        <w:rPr>
          <w:rFonts w:ascii="Arial" w:hAnsi="Arial" w:cs="Arial"/>
          <w:color w:val="000000" w:themeColor="text1"/>
        </w:rPr>
        <w:t xml:space="preserve">Na terenie gminy Suchy Las zlokalizowane jest składowisko odpadów innych niż niebezpieczne i obojętne. Stanowi własność miasta Poznania i zarządzane jest przez Zakład Zagospodarowania Odpadów w Poznaniu Sp. z o.o. Na terenie przylegającym do terenu składowiska, ale znajdującym się w granicach administracyjnych m. Poznania zlokalizowana jest </w:t>
      </w:r>
      <w:proofErr w:type="spellStart"/>
      <w:r w:rsidRPr="001B7A44">
        <w:rPr>
          <w:rFonts w:ascii="Arial" w:hAnsi="Arial" w:cs="Arial"/>
          <w:color w:val="000000" w:themeColor="text1"/>
        </w:rPr>
        <w:t>biokompostownia</w:t>
      </w:r>
      <w:proofErr w:type="spellEnd"/>
      <w:r w:rsidRPr="001B7A44">
        <w:rPr>
          <w:rFonts w:ascii="Arial" w:hAnsi="Arial" w:cs="Arial"/>
          <w:color w:val="000000" w:themeColor="text1"/>
        </w:rPr>
        <w:t xml:space="preserve"> również stanowiąca własność m. Poznania i zarządzana jest przez ww. podmiot. Łączna powierzchnia terenu przeznaczonego pod składowisko wynosi 57 ha. Wraz ze zmianą przepisów dotyczących gospodarowania odpadami komunalnymi na składowisko trafiają m.in. zmieszane odpady budowlane, </w:t>
      </w:r>
      <w:r w:rsidRPr="001B7A44">
        <w:rPr>
          <w:rFonts w:ascii="Arial" w:hAnsi="Arial" w:cs="Arial"/>
          <w:color w:val="000000" w:themeColor="text1"/>
        </w:rPr>
        <w:lastRenderedPageBreak/>
        <w:t xml:space="preserve">z czyszczenia ulic i placów, ze studzienek kanalizacyjnych i inne nie zawierające substancji niebezpiecznych. Z kolei zmieszane odpady komunalne wytwarzane w gospodarstwach domowych od 2016 r. trafiają do Instalacji Termicznego Przekształcania Odpadów Komunalnych (ITPOK). W skład obiektów składowiska wchodzą kwatery: eksploatowane S-2A, zrekultywowane P-1 i P-2, w trakcie rekultywacji P-3 oraz kwatera zamknięta S-1. Dodatkowo w bezpośrednim sąsiedztwie składowiska odpadów zlokalizowana jest </w:t>
      </w:r>
      <w:proofErr w:type="spellStart"/>
      <w:r w:rsidRPr="001B7A44">
        <w:rPr>
          <w:rFonts w:ascii="Arial" w:hAnsi="Arial" w:cs="Arial"/>
          <w:color w:val="000000" w:themeColor="text1"/>
        </w:rPr>
        <w:t>biokompostownia</w:t>
      </w:r>
      <w:proofErr w:type="spellEnd"/>
      <w:r w:rsidRPr="001B7A44">
        <w:rPr>
          <w:rFonts w:ascii="Arial" w:hAnsi="Arial" w:cs="Arial"/>
          <w:color w:val="000000" w:themeColor="text1"/>
        </w:rPr>
        <w:t xml:space="preserve"> -  instalacja do odzysku odpadów biodegradowalnych. Instalacja stanowi zaplecze techniczne umożliwiające przetwarzanie w procesie fermentacji i kompostownia selektywnie zebranych odpadów biodegradowalnych tj. odpadów zielonych pochodzących z pielęgnacji terenów zielonych, ogrodów i parków oraz odpadów kuchennych.</w:t>
      </w:r>
    </w:p>
    <w:p w14:paraId="05843DB6" w14:textId="77777777" w:rsidR="00BE6034" w:rsidRPr="001B7A44" w:rsidRDefault="00BE6034" w:rsidP="00536DDB">
      <w:pPr>
        <w:jc w:val="both"/>
        <w:rPr>
          <w:rFonts w:ascii="Arial" w:hAnsi="Arial" w:cs="Arial"/>
          <w:color w:val="000000" w:themeColor="text1"/>
        </w:rPr>
      </w:pPr>
    </w:p>
    <w:p w14:paraId="1D6D1A4A" w14:textId="1551FDD9" w:rsidR="00536DDB" w:rsidRPr="001B7A44" w:rsidRDefault="00536DDB" w:rsidP="00536DDB">
      <w:pPr>
        <w:jc w:val="both"/>
        <w:rPr>
          <w:rFonts w:ascii="Arial" w:hAnsi="Arial" w:cs="Arial"/>
          <w:color w:val="000000" w:themeColor="text1"/>
        </w:rPr>
      </w:pPr>
      <w:r w:rsidRPr="001B7A44">
        <w:rPr>
          <w:rFonts w:ascii="Arial" w:hAnsi="Arial" w:cs="Arial"/>
          <w:color w:val="000000" w:themeColor="text1"/>
        </w:rPr>
        <w:t>Kontrole w zakresie prawidłowo prowadzonej gospodarki odpadami w zakładach prowadzi WIOŚ w Poznaniu.</w:t>
      </w:r>
    </w:p>
    <w:bookmarkEnd w:id="164"/>
    <w:p w14:paraId="5F3F6C0B" w14:textId="05DAE313" w:rsidR="00DD0391" w:rsidRPr="001B7A44" w:rsidRDefault="00DD0391" w:rsidP="00113198">
      <w:pPr>
        <w:pStyle w:val="Tekst3Znak"/>
        <w:ind w:left="0" w:firstLine="0"/>
        <w:rPr>
          <w:color w:val="000000" w:themeColor="text1"/>
        </w:rPr>
      </w:pPr>
    </w:p>
    <w:p w14:paraId="19FC1EFC" w14:textId="77777777" w:rsidR="00536DDB" w:rsidRPr="001B7A44" w:rsidRDefault="00536DDB" w:rsidP="00536DDB">
      <w:pPr>
        <w:pStyle w:val="Tekst2"/>
        <w:suppressAutoHyphens/>
        <w:ind w:left="0" w:firstLine="0"/>
        <w:rPr>
          <w:color w:val="000000" w:themeColor="text1"/>
          <w:szCs w:val="20"/>
        </w:rPr>
      </w:pPr>
      <w:bookmarkStart w:id="165" w:name="_Hlk89690804"/>
      <w:r w:rsidRPr="001B7A44">
        <w:rPr>
          <w:color w:val="000000" w:themeColor="text1"/>
          <w:szCs w:val="20"/>
        </w:rPr>
        <w:t>Główny strumień odpadów komunalnych stanowią niesegregowane (zmieszane) odpady komunalne, które pod względem składu morfologicznego często zawierają różne rodzaje odpadów niebezpiecznych. Z informacji przedstawionych przez Gminę w sprawozdaniach rocznych przekazywanych Marszałkowi Województwa i WIOŚ wynika, że w 2021 r. z terenu gminy Suchy Las zebrano łącznie 11 572 Mg odpadów komunalnych, w tym 5 641 Mg zmieszanych odpadów komunalnych (20 03 01). Na jednego mieszkańca przypadało 621 kg odpadów.</w:t>
      </w:r>
    </w:p>
    <w:p w14:paraId="783D749F" w14:textId="77777777" w:rsidR="00536DDB" w:rsidRPr="001B7A44" w:rsidRDefault="00536DDB" w:rsidP="00536DDB">
      <w:pPr>
        <w:pStyle w:val="Tekst2"/>
        <w:suppressAutoHyphens/>
        <w:ind w:left="0" w:firstLine="0"/>
        <w:rPr>
          <w:color w:val="000000" w:themeColor="text1"/>
          <w:szCs w:val="20"/>
        </w:rPr>
      </w:pPr>
    </w:p>
    <w:p w14:paraId="68AFF81D" w14:textId="77777777" w:rsidR="00536DDB" w:rsidRPr="001B7A44" w:rsidRDefault="00536DDB" w:rsidP="00536DDB">
      <w:pPr>
        <w:pStyle w:val="Tekst2"/>
        <w:suppressAutoHyphens/>
        <w:ind w:left="0" w:firstLine="0"/>
        <w:rPr>
          <w:color w:val="000000" w:themeColor="text1"/>
          <w:szCs w:val="20"/>
        </w:rPr>
      </w:pPr>
      <w:r w:rsidRPr="001B7A44">
        <w:rPr>
          <w:color w:val="000000" w:themeColor="text1"/>
          <w:szCs w:val="20"/>
        </w:rPr>
        <w:t>Informacje na temat podstawowych rodzajów odpadów komunalnych i zebranych selektywnie z terenu gminy Suchy Las w latach 2020-2021 przedstawia poniższa tabela.</w:t>
      </w:r>
    </w:p>
    <w:p w14:paraId="41CE5038" w14:textId="77777777" w:rsidR="00536DDB" w:rsidRPr="001B7A44" w:rsidRDefault="00536DDB" w:rsidP="00536DDB">
      <w:pPr>
        <w:pStyle w:val="Tekst2"/>
        <w:suppressAutoHyphens/>
        <w:ind w:left="0" w:firstLine="0"/>
        <w:rPr>
          <w:color w:val="000000" w:themeColor="text1"/>
          <w:szCs w:val="20"/>
        </w:rPr>
      </w:pPr>
    </w:p>
    <w:p w14:paraId="22E84C76" w14:textId="27DAD5A3" w:rsidR="00536DDB" w:rsidRPr="001B7A44" w:rsidRDefault="00536DDB" w:rsidP="00536DDB">
      <w:pPr>
        <w:pStyle w:val="Legenda"/>
        <w:spacing w:before="0"/>
        <w:rPr>
          <w:color w:val="000000" w:themeColor="text1"/>
        </w:rPr>
      </w:pPr>
      <w:bookmarkStart w:id="166" w:name="_Toc406672742"/>
      <w:bookmarkStart w:id="167" w:name="_Toc421694313"/>
      <w:bookmarkStart w:id="168" w:name="_Toc102997438"/>
      <w:bookmarkStart w:id="169" w:name="_Toc103598835"/>
      <w:r w:rsidRPr="001B7A44">
        <w:rPr>
          <w:color w:val="000000" w:themeColor="text1"/>
        </w:rPr>
        <w:t xml:space="preserve">Tabela </w:t>
      </w:r>
      <w:r w:rsidR="00927C22" w:rsidRPr="001B7A44">
        <w:rPr>
          <w:color w:val="000000" w:themeColor="text1"/>
        </w:rPr>
        <w:fldChar w:fldCharType="begin"/>
      </w:r>
      <w:r w:rsidR="00927C22" w:rsidRPr="001B7A44">
        <w:rPr>
          <w:color w:val="000000" w:themeColor="text1"/>
        </w:rPr>
        <w:instrText xml:space="preserve"> SEQ Tabela \* ARABIC </w:instrText>
      </w:r>
      <w:r w:rsidR="00927C22" w:rsidRPr="001B7A44">
        <w:rPr>
          <w:color w:val="000000" w:themeColor="text1"/>
        </w:rPr>
        <w:fldChar w:fldCharType="separate"/>
      </w:r>
      <w:r w:rsidR="0019632A" w:rsidRPr="001B7A44">
        <w:rPr>
          <w:noProof/>
          <w:color w:val="000000" w:themeColor="text1"/>
        </w:rPr>
        <w:t>6</w:t>
      </w:r>
      <w:r w:rsidR="00927C22" w:rsidRPr="001B7A44">
        <w:rPr>
          <w:noProof/>
          <w:color w:val="000000" w:themeColor="text1"/>
        </w:rPr>
        <w:fldChar w:fldCharType="end"/>
      </w:r>
      <w:r w:rsidRPr="001B7A44">
        <w:rPr>
          <w:color w:val="000000" w:themeColor="text1"/>
        </w:rPr>
        <w:t xml:space="preserve"> Rodzaj i ilość zebranych odpadów z terenu </w:t>
      </w:r>
      <w:bookmarkEnd w:id="166"/>
      <w:bookmarkEnd w:id="167"/>
      <w:r w:rsidRPr="001B7A44">
        <w:rPr>
          <w:color w:val="000000" w:themeColor="text1"/>
        </w:rPr>
        <w:t>gminy Suchy Las</w:t>
      </w:r>
      <w:bookmarkEnd w:id="168"/>
      <w:bookmarkEnd w:id="169"/>
    </w:p>
    <w:tbl>
      <w:tblPr>
        <w:tblStyle w:val="Tabela-Siatka"/>
        <w:tblW w:w="0" w:type="auto"/>
        <w:tblLook w:val="04A0" w:firstRow="1" w:lastRow="0" w:firstColumn="1" w:lastColumn="0" w:noHBand="0" w:noVBand="1"/>
      </w:tblPr>
      <w:tblGrid>
        <w:gridCol w:w="5949"/>
        <w:gridCol w:w="1559"/>
        <w:gridCol w:w="1552"/>
      </w:tblGrid>
      <w:tr w:rsidR="00512E7F" w:rsidRPr="001B7A44" w14:paraId="5AAD45DA" w14:textId="77777777" w:rsidTr="00C42FB0">
        <w:tc>
          <w:tcPr>
            <w:tcW w:w="5949" w:type="dxa"/>
            <w:vMerge w:val="restart"/>
            <w:vAlign w:val="center"/>
          </w:tcPr>
          <w:p w14:paraId="44CA15B8" w14:textId="77777777" w:rsidR="00536DDB" w:rsidRPr="001B7A44" w:rsidRDefault="00536DDB" w:rsidP="00C42FB0">
            <w:pPr>
              <w:jc w:val="center"/>
              <w:rPr>
                <w:rFonts w:ascii="Arial" w:hAnsi="Arial" w:cs="Arial"/>
                <w:b/>
                <w:bCs/>
                <w:color w:val="000000" w:themeColor="text1"/>
                <w:sz w:val="18"/>
                <w:szCs w:val="18"/>
              </w:rPr>
            </w:pPr>
            <w:r w:rsidRPr="001B7A44">
              <w:rPr>
                <w:rFonts w:ascii="Arial" w:hAnsi="Arial" w:cs="Arial"/>
                <w:b/>
                <w:bCs/>
                <w:color w:val="000000" w:themeColor="text1"/>
                <w:sz w:val="18"/>
                <w:szCs w:val="18"/>
              </w:rPr>
              <w:t>Rodzaj zebranych odpadów</w:t>
            </w:r>
          </w:p>
        </w:tc>
        <w:tc>
          <w:tcPr>
            <w:tcW w:w="3111" w:type="dxa"/>
            <w:gridSpan w:val="2"/>
            <w:vAlign w:val="center"/>
          </w:tcPr>
          <w:p w14:paraId="17B01F4B" w14:textId="77777777" w:rsidR="00536DDB" w:rsidRPr="001B7A44" w:rsidRDefault="00536DDB" w:rsidP="00C42FB0">
            <w:pPr>
              <w:jc w:val="center"/>
              <w:rPr>
                <w:rFonts w:ascii="Arial" w:hAnsi="Arial" w:cs="Arial"/>
                <w:b/>
                <w:bCs/>
                <w:color w:val="000000" w:themeColor="text1"/>
                <w:sz w:val="18"/>
                <w:szCs w:val="18"/>
              </w:rPr>
            </w:pPr>
            <w:r w:rsidRPr="001B7A44">
              <w:rPr>
                <w:rFonts w:ascii="Arial" w:hAnsi="Arial" w:cs="Arial"/>
                <w:b/>
                <w:bCs/>
                <w:color w:val="000000" w:themeColor="text1"/>
                <w:sz w:val="18"/>
                <w:szCs w:val="18"/>
              </w:rPr>
              <w:t>Ilość zebranych odpadów</w:t>
            </w:r>
          </w:p>
        </w:tc>
      </w:tr>
      <w:tr w:rsidR="00512E7F" w:rsidRPr="001B7A44" w14:paraId="57969748" w14:textId="77777777" w:rsidTr="00C42FB0">
        <w:tc>
          <w:tcPr>
            <w:tcW w:w="5949" w:type="dxa"/>
            <w:vMerge/>
            <w:vAlign w:val="center"/>
          </w:tcPr>
          <w:p w14:paraId="445DB295" w14:textId="77777777" w:rsidR="00536DDB" w:rsidRPr="001B7A44" w:rsidRDefault="00536DDB" w:rsidP="00C42FB0">
            <w:pPr>
              <w:jc w:val="center"/>
              <w:rPr>
                <w:rFonts w:ascii="Arial" w:hAnsi="Arial" w:cs="Arial"/>
                <w:b/>
                <w:bCs/>
                <w:color w:val="000000" w:themeColor="text1"/>
                <w:sz w:val="18"/>
                <w:szCs w:val="18"/>
              </w:rPr>
            </w:pPr>
          </w:p>
        </w:tc>
        <w:tc>
          <w:tcPr>
            <w:tcW w:w="3111" w:type="dxa"/>
            <w:gridSpan w:val="2"/>
            <w:vAlign w:val="center"/>
          </w:tcPr>
          <w:p w14:paraId="5998D7AB" w14:textId="77777777" w:rsidR="00536DDB" w:rsidRPr="001B7A44" w:rsidRDefault="00536DDB" w:rsidP="00C42FB0">
            <w:pPr>
              <w:jc w:val="center"/>
              <w:rPr>
                <w:rFonts w:ascii="Arial" w:hAnsi="Arial" w:cs="Arial"/>
                <w:b/>
                <w:bCs/>
                <w:color w:val="000000" w:themeColor="text1"/>
                <w:sz w:val="18"/>
                <w:szCs w:val="18"/>
              </w:rPr>
            </w:pPr>
            <w:r w:rsidRPr="001B7A44">
              <w:rPr>
                <w:rFonts w:ascii="Arial" w:hAnsi="Arial" w:cs="Arial"/>
                <w:b/>
                <w:bCs/>
                <w:color w:val="000000" w:themeColor="text1"/>
                <w:sz w:val="18"/>
                <w:szCs w:val="18"/>
              </w:rPr>
              <w:t>Masa [Mg]</w:t>
            </w:r>
          </w:p>
        </w:tc>
      </w:tr>
      <w:tr w:rsidR="00512E7F" w:rsidRPr="001B7A44" w14:paraId="2F6CF9F9" w14:textId="77777777" w:rsidTr="00C42FB0">
        <w:tc>
          <w:tcPr>
            <w:tcW w:w="5949" w:type="dxa"/>
            <w:vMerge/>
            <w:vAlign w:val="center"/>
          </w:tcPr>
          <w:p w14:paraId="47368F08" w14:textId="77777777" w:rsidR="00536DDB" w:rsidRPr="001B7A44" w:rsidRDefault="00536DDB" w:rsidP="00C42FB0">
            <w:pPr>
              <w:jc w:val="center"/>
              <w:rPr>
                <w:rFonts w:ascii="Arial" w:hAnsi="Arial" w:cs="Arial"/>
                <w:b/>
                <w:bCs/>
                <w:color w:val="000000" w:themeColor="text1"/>
                <w:sz w:val="18"/>
                <w:szCs w:val="18"/>
              </w:rPr>
            </w:pPr>
          </w:p>
        </w:tc>
        <w:tc>
          <w:tcPr>
            <w:tcW w:w="1559" w:type="dxa"/>
            <w:vAlign w:val="center"/>
          </w:tcPr>
          <w:p w14:paraId="1319F2A3" w14:textId="77777777" w:rsidR="00536DDB" w:rsidRPr="001B7A44" w:rsidRDefault="00536DDB" w:rsidP="00C42FB0">
            <w:pPr>
              <w:jc w:val="center"/>
              <w:rPr>
                <w:rFonts w:ascii="Arial" w:hAnsi="Arial" w:cs="Arial"/>
                <w:b/>
                <w:bCs/>
                <w:color w:val="000000" w:themeColor="text1"/>
                <w:sz w:val="18"/>
                <w:szCs w:val="18"/>
              </w:rPr>
            </w:pPr>
            <w:r w:rsidRPr="001B7A44">
              <w:rPr>
                <w:rFonts w:ascii="Arial" w:hAnsi="Arial" w:cs="Arial"/>
                <w:b/>
                <w:bCs/>
                <w:color w:val="000000" w:themeColor="text1"/>
                <w:sz w:val="18"/>
                <w:szCs w:val="18"/>
              </w:rPr>
              <w:t>2020</w:t>
            </w:r>
          </w:p>
        </w:tc>
        <w:tc>
          <w:tcPr>
            <w:tcW w:w="1552" w:type="dxa"/>
            <w:vAlign w:val="center"/>
          </w:tcPr>
          <w:p w14:paraId="657E0AB0" w14:textId="77777777" w:rsidR="00536DDB" w:rsidRPr="001B7A44" w:rsidRDefault="00536DDB" w:rsidP="00C42FB0">
            <w:pPr>
              <w:jc w:val="center"/>
              <w:rPr>
                <w:rFonts w:ascii="Arial" w:hAnsi="Arial" w:cs="Arial"/>
                <w:b/>
                <w:bCs/>
                <w:color w:val="000000" w:themeColor="text1"/>
                <w:sz w:val="18"/>
                <w:szCs w:val="18"/>
              </w:rPr>
            </w:pPr>
            <w:r w:rsidRPr="001B7A44">
              <w:rPr>
                <w:rFonts w:ascii="Arial" w:hAnsi="Arial" w:cs="Arial"/>
                <w:b/>
                <w:bCs/>
                <w:color w:val="000000" w:themeColor="text1"/>
                <w:sz w:val="18"/>
                <w:szCs w:val="18"/>
              </w:rPr>
              <w:t>2021</w:t>
            </w:r>
          </w:p>
        </w:tc>
      </w:tr>
      <w:tr w:rsidR="00512E7F" w:rsidRPr="001B7A44" w14:paraId="1833EDE0" w14:textId="77777777" w:rsidTr="00C42FB0">
        <w:tc>
          <w:tcPr>
            <w:tcW w:w="5949" w:type="dxa"/>
          </w:tcPr>
          <w:p w14:paraId="02BE9EDA" w14:textId="77777777" w:rsidR="00536DDB" w:rsidRPr="001B7A44" w:rsidRDefault="00536DDB" w:rsidP="00C42FB0">
            <w:pPr>
              <w:rPr>
                <w:rFonts w:ascii="Arial" w:hAnsi="Arial" w:cs="Arial"/>
                <w:color w:val="000000" w:themeColor="text1"/>
                <w:sz w:val="18"/>
                <w:szCs w:val="18"/>
              </w:rPr>
            </w:pPr>
            <w:r w:rsidRPr="001B7A44">
              <w:rPr>
                <w:rFonts w:ascii="Arial" w:hAnsi="Arial" w:cs="Arial"/>
                <w:color w:val="000000" w:themeColor="text1"/>
                <w:sz w:val="18"/>
                <w:szCs w:val="18"/>
              </w:rPr>
              <w:t>Odpady biodegradowalne</w:t>
            </w:r>
          </w:p>
        </w:tc>
        <w:tc>
          <w:tcPr>
            <w:tcW w:w="1559" w:type="dxa"/>
            <w:vAlign w:val="bottom"/>
          </w:tcPr>
          <w:p w14:paraId="65E0B90E" w14:textId="77777777" w:rsidR="00536DDB" w:rsidRPr="001B7A44" w:rsidRDefault="00536DDB" w:rsidP="00C42FB0">
            <w:pPr>
              <w:jc w:val="right"/>
              <w:rPr>
                <w:rFonts w:ascii="Arial" w:hAnsi="Arial" w:cs="Arial"/>
                <w:color w:val="000000" w:themeColor="text1"/>
                <w:sz w:val="18"/>
                <w:szCs w:val="18"/>
              </w:rPr>
            </w:pPr>
            <w:r w:rsidRPr="001B7A44">
              <w:rPr>
                <w:rFonts w:ascii="Arial" w:hAnsi="Arial" w:cs="Arial"/>
                <w:color w:val="000000" w:themeColor="text1"/>
                <w:sz w:val="18"/>
                <w:szCs w:val="18"/>
              </w:rPr>
              <w:t>2456</w:t>
            </w:r>
          </w:p>
        </w:tc>
        <w:tc>
          <w:tcPr>
            <w:tcW w:w="1552" w:type="dxa"/>
            <w:vAlign w:val="bottom"/>
          </w:tcPr>
          <w:p w14:paraId="79284033" w14:textId="77777777" w:rsidR="00536DDB" w:rsidRPr="001B7A44" w:rsidRDefault="00536DDB" w:rsidP="00C42FB0">
            <w:pPr>
              <w:jc w:val="right"/>
              <w:rPr>
                <w:rFonts w:ascii="Arial" w:hAnsi="Arial" w:cs="Arial"/>
                <w:color w:val="000000" w:themeColor="text1"/>
                <w:sz w:val="18"/>
                <w:szCs w:val="18"/>
              </w:rPr>
            </w:pPr>
            <w:r w:rsidRPr="001B7A44">
              <w:rPr>
                <w:rFonts w:ascii="Arial" w:hAnsi="Arial" w:cs="Arial"/>
                <w:color w:val="000000" w:themeColor="text1"/>
                <w:sz w:val="18"/>
                <w:szCs w:val="18"/>
              </w:rPr>
              <w:t>2781</w:t>
            </w:r>
          </w:p>
        </w:tc>
      </w:tr>
      <w:tr w:rsidR="00512E7F" w:rsidRPr="001B7A44" w14:paraId="6C8C3B96" w14:textId="77777777" w:rsidTr="00C42FB0">
        <w:tc>
          <w:tcPr>
            <w:tcW w:w="5949" w:type="dxa"/>
          </w:tcPr>
          <w:p w14:paraId="1B395BE8" w14:textId="77777777" w:rsidR="00536DDB" w:rsidRPr="001B7A44" w:rsidRDefault="00536DDB" w:rsidP="00C42FB0">
            <w:pPr>
              <w:rPr>
                <w:rFonts w:ascii="Arial" w:hAnsi="Arial" w:cs="Arial"/>
                <w:color w:val="000000" w:themeColor="text1"/>
                <w:sz w:val="18"/>
                <w:szCs w:val="18"/>
              </w:rPr>
            </w:pPr>
            <w:r w:rsidRPr="001B7A44">
              <w:rPr>
                <w:rFonts w:ascii="Arial" w:hAnsi="Arial" w:cs="Arial"/>
                <w:color w:val="000000" w:themeColor="text1"/>
                <w:sz w:val="18"/>
                <w:szCs w:val="18"/>
              </w:rPr>
              <w:t>Odpady opakowaniowe</w:t>
            </w:r>
          </w:p>
        </w:tc>
        <w:tc>
          <w:tcPr>
            <w:tcW w:w="1559" w:type="dxa"/>
            <w:vAlign w:val="bottom"/>
          </w:tcPr>
          <w:p w14:paraId="0287893C" w14:textId="77777777" w:rsidR="00536DDB" w:rsidRPr="001B7A44" w:rsidRDefault="00536DDB" w:rsidP="00C42FB0">
            <w:pPr>
              <w:jc w:val="right"/>
              <w:rPr>
                <w:rFonts w:ascii="Arial" w:hAnsi="Arial" w:cs="Arial"/>
                <w:color w:val="000000" w:themeColor="text1"/>
                <w:sz w:val="18"/>
                <w:szCs w:val="18"/>
              </w:rPr>
            </w:pPr>
            <w:r w:rsidRPr="001B7A44">
              <w:rPr>
                <w:rFonts w:ascii="Arial" w:hAnsi="Arial" w:cs="Arial"/>
                <w:color w:val="000000" w:themeColor="text1"/>
                <w:sz w:val="18"/>
                <w:szCs w:val="18"/>
              </w:rPr>
              <w:t>1782</w:t>
            </w:r>
          </w:p>
        </w:tc>
        <w:tc>
          <w:tcPr>
            <w:tcW w:w="1552" w:type="dxa"/>
            <w:vAlign w:val="bottom"/>
          </w:tcPr>
          <w:p w14:paraId="24A86DE2" w14:textId="77777777" w:rsidR="00536DDB" w:rsidRPr="001B7A44" w:rsidRDefault="00536DDB" w:rsidP="00C42FB0">
            <w:pPr>
              <w:jc w:val="right"/>
              <w:rPr>
                <w:rFonts w:ascii="Arial" w:hAnsi="Arial" w:cs="Arial"/>
                <w:color w:val="000000" w:themeColor="text1"/>
                <w:sz w:val="18"/>
                <w:szCs w:val="18"/>
              </w:rPr>
            </w:pPr>
            <w:r w:rsidRPr="001B7A44">
              <w:rPr>
                <w:rFonts w:ascii="Arial" w:hAnsi="Arial" w:cs="Arial"/>
                <w:color w:val="000000" w:themeColor="text1"/>
                <w:sz w:val="18"/>
                <w:szCs w:val="18"/>
              </w:rPr>
              <w:t>1988</w:t>
            </w:r>
          </w:p>
        </w:tc>
      </w:tr>
      <w:tr w:rsidR="00512E7F" w:rsidRPr="001B7A44" w14:paraId="7587C4AF" w14:textId="77777777" w:rsidTr="00C42FB0">
        <w:tc>
          <w:tcPr>
            <w:tcW w:w="5949" w:type="dxa"/>
          </w:tcPr>
          <w:p w14:paraId="5AD6DB15" w14:textId="77777777" w:rsidR="00536DDB" w:rsidRPr="001B7A44" w:rsidRDefault="00536DDB" w:rsidP="00C42FB0">
            <w:pPr>
              <w:rPr>
                <w:rFonts w:ascii="Arial" w:hAnsi="Arial" w:cs="Arial"/>
                <w:color w:val="000000" w:themeColor="text1"/>
                <w:sz w:val="18"/>
                <w:szCs w:val="18"/>
              </w:rPr>
            </w:pPr>
            <w:r w:rsidRPr="001B7A44">
              <w:rPr>
                <w:rFonts w:ascii="Arial" w:hAnsi="Arial" w:cs="Arial"/>
                <w:color w:val="000000" w:themeColor="text1"/>
                <w:sz w:val="18"/>
                <w:szCs w:val="18"/>
              </w:rPr>
              <w:t>Odpady budowlane i rozbiórkowe</w:t>
            </w:r>
          </w:p>
        </w:tc>
        <w:tc>
          <w:tcPr>
            <w:tcW w:w="1559" w:type="dxa"/>
            <w:vAlign w:val="bottom"/>
          </w:tcPr>
          <w:p w14:paraId="7F9F9C8D" w14:textId="77777777" w:rsidR="00536DDB" w:rsidRPr="001B7A44" w:rsidRDefault="00536DDB" w:rsidP="00C42FB0">
            <w:pPr>
              <w:jc w:val="right"/>
              <w:rPr>
                <w:rFonts w:ascii="Arial" w:hAnsi="Arial" w:cs="Arial"/>
                <w:color w:val="000000" w:themeColor="text1"/>
                <w:sz w:val="18"/>
                <w:szCs w:val="18"/>
              </w:rPr>
            </w:pPr>
            <w:r w:rsidRPr="001B7A44">
              <w:rPr>
                <w:rFonts w:ascii="Arial" w:hAnsi="Arial" w:cs="Arial"/>
                <w:color w:val="000000" w:themeColor="text1"/>
                <w:sz w:val="18"/>
                <w:szCs w:val="18"/>
              </w:rPr>
              <w:t>654</w:t>
            </w:r>
          </w:p>
        </w:tc>
        <w:tc>
          <w:tcPr>
            <w:tcW w:w="1552" w:type="dxa"/>
            <w:vAlign w:val="bottom"/>
          </w:tcPr>
          <w:p w14:paraId="2945CAF4" w14:textId="77777777" w:rsidR="00536DDB" w:rsidRPr="001B7A44" w:rsidRDefault="00536DDB" w:rsidP="00C42FB0">
            <w:pPr>
              <w:jc w:val="right"/>
              <w:rPr>
                <w:rFonts w:ascii="Arial" w:hAnsi="Arial" w:cs="Arial"/>
                <w:color w:val="000000" w:themeColor="text1"/>
                <w:sz w:val="18"/>
                <w:szCs w:val="18"/>
              </w:rPr>
            </w:pPr>
            <w:r w:rsidRPr="001B7A44">
              <w:rPr>
                <w:rFonts w:ascii="Arial" w:hAnsi="Arial" w:cs="Arial"/>
                <w:color w:val="000000" w:themeColor="text1"/>
                <w:sz w:val="18"/>
                <w:szCs w:val="18"/>
              </w:rPr>
              <w:t>845</w:t>
            </w:r>
          </w:p>
        </w:tc>
      </w:tr>
      <w:tr w:rsidR="00512E7F" w:rsidRPr="001B7A44" w14:paraId="378FF165" w14:textId="77777777" w:rsidTr="00C42FB0">
        <w:tc>
          <w:tcPr>
            <w:tcW w:w="5949" w:type="dxa"/>
          </w:tcPr>
          <w:p w14:paraId="749169CD" w14:textId="77777777" w:rsidR="00536DDB" w:rsidRPr="001B7A44" w:rsidRDefault="00536DDB" w:rsidP="00C42FB0">
            <w:pPr>
              <w:rPr>
                <w:rFonts w:ascii="Arial" w:hAnsi="Arial" w:cs="Arial"/>
                <w:color w:val="000000" w:themeColor="text1"/>
                <w:sz w:val="18"/>
                <w:szCs w:val="18"/>
              </w:rPr>
            </w:pPr>
            <w:r w:rsidRPr="001B7A44">
              <w:rPr>
                <w:rFonts w:ascii="Arial" w:hAnsi="Arial" w:cs="Arial"/>
                <w:color w:val="000000" w:themeColor="text1"/>
                <w:sz w:val="18"/>
                <w:szCs w:val="18"/>
              </w:rPr>
              <w:t>Odpady wielkogabarytowe</w:t>
            </w:r>
          </w:p>
        </w:tc>
        <w:tc>
          <w:tcPr>
            <w:tcW w:w="1559" w:type="dxa"/>
            <w:vAlign w:val="bottom"/>
          </w:tcPr>
          <w:p w14:paraId="0994E3F9" w14:textId="77777777" w:rsidR="00536DDB" w:rsidRPr="001B7A44" w:rsidRDefault="00536DDB" w:rsidP="00C42FB0">
            <w:pPr>
              <w:jc w:val="right"/>
              <w:rPr>
                <w:rFonts w:ascii="Arial" w:hAnsi="Arial" w:cs="Arial"/>
                <w:color w:val="000000" w:themeColor="text1"/>
                <w:sz w:val="18"/>
                <w:szCs w:val="18"/>
              </w:rPr>
            </w:pPr>
            <w:r w:rsidRPr="001B7A44">
              <w:rPr>
                <w:rFonts w:ascii="Arial" w:hAnsi="Arial" w:cs="Arial"/>
                <w:color w:val="000000" w:themeColor="text1"/>
                <w:sz w:val="18"/>
                <w:szCs w:val="18"/>
              </w:rPr>
              <w:t>329</w:t>
            </w:r>
          </w:p>
        </w:tc>
        <w:tc>
          <w:tcPr>
            <w:tcW w:w="1552" w:type="dxa"/>
            <w:vAlign w:val="bottom"/>
          </w:tcPr>
          <w:p w14:paraId="2FFA7CBB" w14:textId="77777777" w:rsidR="00536DDB" w:rsidRPr="001B7A44" w:rsidRDefault="00536DDB" w:rsidP="00C42FB0">
            <w:pPr>
              <w:jc w:val="right"/>
              <w:rPr>
                <w:rFonts w:ascii="Arial" w:hAnsi="Arial" w:cs="Arial"/>
                <w:color w:val="000000" w:themeColor="text1"/>
                <w:sz w:val="18"/>
                <w:szCs w:val="18"/>
              </w:rPr>
            </w:pPr>
            <w:r w:rsidRPr="001B7A44">
              <w:rPr>
                <w:rFonts w:ascii="Arial" w:hAnsi="Arial" w:cs="Arial"/>
                <w:color w:val="000000" w:themeColor="text1"/>
                <w:sz w:val="18"/>
                <w:szCs w:val="18"/>
              </w:rPr>
              <w:t>317</w:t>
            </w:r>
          </w:p>
        </w:tc>
      </w:tr>
      <w:tr w:rsidR="00512E7F" w:rsidRPr="001B7A44" w14:paraId="418F8E05" w14:textId="77777777" w:rsidTr="00C42FB0">
        <w:tc>
          <w:tcPr>
            <w:tcW w:w="5949" w:type="dxa"/>
          </w:tcPr>
          <w:p w14:paraId="282C72E7" w14:textId="77777777" w:rsidR="00536DDB" w:rsidRPr="001B7A44" w:rsidRDefault="00536DDB" w:rsidP="00C42FB0">
            <w:pPr>
              <w:rPr>
                <w:rFonts w:ascii="Arial" w:hAnsi="Arial" w:cs="Arial"/>
                <w:color w:val="000000" w:themeColor="text1"/>
                <w:sz w:val="18"/>
                <w:szCs w:val="18"/>
              </w:rPr>
            </w:pPr>
            <w:r w:rsidRPr="001B7A44">
              <w:rPr>
                <w:rFonts w:ascii="Arial" w:hAnsi="Arial" w:cs="Arial"/>
                <w:color w:val="000000" w:themeColor="text1"/>
                <w:sz w:val="18"/>
                <w:szCs w:val="18"/>
              </w:rPr>
              <w:t>Niesegregowane (zmieszane) odpady komunalne 20 03 01</w:t>
            </w:r>
          </w:p>
        </w:tc>
        <w:tc>
          <w:tcPr>
            <w:tcW w:w="1559" w:type="dxa"/>
            <w:vAlign w:val="bottom"/>
          </w:tcPr>
          <w:p w14:paraId="4C40DF22" w14:textId="77777777" w:rsidR="00536DDB" w:rsidRPr="001B7A44" w:rsidRDefault="00536DDB" w:rsidP="00C42FB0">
            <w:pPr>
              <w:jc w:val="right"/>
              <w:rPr>
                <w:rFonts w:ascii="Arial" w:hAnsi="Arial" w:cs="Arial"/>
                <w:color w:val="000000" w:themeColor="text1"/>
                <w:sz w:val="18"/>
                <w:szCs w:val="18"/>
              </w:rPr>
            </w:pPr>
            <w:r w:rsidRPr="001B7A44">
              <w:rPr>
                <w:rFonts w:ascii="Arial" w:hAnsi="Arial" w:cs="Arial"/>
                <w:color w:val="000000" w:themeColor="text1"/>
                <w:sz w:val="18"/>
                <w:szCs w:val="18"/>
              </w:rPr>
              <w:t>5573</w:t>
            </w:r>
          </w:p>
        </w:tc>
        <w:tc>
          <w:tcPr>
            <w:tcW w:w="1552" w:type="dxa"/>
            <w:vAlign w:val="bottom"/>
          </w:tcPr>
          <w:p w14:paraId="6FBD05AC" w14:textId="77777777" w:rsidR="00536DDB" w:rsidRPr="001B7A44" w:rsidRDefault="00536DDB" w:rsidP="00C42FB0">
            <w:pPr>
              <w:jc w:val="right"/>
              <w:rPr>
                <w:rFonts w:ascii="Arial" w:hAnsi="Arial" w:cs="Arial"/>
                <w:color w:val="000000" w:themeColor="text1"/>
                <w:sz w:val="18"/>
                <w:szCs w:val="18"/>
              </w:rPr>
            </w:pPr>
            <w:r w:rsidRPr="001B7A44">
              <w:rPr>
                <w:rFonts w:ascii="Arial" w:hAnsi="Arial" w:cs="Arial"/>
                <w:color w:val="000000" w:themeColor="text1"/>
                <w:sz w:val="18"/>
                <w:szCs w:val="18"/>
              </w:rPr>
              <w:t>5641</w:t>
            </w:r>
          </w:p>
        </w:tc>
      </w:tr>
      <w:tr w:rsidR="00512E7F" w:rsidRPr="001B7A44" w14:paraId="6A230F30" w14:textId="77777777" w:rsidTr="00C42FB0">
        <w:tc>
          <w:tcPr>
            <w:tcW w:w="5949" w:type="dxa"/>
          </w:tcPr>
          <w:p w14:paraId="3B483D71" w14:textId="77777777" w:rsidR="00536DDB" w:rsidRPr="001B7A44" w:rsidRDefault="00536DDB" w:rsidP="00C42FB0">
            <w:pPr>
              <w:rPr>
                <w:rFonts w:ascii="Arial" w:hAnsi="Arial" w:cs="Arial"/>
                <w:b/>
                <w:bCs/>
                <w:color w:val="000000" w:themeColor="text1"/>
                <w:sz w:val="18"/>
                <w:szCs w:val="18"/>
              </w:rPr>
            </w:pPr>
            <w:r w:rsidRPr="001B7A44">
              <w:rPr>
                <w:rFonts w:ascii="Arial" w:hAnsi="Arial" w:cs="Arial"/>
                <w:b/>
                <w:bCs/>
                <w:color w:val="000000" w:themeColor="text1"/>
                <w:sz w:val="18"/>
                <w:szCs w:val="18"/>
              </w:rPr>
              <w:t>RAZEM</w:t>
            </w:r>
          </w:p>
        </w:tc>
        <w:tc>
          <w:tcPr>
            <w:tcW w:w="1559" w:type="dxa"/>
            <w:vAlign w:val="bottom"/>
          </w:tcPr>
          <w:p w14:paraId="5D69F9E8" w14:textId="77777777" w:rsidR="00536DDB" w:rsidRPr="001B7A44" w:rsidRDefault="00536DDB" w:rsidP="00C42FB0">
            <w:pPr>
              <w:jc w:val="right"/>
              <w:rPr>
                <w:rFonts w:ascii="Arial" w:hAnsi="Arial" w:cs="Arial"/>
                <w:b/>
                <w:bCs/>
                <w:color w:val="000000" w:themeColor="text1"/>
                <w:sz w:val="18"/>
                <w:szCs w:val="18"/>
              </w:rPr>
            </w:pPr>
            <w:r w:rsidRPr="001B7A44">
              <w:rPr>
                <w:rFonts w:ascii="Arial" w:hAnsi="Arial" w:cs="Arial"/>
                <w:b/>
                <w:bCs/>
                <w:color w:val="000000" w:themeColor="text1"/>
                <w:sz w:val="18"/>
                <w:szCs w:val="18"/>
              </w:rPr>
              <w:t>10 794</w:t>
            </w:r>
          </w:p>
        </w:tc>
        <w:tc>
          <w:tcPr>
            <w:tcW w:w="1552" w:type="dxa"/>
            <w:vAlign w:val="bottom"/>
          </w:tcPr>
          <w:p w14:paraId="45A51BA9" w14:textId="77777777" w:rsidR="00536DDB" w:rsidRPr="001B7A44" w:rsidRDefault="00536DDB" w:rsidP="00C42FB0">
            <w:pPr>
              <w:jc w:val="right"/>
              <w:rPr>
                <w:rFonts w:ascii="Arial" w:hAnsi="Arial" w:cs="Arial"/>
                <w:b/>
                <w:bCs/>
                <w:color w:val="000000" w:themeColor="text1"/>
                <w:sz w:val="18"/>
                <w:szCs w:val="18"/>
              </w:rPr>
            </w:pPr>
            <w:r w:rsidRPr="001B7A44">
              <w:rPr>
                <w:rFonts w:ascii="Arial" w:hAnsi="Arial" w:cs="Arial"/>
                <w:b/>
                <w:bCs/>
                <w:color w:val="000000" w:themeColor="text1"/>
                <w:sz w:val="18"/>
                <w:szCs w:val="18"/>
              </w:rPr>
              <w:t>11 572</w:t>
            </w:r>
          </w:p>
        </w:tc>
      </w:tr>
    </w:tbl>
    <w:p w14:paraId="5E0A9ABF" w14:textId="77777777" w:rsidR="00536DDB" w:rsidRPr="001B7A44" w:rsidRDefault="00536DDB" w:rsidP="00536DDB">
      <w:pPr>
        <w:pStyle w:val="Tekst2"/>
        <w:suppressAutoHyphens/>
        <w:ind w:left="0" w:firstLine="0"/>
        <w:rPr>
          <w:color w:val="000000" w:themeColor="text1"/>
        </w:rPr>
      </w:pPr>
      <w:r w:rsidRPr="001B7A44">
        <w:rPr>
          <w:color w:val="000000" w:themeColor="text1"/>
        </w:rPr>
        <w:t>Źródło: Gmina Suchy Las</w:t>
      </w:r>
    </w:p>
    <w:p w14:paraId="57DF8A52" w14:textId="77777777" w:rsidR="00536DDB" w:rsidRPr="001B7A44" w:rsidRDefault="00536DDB" w:rsidP="00536DDB">
      <w:pPr>
        <w:pStyle w:val="Tekst2"/>
        <w:tabs>
          <w:tab w:val="clear" w:pos="794"/>
          <w:tab w:val="left" w:pos="612"/>
          <w:tab w:val="left" w:pos="1560"/>
        </w:tabs>
        <w:suppressAutoHyphens/>
        <w:ind w:left="0" w:firstLine="0"/>
        <w:rPr>
          <w:color w:val="000000" w:themeColor="text1"/>
          <w:szCs w:val="20"/>
        </w:rPr>
      </w:pPr>
    </w:p>
    <w:p w14:paraId="35CA4C13" w14:textId="77777777" w:rsidR="00536DDB" w:rsidRPr="001B7A44" w:rsidRDefault="00536DDB" w:rsidP="00536DDB">
      <w:pPr>
        <w:pStyle w:val="Tekst3"/>
        <w:widowControl w:val="0"/>
        <w:suppressAutoHyphens/>
        <w:ind w:left="0" w:firstLine="0"/>
        <w:rPr>
          <w:color w:val="000000" w:themeColor="text1"/>
          <w:szCs w:val="20"/>
        </w:rPr>
      </w:pPr>
      <w:r w:rsidRPr="001B7A44">
        <w:rPr>
          <w:color w:val="000000" w:themeColor="text1"/>
        </w:rPr>
        <w:t xml:space="preserve">Najważniejsze zadania w gospodarowaniu odpadami komunalnymi, wynikające z konieczności ochrony środowiska, sprowadzają się do minimalizacji powstawania odpadów i maksymalizacji ich zagospodarowania oraz ograniczania do koniecznego minimum składowania odpadów w środowisku. W 2021 r. w sposób selektywny zebrano na terenie gminy: 1 988 Mg odpadów opakowaniowych, które stanowiły 17%, 2 781 Mg odpadów </w:t>
      </w:r>
      <w:proofErr w:type="spellStart"/>
      <w:r w:rsidRPr="001B7A44">
        <w:rPr>
          <w:color w:val="000000" w:themeColor="text1"/>
        </w:rPr>
        <w:t>bio</w:t>
      </w:r>
      <w:proofErr w:type="spellEnd"/>
      <w:r w:rsidRPr="001B7A44">
        <w:rPr>
          <w:color w:val="000000" w:themeColor="text1"/>
        </w:rPr>
        <w:t xml:space="preserve"> –24%, 845 Mg odpadów budowlanych – 7,3%, 317 Mg wielkogabarytowych – 2,7%.</w:t>
      </w:r>
      <w:r w:rsidRPr="001B7A44">
        <w:rPr>
          <w:color w:val="000000" w:themeColor="text1"/>
          <w:szCs w:val="20"/>
        </w:rPr>
        <w:t xml:space="preserve"> </w:t>
      </w:r>
      <w:r w:rsidRPr="001B7A44">
        <w:rPr>
          <w:color w:val="000000" w:themeColor="text1"/>
        </w:rPr>
        <w:t xml:space="preserve">Odpady niesegregowane (zmieszane) w 2021 r. stanowiły 48,7% wszystkich odpadów komunalnych. </w:t>
      </w:r>
      <w:r w:rsidRPr="001B7A44">
        <w:rPr>
          <w:color w:val="000000" w:themeColor="text1"/>
          <w:szCs w:val="20"/>
        </w:rPr>
        <w:t>W porównaniu do roku 2020 ilość odebranych odpadów wzrosła o 6,7%.</w:t>
      </w:r>
    </w:p>
    <w:p w14:paraId="2CD5380A" w14:textId="77777777" w:rsidR="00536DDB" w:rsidRPr="001B7A44" w:rsidRDefault="00536DDB" w:rsidP="00536DDB">
      <w:pPr>
        <w:pStyle w:val="Tekst3"/>
        <w:widowControl w:val="0"/>
        <w:suppressAutoHyphens/>
        <w:ind w:left="0" w:firstLine="0"/>
        <w:rPr>
          <w:color w:val="000000" w:themeColor="text1"/>
          <w:szCs w:val="20"/>
        </w:rPr>
      </w:pPr>
      <w:r w:rsidRPr="001B7A44">
        <w:rPr>
          <w:color w:val="000000" w:themeColor="text1"/>
        </w:rPr>
        <w:t xml:space="preserve">Znaczna ilość odpadów biodegradowalnych jest bezpośrednio zagospodarowywana u źródła, </w:t>
      </w:r>
      <w:r w:rsidRPr="001B7A44">
        <w:rPr>
          <w:color w:val="000000" w:themeColor="text1"/>
          <w:szCs w:val="20"/>
        </w:rPr>
        <w:t xml:space="preserve">gdzie powstające odpady są często kompostowane w przydomowych kompostownikach. Według danych z Urzędu Gminy Suchy Las w kompostowniki wyposażonych jest ok. 2,75% budynków jednorodzinnych. </w:t>
      </w:r>
    </w:p>
    <w:p w14:paraId="0AD3A7E2" w14:textId="77777777" w:rsidR="00536DDB" w:rsidRPr="001B7A44" w:rsidRDefault="00536DDB" w:rsidP="00536DDB">
      <w:pPr>
        <w:pStyle w:val="Tekst2"/>
        <w:suppressAutoHyphens/>
        <w:ind w:left="0" w:firstLine="0"/>
        <w:rPr>
          <w:color w:val="000000" w:themeColor="text1"/>
        </w:rPr>
      </w:pPr>
      <w:r w:rsidRPr="001B7A44">
        <w:rPr>
          <w:color w:val="000000" w:themeColor="text1"/>
        </w:rPr>
        <w:t>Systemem gospodarowania odpadami objęci są wszyscy właściciele nieruchomości.</w:t>
      </w:r>
    </w:p>
    <w:p w14:paraId="74DC512E" w14:textId="77777777" w:rsidR="00536DDB" w:rsidRPr="001B7A44" w:rsidRDefault="00536DDB" w:rsidP="00536DDB">
      <w:pPr>
        <w:pStyle w:val="Tekst2"/>
        <w:suppressAutoHyphens/>
        <w:ind w:left="0" w:firstLine="0"/>
        <w:rPr>
          <w:color w:val="000000" w:themeColor="text1"/>
        </w:rPr>
      </w:pPr>
    </w:p>
    <w:bookmarkEnd w:id="165"/>
    <w:p w14:paraId="432347DF" w14:textId="77777777" w:rsidR="00536DDB" w:rsidRPr="001B7A44" w:rsidRDefault="00536DDB" w:rsidP="00536DDB">
      <w:pPr>
        <w:pStyle w:val="Tekst3"/>
        <w:widowControl w:val="0"/>
        <w:suppressAutoHyphens/>
        <w:ind w:left="0" w:firstLine="0"/>
        <w:rPr>
          <w:rFonts w:cs="Arial"/>
          <w:color w:val="000000" w:themeColor="text1"/>
          <w:szCs w:val="20"/>
        </w:rPr>
      </w:pPr>
      <w:r w:rsidRPr="001B7A44">
        <w:rPr>
          <w:rFonts w:cs="Arial"/>
          <w:color w:val="000000" w:themeColor="text1"/>
          <w:szCs w:val="20"/>
        </w:rPr>
        <w:t>Rozporządzenie Ministra Środowiska z dnia 15 grudnia 2017 r. w sprawie poziomów ograniczenia masy odpadów komunalnych ulegających biodegradacji przekazywanych do składowania oraz sposobu obliczania poziomu ograniczania masy tych odpadów (Dz. U. z 2017 poz. 2412) określa poziomy ograniczenia masy odpadów komunalnych ulegających biodegradacji przekazywanych do składowania w stosunku do masy tych odpadów wytworzonych w 1995 r. Gmina Suchy Las osiągnęła zakładany poziom, ponieważ nie przekazywała odpadów komunalnych ulegających biodegradacji do składowania.</w:t>
      </w:r>
    </w:p>
    <w:p w14:paraId="3B892116" w14:textId="77777777" w:rsidR="00536DDB" w:rsidRPr="001B7A44" w:rsidRDefault="00536DDB" w:rsidP="00536DDB">
      <w:pPr>
        <w:pStyle w:val="Tekst3"/>
        <w:widowControl w:val="0"/>
        <w:suppressAutoHyphens/>
        <w:ind w:left="0" w:firstLine="0"/>
        <w:rPr>
          <w:rFonts w:cs="Arial"/>
          <w:color w:val="000000" w:themeColor="text1"/>
        </w:rPr>
      </w:pPr>
      <w:r w:rsidRPr="001B7A44">
        <w:rPr>
          <w:rFonts w:cs="Arial"/>
          <w:color w:val="000000" w:themeColor="text1"/>
        </w:rPr>
        <w:t>Zgodnie z ustawą o utrzymaniu czystości i porządku w gminach (Dz.U. z 2021 r. poz. 888 ze zm.) gminy zobowiązane są osiągnąć poziom przygotowania do ponownego użycia i recyklingu odpadów komunalnych w roku 2021 - w wysokości co najmniej 20% wagowo. Osiągnięty przez gminę Suchy Las poziom recyklingu i przygotowania do ponownego użycia odpadów komunalnych  wyniósł 47,01%, zatem wymagany poziom został osiągnięty.</w:t>
      </w:r>
    </w:p>
    <w:p w14:paraId="16C71220" w14:textId="77777777" w:rsidR="00536DDB" w:rsidRPr="001B7A44" w:rsidRDefault="00536DDB" w:rsidP="00536DDB">
      <w:pPr>
        <w:pStyle w:val="Tekst3"/>
        <w:widowControl w:val="0"/>
        <w:suppressAutoHyphens/>
        <w:ind w:left="0" w:firstLine="0"/>
        <w:rPr>
          <w:rFonts w:cs="Arial"/>
          <w:color w:val="000000" w:themeColor="text1"/>
        </w:rPr>
      </w:pPr>
      <w:r w:rsidRPr="001B7A44">
        <w:rPr>
          <w:rFonts w:cs="Arial"/>
          <w:color w:val="000000" w:themeColor="text1"/>
        </w:rPr>
        <w:t>Poziom recyklingu, przygotowania do ponownego użycia i odzysku innymi metodami odpadów budowlanych i rozbiórkowych innych niż niebezpieczne wyniósł w 2021 r. 78,99%. Wymagany poziom został osiągnięty.</w:t>
      </w:r>
    </w:p>
    <w:p w14:paraId="6E0F13E3" w14:textId="6D90FA79" w:rsidR="00536DDB" w:rsidRPr="001B7A44" w:rsidRDefault="00536DDB" w:rsidP="00536DDB">
      <w:pPr>
        <w:pStyle w:val="Tekst3"/>
        <w:widowControl w:val="0"/>
        <w:suppressAutoHyphens/>
        <w:ind w:left="0" w:firstLine="0"/>
        <w:rPr>
          <w:rFonts w:cs="Arial"/>
          <w:color w:val="000000" w:themeColor="text1"/>
        </w:rPr>
      </w:pPr>
    </w:p>
    <w:p w14:paraId="2708DAEC" w14:textId="77777777" w:rsidR="007B252B" w:rsidRPr="001B7A44" w:rsidRDefault="007B252B" w:rsidP="007B252B">
      <w:pPr>
        <w:pStyle w:val="Tekstpodstawowy"/>
        <w:spacing w:line="100" w:lineRule="atLeast"/>
        <w:rPr>
          <w:rFonts w:ascii="Arial" w:hAnsi="Arial" w:cs="Arial"/>
          <w:color w:val="000000" w:themeColor="text1"/>
          <w:sz w:val="20"/>
        </w:rPr>
      </w:pPr>
      <w:bookmarkStart w:id="170" w:name="_Hlk75776919"/>
      <w:r w:rsidRPr="001B7A44">
        <w:rPr>
          <w:rFonts w:ascii="Arial" w:hAnsi="Arial" w:cs="Arial"/>
          <w:bCs/>
          <w:color w:val="000000" w:themeColor="text1"/>
          <w:sz w:val="20"/>
        </w:rPr>
        <w:t xml:space="preserve">Oprócz zbiórki odpadów „u źródła” istnieje możliwość przekazania odpadów problemowych do Punktu Selektywnej Zbiórki Odpadów Komunalnych (tzw. PSZOK). Taki punkt funkcjonuje również w gminie Suchy Las przy ul. </w:t>
      </w:r>
      <w:proofErr w:type="spellStart"/>
      <w:r w:rsidRPr="001B7A44">
        <w:rPr>
          <w:rFonts w:ascii="Arial" w:hAnsi="Arial" w:cs="Arial"/>
          <w:bCs/>
          <w:color w:val="000000" w:themeColor="text1"/>
          <w:sz w:val="20"/>
        </w:rPr>
        <w:t>Golęczewskiej</w:t>
      </w:r>
      <w:proofErr w:type="spellEnd"/>
      <w:r w:rsidRPr="001B7A44">
        <w:rPr>
          <w:rFonts w:ascii="Arial" w:hAnsi="Arial" w:cs="Arial"/>
          <w:bCs/>
          <w:color w:val="000000" w:themeColor="text1"/>
          <w:sz w:val="20"/>
        </w:rPr>
        <w:t xml:space="preserve"> 22a w Chludowie. </w:t>
      </w:r>
      <w:r w:rsidRPr="001B7A44">
        <w:rPr>
          <w:rFonts w:ascii="Arial" w:hAnsi="Arial" w:cs="Arial"/>
          <w:color w:val="000000" w:themeColor="text1"/>
          <w:sz w:val="20"/>
        </w:rPr>
        <w:t>Do punktu można</w:t>
      </w:r>
      <w:r w:rsidRPr="001B7A44">
        <w:rPr>
          <w:rFonts w:ascii="Arial" w:hAnsi="Arial" w:cs="Arial"/>
          <w:bCs/>
          <w:color w:val="000000" w:themeColor="text1"/>
          <w:sz w:val="20"/>
        </w:rPr>
        <w:t xml:space="preserve"> oddawać odpady problemowe w tym m.in. opakowaniowe, wielkogabarytowe, zużyty sprzęt elektryczny i elektroniczny oraz rozbiórkowe. PSZOK przyjmuje odpady bezpłatnie od właścicieli nieruchomości, którzy uiszczają opłaty za gospodarowanie odpadami komunalnymi.</w:t>
      </w:r>
    </w:p>
    <w:bookmarkEnd w:id="170"/>
    <w:p w14:paraId="0DED0940" w14:textId="77777777" w:rsidR="00132C8F" w:rsidRPr="001B7A44" w:rsidRDefault="00132C8F" w:rsidP="00132C8F">
      <w:pPr>
        <w:pStyle w:val="Tekstpodstawowy"/>
        <w:spacing w:line="100" w:lineRule="atLeast"/>
        <w:rPr>
          <w:rFonts w:ascii="Arial" w:hAnsi="Arial" w:cs="Arial"/>
          <w:color w:val="000000" w:themeColor="text1"/>
          <w:sz w:val="20"/>
        </w:rPr>
      </w:pPr>
      <w:r w:rsidRPr="001B7A44">
        <w:rPr>
          <w:rFonts w:ascii="Arial" w:hAnsi="Arial" w:cs="Arial"/>
          <w:bCs/>
          <w:color w:val="000000" w:themeColor="text1"/>
          <w:sz w:val="20"/>
        </w:rPr>
        <w:t>Dwa razy do roku: wiosną i jesienią (zazwyczaj w maju i październiku) Gmina od kilkunastu lat organizuje „mobilny PSZOK” – dawniej zwany „</w:t>
      </w:r>
      <w:proofErr w:type="spellStart"/>
      <w:r w:rsidRPr="001B7A44">
        <w:rPr>
          <w:rFonts w:ascii="Arial" w:hAnsi="Arial" w:cs="Arial"/>
          <w:bCs/>
          <w:color w:val="000000" w:themeColor="text1"/>
          <w:sz w:val="20"/>
        </w:rPr>
        <w:t>odpadryndą</w:t>
      </w:r>
      <w:proofErr w:type="spellEnd"/>
      <w:r w:rsidRPr="001B7A44">
        <w:rPr>
          <w:rFonts w:ascii="Arial" w:hAnsi="Arial" w:cs="Arial"/>
          <w:bCs/>
          <w:color w:val="000000" w:themeColor="text1"/>
          <w:sz w:val="20"/>
        </w:rPr>
        <w:t>”. W jego ramach przez trzy kolejne soboty ze wskazanych miejsc na terenie gminy Suchy Las odbierane są odpady problemowe.</w:t>
      </w:r>
    </w:p>
    <w:p w14:paraId="6DE5E180" w14:textId="77777777" w:rsidR="007B252B" w:rsidRPr="001B7A44" w:rsidRDefault="007B252B" w:rsidP="00536DDB">
      <w:pPr>
        <w:pStyle w:val="Tekst3"/>
        <w:widowControl w:val="0"/>
        <w:suppressAutoHyphens/>
        <w:ind w:left="0" w:firstLine="0"/>
        <w:rPr>
          <w:rFonts w:cs="Arial"/>
          <w:color w:val="000000" w:themeColor="text1"/>
        </w:rPr>
      </w:pPr>
    </w:p>
    <w:p w14:paraId="6D7BF005" w14:textId="77777777" w:rsidR="007B252B" w:rsidRPr="001B7A44" w:rsidRDefault="007B252B" w:rsidP="007B252B">
      <w:pPr>
        <w:shd w:val="clear" w:color="auto" w:fill="FFFFFF"/>
        <w:jc w:val="both"/>
        <w:textAlignment w:val="baseline"/>
        <w:rPr>
          <w:rFonts w:ascii="Arial" w:hAnsi="Arial" w:cs="Arial"/>
          <w:color w:val="000000" w:themeColor="text1"/>
        </w:rPr>
      </w:pPr>
      <w:r w:rsidRPr="001B7A44">
        <w:rPr>
          <w:rFonts w:ascii="Arial" w:hAnsi="Arial" w:cs="Arial"/>
          <w:color w:val="000000" w:themeColor="text1"/>
        </w:rPr>
        <w:t>Na podstawie danych z Bazy Azbestowej oszacowano, że na terenie gminy Suchy Las znajduje się ok. 1 088,5  Mg wyrobów azbestowych pozostałych do unieszkodliwienia, w tym 910,6 Mg będących własnością osób fizycznych oraz 177,8 Mg należących do osób prawnych.</w:t>
      </w:r>
    </w:p>
    <w:p w14:paraId="023CFA54" w14:textId="77777777" w:rsidR="00132C8F" w:rsidRPr="001B7A44" w:rsidRDefault="00132C8F" w:rsidP="00132C8F">
      <w:pPr>
        <w:shd w:val="clear" w:color="auto" w:fill="FFFFFF"/>
        <w:jc w:val="both"/>
        <w:textAlignment w:val="baseline"/>
        <w:rPr>
          <w:rFonts w:ascii="Arial" w:hAnsi="Arial" w:cs="Arial"/>
          <w:color w:val="000000" w:themeColor="text1"/>
        </w:rPr>
      </w:pPr>
      <w:r w:rsidRPr="001B7A44">
        <w:rPr>
          <w:rFonts w:ascii="Arial" w:hAnsi="Arial" w:cs="Arial"/>
          <w:color w:val="000000" w:themeColor="text1"/>
        </w:rPr>
        <w:t xml:space="preserve">Ponadto na terenie gminy do niedawna występowała sieć wodociągowa wykonana z </w:t>
      </w:r>
      <w:proofErr w:type="spellStart"/>
      <w:r w:rsidRPr="001B7A44">
        <w:rPr>
          <w:rFonts w:ascii="Arial" w:hAnsi="Arial" w:cs="Arial"/>
          <w:color w:val="000000" w:themeColor="text1"/>
        </w:rPr>
        <w:t>azbesto</w:t>
      </w:r>
      <w:proofErr w:type="spellEnd"/>
      <w:r w:rsidRPr="001B7A44">
        <w:rPr>
          <w:rFonts w:ascii="Arial" w:hAnsi="Arial" w:cs="Arial"/>
          <w:color w:val="000000" w:themeColor="text1"/>
        </w:rPr>
        <w:t>-cementu o długości ok. 900 m. W 2021 r. Gmina przystąpiła do likwidacji ostatnich jej odcinków.</w:t>
      </w:r>
    </w:p>
    <w:p w14:paraId="7D00C488" w14:textId="77777777" w:rsidR="007B252B" w:rsidRPr="001B7A44" w:rsidRDefault="007B252B" w:rsidP="007B252B">
      <w:pPr>
        <w:jc w:val="both"/>
        <w:rPr>
          <w:rFonts w:ascii="Arial" w:hAnsi="Arial" w:cs="Arial"/>
          <w:color w:val="000000" w:themeColor="text1"/>
        </w:rPr>
      </w:pPr>
      <w:r w:rsidRPr="001B7A44">
        <w:rPr>
          <w:rFonts w:ascii="Arial" w:hAnsi="Arial" w:cs="Arial"/>
          <w:color w:val="000000" w:themeColor="text1"/>
        </w:rPr>
        <w:t>Ilość wyrobów azbestowych w gminie prezentuje poniższa tabela.</w:t>
      </w:r>
    </w:p>
    <w:p w14:paraId="2180996F" w14:textId="77777777" w:rsidR="007B252B" w:rsidRPr="001B7A44" w:rsidRDefault="007B252B" w:rsidP="007B252B">
      <w:pPr>
        <w:jc w:val="both"/>
        <w:rPr>
          <w:rFonts w:ascii="Arial" w:hAnsi="Arial" w:cs="Arial"/>
          <w:color w:val="000000" w:themeColor="text1"/>
        </w:rPr>
      </w:pPr>
    </w:p>
    <w:p w14:paraId="5D8AECE5" w14:textId="368A70A1" w:rsidR="007B252B" w:rsidRPr="001B7A44" w:rsidRDefault="007B252B" w:rsidP="007B252B">
      <w:pPr>
        <w:pStyle w:val="Legenda"/>
        <w:rPr>
          <w:color w:val="000000" w:themeColor="text1"/>
        </w:rPr>
      </w:pPr>
      <w:bookmarkStart w:id="171" w:name="_Toc407012800"/>
      <w:bookmarkStart w:id="172" w:name="_Toc456942530"/>
      <w:bookmarkStart w:id="173" w:name="_Toc66968894"/>
      <w:bookmarkStart w:id="174" w:name="_Toc102997440"/>
      <w:bookmarkStart w:id="175" w:name="_Toc103598836"/>
      <w:r w:rsidRPr="001B7A44">
        <w:rPr>
          <w:color w:val="000000" w:themeColor="text1"/>
        </w:rPr>
        <w:t xml:space="preserve">Tabela </w:t>
      </w:r>
      <w:r w:rsidR="00927C22" w:rsidRPr="001B7A44">
        <w:rPr>
          <w:color w:val="000000" w:themeColor="text1"/>
        </w:rPr>
        <w:fldChar w:fldCharType="begin"/>
      </w:r>
      <w:r w:rsidR="00927C22" w:rsidRPr="001B7A44">
        <w:rPr>
          <w:color w:val="000000" w:themeColor="text1"/>
        </w:rPr>
        <w:instrText xml:space="preserve"> SEQ Tabela \* ARABIC </w:instrText>
      </w:r>
      <w:r w:rsidR="00927C22" w:rsidRPr="001B7A44">
        <w:rPr>
          <w:color w:val="000000" w:themeColor="text1"/>
        </w:rPr>
        <w:fldChar w:fldCharType="separate"/>
      </w:r>
      <w:r w:rsidR="0019632A" w:rsidRPr="001B7A44">
        <w:rPr>
          <w:noProof/>
          <w:color w:val="000000" w:themeColor="text1"/>
        </w:rPr>
        <w:t>7</w:t>
      </w:r>
      <w:r w:rsidR="00927C22" w:rsidRPr="001B7A44">
        <w:rPr>
          <w:noProof/>
          <w:color w:val="000000" w:themeColor="text1"/>
        </w:rPr>
        <w:fldChar w:fldCharType="end"/>
      </w:r>
      <w:r w:rsidRPr="001B7A44">
        <w:rPr>
          <w:color w:val="000000" w:themeColor="text1"/>
        </w:rPr>
        <w:t xml:space="preserve"> Ilość wyrobów azbestowych </w:t>
      </w:r>
      <w:bookmarkEnd w:id="171"/>
      <w:bookmarkEnd w:id="172"/>
      <w:r w:rsidRPr="001B7A44">
        <w:rPr>
          <w:color w:val="000000" w:themeColor="text1"/>
        </w:rPr>
        <w:t xml:space="preserve">w gminie </w:t>
      </w:r>
      <w:bookmarkEnd w:id="173"/>
      <w:r w:rsidRPr="001B7A44">
        <w:rPr>
          <w:color w:val="000000" w:themeColor="text1"/>
        </w:rPr>
        <w:t>Suchy Las</w:t>
      </w:r>
      <w:bookmarkEnd w:id="174"/>
      <w:bookmarkEnd w:id="175"/>
    </w:p>
    <w:tbl>
      <w:tblPr>
        <w:tblW w:w="5000" w:type="pct"/>
        <w:tblBorders>
          <w:top w:val="single" w:sz="6" w:space="0" w:color="222222"/>
          <w:left w:val="single" w:sz="6" w:space="0" w:color="222222"/>
          <w:bottom w:val="single" w:sz="6" w:space="0" w:color="222222"/>
          <w:right w:val="single" w:sz="6" w:space="0" w:color="222222"/>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171"/>
        <w:gridCol w:w="877"/>
        <w:gridCol w:w="877"/>
        <w:gridCol w:w="884"/>
        <w:gridCol w:w="853"/>
        <w:gridCol w:w="900"/>
        <w:gridCol w:w="877"/>
        <w:gridCol w:w="877"/>
        <w:gridCol w:w="877"/>
        <w:gridCol w:w="864"/>
      </w:tblGrid>
      <w:tr w:rsidR="00512E7F" w:rsidRPr="001B7A44" w14:paraId="0AEB322C" w14:textId="77777777" w:rsidTr="00C42FB0">
        <w:trPr>
          <w:trHeight w:val="227"/>
          <w:tblHeader/>
        </w:trPr>
        <w:tc>
          <w:tcPr>
            <w:tcW w:w="646" w:type="pct"/>
            <w:vMerge w:val="restart"/>
            <w:tcBorders>
              <w:top w:val="single" w:sz="6" w:space="0" w:color="222222"/>
              <w:left w:val="single" w:sz="4" w:space="0" w:color="auto"/>
              <w:right w:val="single" w:sz="6" w:space="0" w:color="222222"/>
            </w:tcBorders>
            <w:shd w:val="clear" w:color="auto" w:fill="auto"/>
            <w:vAlign w:val="center"/>
          </w:tcPr>
          <w:p w14:paraId="35AF0886" w14:textId="77777777" w:rsidR="007B252B" w:rsidRPr="001B7A44" w:rsidRDefault="007B252B" w:rsidP="00C42FB0">
            <w:pPr>
              <w:jc w:val="center"/>
              <w:rPr>
                <w:rFonts w:ascii="Arial" w:hAnsi="Arial" w:cs="Arial"/>
                <w:b/>
                <w:color w:val="000000" w:themeColor="text1"/>
                <w:sz w:val="16"/>
                <w:szCs w:val="16"/>
              </w:rPr>
            </w:pPr>
            <w:bookmarkStart w:id="176" w:name="_Hlk42510190"/>
            <w:r w:rsidRPr="001B7A44">
              <w:rPr>
                <w:rFonts w:ascii="Arial" w:hAnsi="Arial" w:cs="Arial"/>
                <w:b/>
                <w:color w:val="000000" w:themeColor="text1"/>
                <w:sz w:val="16"/>
                <w:szCs w:val="16"/>
              </w:rPr>
              <w:t>Gmina</w:t>
            </w:r>
          </w:p>
        </w:tc>
        <w:tc>
          <w:tcPr>
            <w:tcW w:w="1456" w:type="pct"/>
            <w:gridSpan w:val="3"/>
            <w:tcBorders>
              <w:top w:val="single" w:sz="6" w:space="0" w:color="222222"/>
              <w:left w:val="outset" w:sz="2" w:space="0" w:color="auto"/>
              <w:bottom w:val="outset" w:sz="2" w:space="0" w:color="auto"/>
              <w:right w:val="single" w:sz="6" w:space="0" w:color="222222"/>
            </w:tcBorders>
            <w:shd w:val="clear" w:color="auto" w:fill="auto"/>
            <w:tcMar>
              <w:top w:w="30" w:type="dxa"/>
              <w:left w:w="30" w:type="dxa"/>
              <w:bottom w:w="30" w:type="dxa"/>
              <w:right w:w="30" w:type="dxa"/>
            </w:tcMar>
            <w:vAlign w:val="center"/>
          </w:tcPr>
          <w:p w14:paraId="16E6D5C6" w14:textId="77777777" w:rsidR="007B252B" w:rsidRPr="001B7A44" w:rsidRDefault="007B252B" w:rsidP="00C42FB0">
            <w:pPr>
              <w:jc w:val="center"/>
              <w:rPr>
                <w:rFonts w:ascii="Arial" w:hAnsi="Arial" w:cs="Arial"/>
                <w:b/>
                <w:color w:val="000000" w:themeColor="text1"/>
                <w:sz w:val="16"/>
                <w:szCs w:val="16"/>
              </w:rPr>
            </w:pPr>
            <w:r w:rsidRPr="001B7A44">
              <w:rPr>
                <w:rFonts w:ascii="Arial" w:hAnsi="Arial" w:cs="Arial"/>
                <w:b/>
                <w:color w:val="000000" w:themeColor="text1"/>
                <w:sz w:val="16"/>
                <w:szCs w:val="16"/>
              </w:rPr>
              <w:t>Zinwentaryzowane w kg</w:t>
            </w:r>
          </w:p>
        </w:tc>
        <w:tc>
          <w:tcPr>
            <w:tcW w:w="1452" w:type="pct"/>
            <w:gridSpan w:val="3"/>
            <w:tcBorders>
              <w:top w:val="single" w:sz="6" w:space="0" w:color="222222"/>
              <w:left w:val="outset" w:sz="2" w:space="0" w:color="auto"/>
              <w:bottom w:val="outset" w:sz="2" w:space="0" w:color="auto"/>
              <w:right w:val="single" w:sz="6" w:space="0" w:color="222222"/>
            </w:tcBorders>
            <w:shd w:val="clear" w:color="auto" w:fill="auto"/>
            <w:tcMar>
              <w:top w:w="30" w:type="dxa"/>
              <w:left w:w="30" w:type="dxa"/>
              <w:bottom w:w="30" w:type="dxa"/>
              <w:right w:w="30" w:type="dxa"/>
            </w:tcMar>
            <w:vAlign w:val="center"/>
          </w:tcPr>
          <w:p w14:paraId="30A3BF48" w14:textId="77777777" w:rsidR="007B252B" w:rsidRPr="001B7A44" w:rsidRDefault="007B252B" w:rsidP="00C42FB0">
            <w:pPr>
              <w:jc w:val="center"/>
              <w:rPr>
                <w:rFonts w:ascii="Arial" w:hAnsi="Arial" w:cs="Arial"/>
                <w:b/>
                <w:color w:val="000000" w:themeColor="text1"/>
                <w:sz w:val="16"/>
                <w:szCs w:val="16"/>
              </w:rPr>
            </w:pPr>
            <w:r w:rsidRPr="001B7A44">
              <w:rPr>
                <w:rFonts w:ascii="Arial" w:hAnsi="Arial" w:cs="Arial"/>
                <w:b/>
                <w:color w:val="000000" w:themeColor="text1"/>
                <w:sz w:val="16"/>
                <w:szCs w:val="16"/>
              </w:rPr>
              <w:t>Unieszkodliwione w kg</w:t>
            </w:r>
          </w:p>
        </w:tc>
        <w:tc>
          <w:tcPr>
            <w:tcW w:w="1445" w:type="pct"/>
            <w:gridSpan w:val="3"/>
            <w:tcBorders>
              <w:top w:val="single" w:sz="6" w:space="0" w:color="222222"/>
              <w:left w:val="outset" w:sz="2" w:space="0" w:color="auto"/>
              <w:bottom w:val="outset" w:sz="2" w:space="0" w:color="auto"/>
              <w:right w:val="single" w:sz="6" w:space="0" w:color="222222"/>
            </w:tcBorders>
            <w:shd w:val="clear" w:color="auto" w:fill="auto"/>
            <w:tcMar>
              <w:top w:w="30" w:type="dxa"/>
              <w:left w:w="30" w:type="dxa"/>
              <w:bottom w:w="30" w:type="dxa"/>
              <w:right w:w="30" w:type="dxa"/>
            </w:tcMar>
            <w:vAlign w:val="center"/>
          </w:tcPr>
          <w:p w14:paraId="14EE0965" w14:textId="77777777" w:rsidR="007B252B" w:rsidRPr="001B7A44" w:rsidRDefault="007B252B" w:rsidP="00C42FB0">
            <w:pPr>
              <w:jc w:val="center"/>
              <w:rPr>
                <w:rFonts w:ascii="Arial" w:hAnsi="Arial" w:cs="Arial"/>
                <w:b/>
                <w:color w:val="000000" w:themeColor="text1"/>
                <w:sz w:val="16"/>
                <w:szCs w:val="16"/>
              </w:rPr>
            </w:pPr>
            <w:r w:rsidRPr="001B7A44">
              <w:rPr>
                <w:rFonts w:ascii="Arial" w:hAnsi="Arial" w:cs="Arial"/>
                <w:b/>
                <w:color w:val="000000" w:themeColor="text1"/>
                <w:sz w:val="16"/>
                <w:szCs w:val="16"/>
              </w:rPr>
              <w:t>Pozostałe</w:t>
            </w:r>
            <w:r w:rsidRPr="001B7A44">
              <w:rPr>
                <w:rFonts w:ascii="Arial" w:hAnsi="Arial" w:cs="Arial"/>
                <w:b/>
                <w:color w:val="000000" w:themeColor="text1"/>
                <w:sz w:val="16"/>
                <w:szCs w:val="16"/>
              </w:rPr>
              <w:br/>
              <w:t>do unieszkodliwienia w kg</w:t>
            </w:r>
          </w:p>
        </w:tc>
      </w:tr>
      <w:tr w:rsidR="00512E7F" w:rsidRPr="001B7A44" w14:paraId="386285F8" w14:textId="77777777" w:rsidTr="00C42FB0">
        <w:trPr>
          <w:trHeight w:val="227"/>
          <w:tblHeader/>
        </w:trPr>
        <w:tc>
          <w:tcPr>
            <w:tcW w:w="646" w:type="pct"/>
            <w:vMerge/>
            <w:tcBorders>
              <w:left w:val="single" w:sz="4" w:space="0" w:color="auto"/>
              <w:bottom w:val="outset" w:sz="2" w:space="0" w:color="auto"/>
              <w:right w:val="single" w:sz="6" w:space="0" w:color="222222"/>
            </w:tcBorders>
            <w:shd w:val="clear" w:color="auto" w:fill="auto"/>
            <w:tcMar>
              <w:top w:w="30" w:type="dxa"/>
              <w:left w:w="30" w:type="dxa"/>
              <w:bottom w:w="30" w:type="dxa"/>
              <w:right w:w="30" w:type="dxa"/>
            </w:tcMar>
            <w:vAlign w:val="center"/>
          </w:tcPr>
          <w:p w14:paraId="7BF08A96" w14:textId="77777777" w:rsidR="007B252B" w:rsidRPr="001B7A44" w:rsidRDefault="007B252B" w:rsidP="00C42FB0">
            <w:pPr>
              <w:jc w:val="center"/>
              <w:rPr>
                <w:rFonts w:ascii="Arial" w:hAnsi="Arial" w:cs="Arial"/>
                <w:b/>
                <w:color w:val="000000" w:themeColor="text1"/>
                <w:sz w:val="16"/>
                <w:szCs w:val="16"/>
              </w:rPr>
            </w:pPr>
          </w:p>
        </w:tc>
        <w:tc>
          <w:tcPr>
            <w:tcW w:w="484" w:type="pct"/>
            <w:tcBorders>
              <w:top w:val="single" w:sz="6" w:space="0" w:color="222222"/>
              <w:left w:val="outset" w:sz="2" w:space="0" w:color="auto"/>
              <w:bottom w:val="outset" w:sz="2" w:space="0" w:color="auto"/>
              <w:right w:val="single" w:sz="6" w:space="0" w:color="222222"/>
            </w:tcBorders>
            <w:shd w:val="clear" w:color="auto" w:fill="auto"/>
            <w:tcMar>
              <w:top w:w="30" w:type="dxa"/>
              <w:left w:w="30" w:type="dxa"/>
              <w:bottom w:w="30" w:type="dxa"/>
              <w:right w:w="30" w:type="dxa"/>
            </w:tcMar>
            <w:vAlign w:val="center"/>
          </w:tcPr>
          <w:p w14:paraId="56019D11" w14:textId="77777777" w:rsidR="007B252B" w:rsidRPr="001B7A44" w:rsidRDefault="007B252B" w:rsidP="00C42FB0">
            <w:pPr>
              <w:jc w:val="center"/>
              <w:rPr>
                <w:rFonts w:ascii="Arial" w:hAnsi="Arial" w:cs="Arial"/>
                <w:b/>
                <w:color w:val="000000" w:themeColor="text1"/>
                <w:sz w:val="16"/>
                <w:szCs w:val="16"/>
              </w:rPr>
            </w:pPr>
            <w:r w:rsidRPr="001B7A44">
              <w:rPr>
                <w:rFonts w:ascii="Arial" w:hAnsi="Arial" w:cs="Arial"/>
                <w:b/>
                <w:color w:val="000000" w:themeColor="text1"/>
                <w:sz w:val="16"/>
                <w:szCs w:val="16"/>
              </w:rPr>
              <w:t>razem</w:t>
            </w:r>
          </w:p>
        </w:tc>
        <w:tc>
          <w:tcPr>
            <w:tcW w:w="484" w:type="pct"/>
            <w:tcBorders>
              <w:top w:val="single" w:sz="6" w:space="0" w:color="222222"/>
              <w:left w:val="outset" w:sz="2" w:space="0" w:color="auto"/>
              <w:bottom w:val="outset" w:sz="2" w:space="0" w:color="auto"/>
              <w:right w:val="single" w:sz="6" w:space="0" w:color="222222"/>
            </w:tcBorders>
            <w:shd w:val="clear" w:color="auto" w:fill="auto"/>
            <w:tcMar>
              <w:top w:w="30" w:type="dxa"/>
              <w:left w:w="30" w:type="dxa"/>
              <w:bottom w:w="30" w:type="dxa"/>
              <w:right w:w="30" w:type="dxa"/>
            </w:tcMar>
            <w:vAlign w:val="center"/>
          </w:tcPr>
          <w:p w14:paraId="16F389B1" w14:textId="77777777" w:rsidR="007B252B" w:rsidRPr="001B7A44" w:rsidRDefault="007B252B" w:rsidP="00C42FB0">
            <w:pPr>
              <w:jc w:val="center"/>
              <w:rPr>
                <w:rFonts w:ascii="Arial" w:hAnsi="Arial" w:cs="Arial"/>
                <w:b/>
                <w:color w:val="000000" w:themeColor="text1"/>
                <w:sz w:val="16"/>
                <w:szCs w:val="16"/>
              </w:rPr>
            </w:pPr>
            <w:r w:rsidRPr="001B7A44">
              <w:rPr>
                <w:rFonts w:ascii="Arial" w:hAnsi="Arial" w:cs="Arial"/>
                <w:b/>
                <w:color w:val="000000" w:themeColor="text1"/>
                <w:sz w:val="16"/>
                <w:szCs w:val="16"/>
              </w:rPr>
              <w:t>osoby</w:t>
            </w:r>
            <w:r w:rsidRPr="001B7A44">
              <w:rPr>
                <w:rFonts w:ascii="Arial" w:hAnsi="Arial" w:cs="Arial"/>
                <w:b/>
                <w:color w:val="000000" w:themeColor="text1"/>
                <w:sz w:val="16"/>
                <w:szCs w:val="16"/>
              </w:rPr>
              <w:br/>
              <w:t>fizyczne</w:t>
            </w:r>
          </w:p>
        </w:tc>
        <w:tc>
          <w:tcPr>
            <w:tcW w:w="488" w:type="pct"/>
            <w:tcBorders>
              <w:top w:val="single" w:sz="6" w:space="0" w:color="222222"/>
              <w:left w:val="outset" w:sz="2" w:space="0" w:color="auto"/>
              <w:bottom w:val="outset" w:sz="2" w:space="0" w:color="auto"/>
              <w:right w:val="single" w:sz="6" w:space="0" w:color="222222"/>
            </w:tcBorders>
            <w:shd w:val="clear" w:color="auto" w:fill="auto"/>
            <w:tcMar>
              <w:top w:w="30" w:type="dxa"/>
              <w:left w:w="30" w:type="dxa"/>
              <w:bottom w:w="30" w:type="dxa"/>
              <w:right w:w="30" w:type="dxa"/>
            </w:tcMar>
            <w:vAlign w:val="center"/>
          </w:tcPr>
          <w:p w14:paraId="17F61016" w14:textId="77777777" w:rsidR="007B252B" w:rsidRPr="001B7A44" w:rsidRDefault="007B252B" w:rsidP="00C42FB0">
            <w:pPr>
              <w:jc w:val="center"/>
              <w:rPr>
                <w:rFonts w:ascii="Arial" w:hAnsi="Arial" w:cs="Arial"/>
                <w:b/>
                <w:color w:val="000000" w:themeColor="text1"/>
                <w:sz w:val="16"/>
                <w:szCs w:val="16"/>
              </w:rPr>
            </w:pPr>
            <w:r w:rsidRPr="001B7A44">
              <w:rPr>
                <w:rFonts w:ascii="Arial" w:hAnsi="Arial" w:cs="Arial"/>
                <w:b/>
                <w:color w:val="000000" w:themeColor="text1"/>
                <w:sz w:val="16"/>
                <w:szCs w:val="16"/>
              </w:rPr>
              <w:t>osoby</w:t>
            </w:r>
            <w:r w:rsidRPr="001B7A44">
              <w:rPr>
                <w:rFonts w:ascii="Arial" w:hAnsi="Arial" w:cs="Arial"/>
                <w:b/>
                <w:color w:val="000000" w:themeColor="text1"/>
                <w:sz w:val="16"/>
                <w:szCs w:val="16"/>
              </w:rPr>
              <w:br/>
              <w:t>prawne</w:t>
            </w:r>
          </w:p>
        </w:tc>
        <w:tc>
          <w:tcPr>
            <w:tcW w:w="471" w:type="pct"/>
            <w:tcBorders>
              <w:top w:val="single" w:sz="6" w:space="0" w:color="222222"/>
              <w:left w:val="outset" w:sz="2" w:space="0" w:color="auto"/>
              <w:bottom w:val="outset" w:sz="2" w:space="0" w:color="auto"/>
              <w:right w:val="single" w:sz="6" w:space="0" w:color="222222"/>
            </w:tcBorders>
            <w:shd w:val="clear" w:color="auto" w:fill="auto"/>
            <w:tcMar>
              <w:top w:w="30" w:type="dxa"/>
              <w:left w:w="30" w:type="dxa"/>
              <w:bottom w:w="30" w:type="dxa"/>
              <w:right w:w="30" w:type="dxa"/>
            </w:tcMar>
            <w:vAlign w:val="center"/>
          </w:tcPr>
          <w:p w14:paraId="55D3EC17" w14:textId="77777777" w:rsidR="007B252B" w:rsidRPr="001B7A44" w:rsidRDefault="007B252B" w:rsidP="00C42FB0">
            <w:pPr>
              <w:jc w:val="center"/>
              <w:rPr>
                <w:rFonts w:ascii="Arial" w:hAnsi="Arial" w:cs="Arial"/>
                <w:b/>
                <w:color w:val="000000" w:themeColor="text1"/>
                <w:sz w:val="16"/>
                <w:szCs w:val="16"/>
              </w:rPr>
            </w:pPr>
            <w:r w:rsidRPr="001B7A44">
              <w:rPr>
                <w:rFonts w:ascii="Arial" w:hAnsi="Arial" w:cs="Arial"/>
                <w:b/>
                <w:color w:val="000000" w:themeColor="text1"/>
                <w:sz w:val="16"/>
                <w:szCs w:val="16"/>
              </w:rPr>
              <w:t>razem</w:t>
            </w:r>
          </w:p>
        </w:tc>
        <w:tc>
          <w:tcPr>
            <w:tcW w:w="497" w:type="pct"/>
            <w:tcBorders>
              <w:top w:val="single" w:sz="6" w:space="0" w:color="222222"/>
              <w:left w:val="outset" w:sz="2" w:space="0" w:color="auto"/>
              <w:bottom w:val="outset" w:sz="2" w:space="0" w:color="auto"/>
              <w:right w:val="single" w:sz="6" w:space="0" w:color="222222"/>
            </w:tcBorders>
            <w:shd w:val="clear" w:color="auto" w:fill="auto"/>
            <w:tcMar>
              <w:top w:w="30" w:type="dxa"/>
              <w:left w:w="30" w:type="dxa"/>
              <w:bottom w:w="30" w:type="dxa"/>
              <w:right w:w="30" w:type="dxa"/>
            </w:tcMar>
            <w:vAlign w:val="center"/>
          </w:tcPr>
          <w:p w14:paraId="3E150EDD" w14:textId="77777777" w:rsidR="007B252B" w:rsidRPr="001B7A44" w:rsidRDefault="007B252B" w:rsidP="00C42FB0">
            <w:pPr>
              <w:jc w:val="center"/>
              <w:rPr>
                <w:rFonts w:ascii="Arial" w:hAnsi="Arial" w:cs="Arial"/>
                <w:b/>
                <w:color w:val="000000" w:themeColor="text1"/>
                <w:sz w:val="16"/>
                <w:szCs w:val="16"/>
              </w:rPr>
            </w:pPr>
            <w:r w:rsidRPr="001B7A44">
              <w:rPr>
                <w:rFonts w:ascii="Arial" w:hAnsi="Arial" w:cs="Arial"/>
                <w:b/>
                <w:color w:val="000000" w:themeColor="text1"/>
                <w:sz w:val="16"/>
                <w:szCs w:val="16"/>
              </w:rPr>
              <w:t>osoby</w:t>
            </w:r>
            <w:r w:rsidRPr="001B7A44">
              <w:rPr>
                <w:rFonts w:ascii="Arial" w:hAnsi="Arial" w:cs="Arial"/>
                <w:b/>
                <w:color w:val="000000" w:themeColor="text1"/>
                <w:sz w:val="16"/>
                <w:szCs w:val="16"/>
              </w:rPr>
              <w:br/>
              <w:t>fizyczne</w:t>
            </w:r>
          </w:p>
        </w:tc>
        <w:tc>
          <w:tcPr>
            <w:tcW w:w="484" w:type="pct"/>
            <w:tcBorders>
              <w:top w:val="single" w:sz="6" w:space="0" w:color="222222"/>
              <w:left w:val="outset" w:sz="2" w:space="0" w:color="auto"/>
              <w:bottom w:val="outset" w:sz="2" w:space="0" w:color="auto"/>
              <w:right w:val="single" w:sz="6" w:space="0" w:color="222222"/>
            </w:tcBorders>
            <w:shd w:val="clear" w:color="auto" w:fill="auto"/>
            <w:tcMar>
              <w:top w:w="30" w:type="dxa"/>
              <w:left w:w="30" w:type="dxa"/>
              <w:bottom w:w="30" w:type="dxa"/>
              <w:right w:w="30" w:type="dxa"/>
            </w:tcMar>
            <w:vAlign w:val="center"/>
          </w:tcPr>
          <w:p w14:paraId="48E80C53" w14:textId="77777777" w:rsidR="007B252B" w:rsidRPr="001B7A44" w:rsidRDefault="007B252B" w:rsidP="00C42FB0">
            <w:pPr>
              <w:jc w:val="center"/>
              <w:rPr>
                <w:rFonts w:ascii="Arial" w:hAnsi="Arial" w:cs="Arial"/>
                <w:b/>
                <w:color w:val="000000" w:themeColor="text1"/>
                <w:sz w:val="16"/>
                <w:szCs w:val="16"/>
              </w:rPr>
            </w:pPr>
            <w:r w:rsidRPr="001B7A44">
              <w:rPr>
                <w:rFonts w:ascii="Arial" w:hAnsi="Arial" w:cs="Arial"/>
                <w:b/>
                <w:color w:val="000000" w:themeColor="text1"/>
                <w:sz w:val="16"/>
                <w:szCs w:val="16"/>
              </w:rPr>
              <w:t>osoby</w:t>
            </w:r>
            <w:r w:rsidRPr="001B7A44">
              <w:rPr>
                <w:rFonts w:ascii="Arial" w:hAnsi="Arial" w:cs="Arial"/>
                <w:b/>
                <w:color w:val="000000" w:themeColor="text1"/>
                <w:sz w:val="16"/>
                <w:szCs w:val="16"/>
              </w:rPr>
              <w:br/>
              <w:t>prawne</w:t>
            </w:r>
          </w:p>
        </w:tc>
        <w:tc>
          <w:tcPr>
            <w:tcW w:w="484" w:type="pct"/>
            <w:tcBorders>
              <w:top w:val="single" w:sz="6" w:space="0" w:color="222222"/>
              <w:left w:val="outset" w:sz="2" w:space="0" w:color="auto"/>
              <w:bottom w:val="outset" w:sz="2" w:space="0" w:color="auto"/>
              <w:right w:val="single" w:sz="6" w:space="0" w:color="222222"/>
            </w:tcBorders>
            <w:shd w:val="clear" w:color="auto" w:fill="auto"/>
            <w:tcMar>
              <w:top w:w="30" w:type="dxa"/>
              <w:left w:w="30" w:type="dxa"/>
              <w:bottom w:w="30" w:type="dxa"/>
              <w:right w:w="30" w:type="dxa"/>
            </w:tcMar>
            <w:vAlign w:val="center"/>
          </w:tcPr>
          <w:p w14:paraId="092DB668" w14:textId="77777777" w:rsidR="007B252B" w:rsidRPr="001B7A44" w:rsidRDefault="007B252B" w:rsidP="00C42FB0">
            <w:pPr>
              <w:jc w:val="center"/>
              <w:rPr>
                <w:rFonts w:ascii="Arial" w:hAnsi="Arial" w:cs="Arial"/>
                <w:b/>
                <w:color w:val="000000" w:themeColor="text1"/>
                <w:sz w:val="16"/>
                <w:szCs w:val="16"/>
              </w:rPr>
            </w:pPr>
            <w:r w:rsidRPr="001B7A44">
              <w:rPr>
                <w:rFonts w:ascii="Arial" w:hAnsi="Arial" w:cs="Arial"/>
                <w:b/>
                <w:color w:val="000000" w:themeColor="text1"/>
                <w:sz w:val="16"/>
                <w:szCs w:val="16"/>
              </w:rPr>
              <w:t>razem</w:t>
            </w:r>
          </w:p>
        </w:tc>
        <w:tc>
          <w:tcPr>
            <w:tcW w:w="484" w:type="pct"/>
            <w:tcBorders>
              <w:top w:val="single" w:sz="6" w:space="0" w:color="222222"/>
              <w:left w:val="outset" w:sz="2" w:space="0" w:color="auto"/>
              <w:bottom w:val="outset" w:sz="2" w:space="0" w:color="auto"/>
              <w:right w:val="single" w:sz="6" w:space="0" w:color="222222"/>
            </w:tcBorders>
            <w:shd w:val="clear" w:color="auto" w:fill="auto"/>
            <w:tcMar>
              <w:top w:w="30" w:type="dxa"/>
              <w:left w:w="30" w:type="dxa"/>
              <w:bottom w:w="30" w:type="dxa"/>
              <w:right w:w="30" w:type="dxa"/>
            </w:tcMar>
            <w:vAlign w:val="center"/>
          </w:tcPr>
          <w:p w14:paraId="39BB56A0" w14:textId="77777777" w:rsidR="007B252B" w:rsidRPr="001B7A44" w:rsidRDefault="007B252B" w:rsidP="00C42FB0">
            <w:pPr>
              <w:jc w:val="center"/>
              <w:rPr>
                <w:rFonts w:ascii="Arial" w:hAnsi="Arial" w:cs="Arial"/>
                <w:b/>
                <w:color w:val="000000" w:themeColor="text1"/>
                <w:sz w:val="16"/>
                <w:szCs w:val="16"/>
              </w:rPr>
            </w:pPr>
            <w:r w:rsidRPr="001B7A44">
              <w:rPr>
                <w:rFonts w:ascii="Arial" w:hAnsi="Arial" w:cs="Arial"/>
                <w:b/>
                <w:color w:val="000000" w:themeColor="text1"/>
                <w:sz w:val="16"/>
                <w:szCs w:val="16"/>
              </w:rPr>
              <w:t>osoby</w:t>
            </w:r>
            <w:r w:rsidRPr="001B7A44">
              <w:rPr>
                <w:rFonts w:ascii="Arial" w:hAnsi="Arial" w:cs="Arial"/>
                <w:b/>
                <w:color w:val="000000" w:themeColor="text1"/>
                <w:sz w:val="16"/>
                <w:szCs w:val="16"/>
              </w:rPr>
              <w:br/>
              <w:t>fizyczne</w:t>
            </w:r>
          </w:p>
        </w:tc>
        <w:tc>
          <w:tcPr>
            <w:tcW w:w="477" w:type="pct"/>
            <w:tcBorders>
              <w:top w:val="single" w:sz="6" w:space="0" w:color="222222"/>
              <w:left w:val="outset" w:sz="2" w:space="0" w:color="auto"/>
              <w:bottom w:val="outset" w:sz="2" w:space="0" w:color="auto"/>
              <w:right w:val="single" w:sz="6" w:space="0" w:color="222222"/>
            </w:tcBorders>
            <w:shd w:val="clear" w:color="auto" w:fill="auto"/>
            <w:tcMar>
              <w:top w:w="30" w:type="dxa"/>
              <w:left w:w="30" w:type="dxa"/>
              <w:bottom w:w="30" w:type="dxa"/>
              <w:right w:w="30" w:type="dxa"/>
            </w:tcMar>
            <w:vAlign w:val="center"/>
          </w:tcPr>
          <w:p w14:paraId="62F6FD5B" w14:textId="77777777" w:rsidR="007B252B" w:rsidRPr="001B7A44" w:rsidRDefault="007B252B" w:rsidP="00C42FB0">
            <w:pPr>
              <w:jc w:val="center"/>
              <w:rPr>
                <w:rFonts w:ascii="Arial" w:hAnsi="Arial" w:cs="Arial"/>
                <w:b/>
                <w:color w:val="000000" w:themeColor="text1"/>
                <w:sz w:val="16"/>
                <w:szCs w:val="16"/>
              </w:rPr>
            </w:pPr>
            <w:r w:rsidRPr="001B7A44">
              <w:rPr>
                <w:rFonts w:ascii="Arial" w:hAnsi="Arial" w:cs="Arial"/>
                <w:b/>
                <w:color w:val="000000" w:themeColor="text1"/>
                <w:sz w:val="16"/>
                <w:szCs w:val="16"/>
              </w:rPr>
              <w:t>osoby</w:t>
            </w:r>
            <w:r w:rsidRPr="001B7A44">
              <w:rPr>
                <w:rFonts w:ascii="Arial" w:hAnsi="Arial" w:cs="Arial"/>
                <w:b/>
                <w:color w:val="000000" w:themeColor="text1"/>
                <w:sz w:val="16"/>
                <w:szCs w:val="16"/>
              </w:rPr>
              <w:br/>
              <w:t>prawne</w:t>
            </w:r>
          </w:p>
        </w:tc>
      </w:tr>
      <w:tr w:rsidR="00512E7F" w:rsidRPr="001B7A44" w14:paraId="0D45F321" w14:textId="77777777" w:rsidTr="00C42FB0">
        <w:trPr>
          <w:trHeight w:val="227"/>
        </w:trPr>
        <w:tc>
          <w:tcPr>
            <w:tcW w:w="646" w:type="pct"/>
            <w:tcBorders>
              <w:top w:val="single" w:sz="6" w:space="0" w:color="222222"/>
              <w:left w:val="single" w:sz="4" w:space="0" w:color="auto"/>
              <w:bottom w:val="outset" w:sz="2" w:space="0" w:color="auto"/>
              <w:right w:val="single" w:sz="6" w:space="0" w:color="222222"/>
            </w:tcBorders>
            <w:shd w:val="clear" w:color="auto" w:fill="FFFFFF"/>
            <w:tcMar>
              <w:top w:w="30" w:type="dxa"/>
              <w:left w:w="30" w:type="dxa"/>
              <w:bottom w:w="30" w:type="dxa"/>
              <w:right w:w="30" w:type="dxa"/>
            </w:tcMar>
            <w:vAlign w:val="center"/>
          </w:tcPr>
          <w:p w14:paraId="36BA42E0" w14:textId="77777777" w:rsidR="007B252B" w:rsidRPr="001B7A44" w:rsidRDefault="007B252B" w:rsidP="00C42FB0">
            <w:pPr>
              <w:rPr>
                <w:rFonts w:ascii="Arial" w:hAnsi="Arial" w:cs="Arial"/>
                <w:color w:val="000000" w:themeColor="text1"/>
                <w:sz w:val="16"/>
                <w:szCs w:val="16"/>
              </w:rPr>
            </w:pPr>
            <w:bookmarkStart w:id="177" w:name="_Hlk429733351"/>
            <w:r w:rsidRPr="001B7A44">
              <w:rPr>
                <w:rFonts w:ascii="Arial" w:hAnsi="Arial" w:cs="Arial"/>
                <w:color w:val="000000" w:themeColor="text1"/>
                <w:sz w:val="16"/>
                <w:szCs w:val="16"/>
              </w:rPr>
              <w:t>Suchy Las</w:t>
            </w:r>
          </w:p>
        </w:tc>
        <w:tc>
          <w:tcPr>
            <w:tcW w:w="484" w:type="pct"/>
            <w:tcBorders>
              <w:top w:val="single" w:sz="6" w:space="0" w:color="222222"/>
              <w:left w:val="outset" w:sz="2" w:space="0" w:color="auto"/>
              <w:bottom w:val="outset" w:sz="2" w:space="0" w:color="auto"/>
              <w:right w:val="single" w:sz="6" w:space="0" w:color="222222"/>
            </w:tcBorders>
            <w:shd w:val="clear" w:color="auto" w:fill="auto"/>
            <w:tcMar>
              <w:top w:w="30" w:type="dxa"/>
              <w:left w:w="30" w:type="dxa"/>
              <w:bottom w:w="30" w:type="dxa"/>
              <w:right w:w="30" w:type="dxa"/>
            </w:tcMar>
            <w:vAlign w:val="center"/>
          </w:tcPr>
          <w:p w14:paraId="22A465AA" w14:textId="77777777" w:rsidR="007B252B" w:rsidRPr="001B7A44" w:rsidRDefault="007B252B" w:rsidP="00C42FB0">
            <w:pPr>
              <w:ind w:left="-202" w:right="33"/>
              <w:jc w:val="right"/>
              <w:rPr>
                <w:rFonts w:ascii="Arial" w:hAnsi="Arial" w:cs="Arial"/>
                <w:color w:val="000000" w:themeColor="text1"/>
                <w:sz w:val="16"/>
                <w:szCs w:val="16"/>
              </w:rPr>
            </w:pPr>
            <w:r w:rsidRPr="001B7A44">
              <w:rPr>
                <w:rFonts w:ascii="Arial" w:hAnsi="Arial" w:cs="Arial"/>
                <w:color w:val="000000" w:themeColor="text1"/>
                <w:sz w:val="16"/>
                <w:szCs w:val="16"/>
              </w:rPr>
              <w:t>1 535 640</w:t>
            </w:r>
          </w:p>
        </w:tc>
        <w:tc>
          <w:tcPr>
            <w:tcW w:w="484" w:type="pct"/>
            <w:tcBorders>
              <w:top w:val="single" w:sz="6" w:space="0" w:color="222222"/>
              <w:left w:val="outset" w:sz="2" w:space="0" w:color="auto"/>
              <w:bottom w:val="outset" w:sz="2" w:space="0" w:color="auto"/>
              <w:right w:val="single" w:sz="6" w:space="0" w:color="222222"/>
            </w:tcBorders>
            <w:shd w:val="clear" w:color="auto" w:fill="auto"/>
            <w:tcMar>
              <w:top w:w="30" w:type="dxa"/>
              <w:left w:w="30" w:type="dxa"/>
              <w:bottom w:w="30" w:type="dxa"/>
              <w:right w:w="30" w:type="dxa"/>
            </w:tcMar>
            <w:vAlign w:val="center"/>
          </w:tcPr>
          <w:p w14:paraId="17DCFFE1" w14:textId="77777777" w:rsidR="007B252B" w:rsidRPr="001B7A44" w:rsidRDefault="007B252B" w:rsidP="00C42FB0">
            <w:pPr>
              <w:ind w:left="-202" w:right="33"/>
              <w:jc w:val="right"/>
              <w:rPr>
                <w:rFonts w:ascii="Arial" w:hAnsi="Arial" w:cs="Arial"/>
                <w:color w:val="000000" w:themeColor="text1"/>
                <w:sz w:val="16"/>
                <w:szCs w:val="16"/>
              </w:rPr>
            </w:pPr>
            <w:r w:rsidRPr="001B7A44">
              <w:rPr>
                <w:rFonts w:ascii="Arial" w:hAnsi="Arial" w:cs="Arial"/>
                <w:color w:val="000000" w:themeColor="text1"/>
                <w:sz w:val="16"/>
                <w:szCs w:val="16"/>
              </w:rPr>
              <w:t>1 339 767</w:t>
            </w:r>
          </w:p>
        </w:tc>
        <w:tc>
          <w:tcPr>
            <w:tcW w:w="488" w:type="pct"/>
            <w:tcBorders>
              <w:top w:val="single" w:sz="6" w:space="0" w:color="222222"/>
              <w:left w:val="outset" w:sz="2" w:space="0" w:color="auto"/>
              <w:bottom w:val="outset" w:sz="2" w:space="0" w:color="auto"/>
              <w:right w:val="single" w:sz="6" w:space="0" w:color="222222"/>
            </w:tcBorders>
            <w:shd w:val="clear" w:color="auto" w:fill="auto"/>
            <w:tcMar>
              <w:top w:w="30" w:type="dxa"/>
              <w:left w:w="30" w:type="dxa"/>
              <w:bottom w:w="30" w:type="dxa"/>
              <w:right w:w="30" w:type="dxa"/>
            </w:tcMar>
            <w:vAlign w:val="center"/>
          </w:tcPr>
          <w:p w14:paraId="14511B68" w14:textId="77777777" w:rsidR="007B252B" w:rsidRPr="001B7A44" w:rsidRDefault="007B252B" w:rsidP="00C42FB0">
            <w:pPr>
              <w:ind w:left="-202" w:right="33"/>
              <w:jc w:val="right"/>
              <w:rPr>
                <w:rFonts w:ascii="Arial" w:hAnsi="Arial" w:cs="Arial"/>
                <w:color w:val="000000" w:themeColor="text1"/>
                <w:sz w:val="16"/>
                <w:szCs w:val="16"/>
              </w:rPr>
            </w:pPr>
            <w:r w:rsidRPr="001B7A44">
              <w:rPr>
                <w:rFonts w:ascii="Arial" w:hAnsi="Arial" w:cs="Arial"/>
                <w:color w:val="000000" w:themeColor="text1"/>
                <w:sz w:val="16"/>
                <w:szCs w:val="16"/>
              </w:rPr>
              <w:t>195 873</w:t>
            </w:r>
          </w:p>
        </w:tc>
        <w:tc>
          <w:tcPr>
            <w:tcW w:w="471" w:type="pct"/>
            <w:tcBorders>
              <w:top w:val="single" w:sz="6" w:space="0" w:color="222222"/>
              <w:left w:val="outset" w:sz="2" w:space="0" w:color="auto"/>
              <w:bottom w:val="outset" w:sz="2" w:space="0" w:color="auto"/>
              <w:right w:val="single" w:sz="6" w:space="0" w:color="222222"/>
            </w:tcBorders>
            <w:shd w:val="clear" w:color="auto" w:fill="auto"/>
            <w:tcMar>
              <w:top w:w="30" w:type="dxa"/>
              <w:left w:w="30" w:type="dxa"/>
              <w:bottom w:w="30" w:type="dxa"/>
              <w:right w:w="30" w:type="dxa"/>
            </w:tcMar>
            <w:vAlign w:val="center"/>
          </w:tcPr>
          <w:p w14:paraId="06950EE5" w14:textId="77777777" w:rsidR="007B252B" w:rsidRPr="001B7A44" w:rsidRDefault="007B252B" w:rsidP="00C42FB0">
            <w:pPr>
              <w:ind w:left="-202" w:right="33"/>
              <w:jc w:val="right"/>
              <w:rPr>
                <w:rFonts w:ascii="Arial" w:hAnsi="Arial" w:cs="Arial"/>
                <w:color w:val="000000" w:themeColor="text1"/>
                <w:sz w:val="16"/>
                <w:szCs w:val="16"/>
              </w:rPr>
            </w:pPr>
            <w:r w:rsidRPr="001B7A44">
              <w:rPr>
                <w:rFonts w:ascii="Arial" w:hAnsi="Arial" w:cs="Arial"/>
                <w:color w:val="000000" w:themeColor="text1"/>
                <w:sz w:val="16"/>
                <w:szCs w:val="16"/>
              </w:rPr>
              <w:t>447 140</w:t>
            </w:r>
          </w:p>
        </w:tc>
        <w:tc>
          <w:tcPr>
            <w:tcW w:w="497" w:type="pct"/>
            <w:tcBorders>
              <w:top w:val="single" w:sz="6" w:space="0" w:color="222222"/>
              <w:left w:val="outset" w:sz="2" w:space="0" w:color="auto"/>
              <w:bottom w:val="outset" w:sz="2" w:space="0" w:color="auto"/>
              <w:right w:val="single" w:sz="6" w:space="0" w:color="222222"/>
            </w:tcBorders>
            <w:shd w:val="clear" w:color="auto" w:fill="auto"/>
            <w:tcMar>
              <w:top w:w="30" w:type="dxa"/>
              <w:left w:w="30" w:type="dxa"/>
              <w:bottom w:w="30" w:type="dxa"/>
              <w:right w:w="30" w:type="dxa"/>
            </w:tcMar>
            <w:vAlign w:val="center"/>
          </w:tcPr>
          <w:p w14:paraId="1F691DD1" w14:textId="77777777" w:rsidR="007B252B" w:rsidRPr="001B7A44" w:rsidRDefault="007B252B" w:rsidP="00C42FB0">
            <w:pPr>
              <w:ind w:left="-202" w:right="33"/>
              <w:jc w:val="right"/>
              <w:rPr>
                <w:rFonts w:ascii="Arial" w:hAnsi="Arial" w:cs="Arial"/>
                <w:color w:val="000000" w:themeColor="text1"/>
                <w:sz w:val="16"/>
                <w:szCs w:val="16"/>
              </w:rPr>
            </w:pPr>
            <w:r w:rsidRPr="001B7A44">
              <w:rPr>
                <w:rFonts w:ascii="Arial" w:hAnsi="Arial" w:cs="Arial"/>
                <w:color w:val="000000" w:themeColor="text1"/>
                <w:sz w:val="16"/>
                <w:szCs w:val="16"/>
              </w:rPr>
              <w:t>429 141</w:t>
            </w:r>
          </w:p>
        </w:tc>
        <w:tc>
          <w:tcPr>
            <w:tcW w:w="484" w:type="pct"/>
            <w:tcBorders>
              <w:top w:val="single" w:sz="6" w:space="0" w:color="222222"/>
              <w:left w:val="outset" w:sz="2" w:space="0" w:color="auto"/>
              <w:bottom w:val="outset" w:sz="2" w:space="0" w:color="auto"/>
              <w:right w:val="single" w:sz="6" w:space="0" w:color="222222"/>
            </w:tcBorders>
            <w:shd w:val="clear" w:color="auto" w:fill="auto"/>
            <w:tcMar>
              <w:top w:w="30" w:type="dxa"/>
              <w:left w:w="30" w:type="dxa"/>
              <w:bottom w:w="30" w:type="dxa"/>
              <w:right w:w="30" w:type="dxa"/>
            </w:tcMar>
            <w:vAlign w:val="center"/>
          </w:tcPr>
          <w:p w14:paraId="1EA99E5D" w14:textId="77777777" w:rsidR="007B252B" w:rsidRPr="001B7A44" w:rsidRDefault="007B252B" w:rsidP="00C42FB0">
            <w:pPr>
              <w:ind w:left="-202" w:right="33"/>
              <w:jc w:val="right"/>
              <w:rPr>
                <w:rFonts w:ascii="Arial" w:hAnsi="Arial" w:cs="Arial"/>
                <w:color w:val="000000" w:themeColor="text1"/>
                <w:sz w:val="16"/>
                <w:szCs w:val="16"/>
              </w:rPr>
            </w:pPr>
            <w:r w:rsidRPr="001B7A44">
              <w:rPr>
                <w:rFonts w:ascii="Arial" w:hAnsi="Arial" w:cs="Arial"/>
                <w:color w:val="000000" w:themeColor="text1"/>
                <w:sz w:val="16"/>
                <w:szCs w:val="16"/>
              </w:rPr>
              <w:t>17 999</w:t>
            </w:r>
          </w:p>
        </w:tc>
        <w:tc>
          <w:tcPr>
            <w:tcW w:w="484" w:type="pct"/>
            <w:tcBorders>
              <w:top w:val="single" w:sz="6" w:space="0" w:color="222222"/>
              <w:left w:val="outset" w:sz="2" w:space="0" w:color="auto"/>
              <w:bottom w:val="outset" w:sz="2" w:space="0" w:color="auto"/>
              <w:right w:val="single" w:sz="6" w:space="0" w:color="222222"/>
            </w:tcBorders>
            <w:shd w:val="clear" w:color="auto" w:fill="auto"/>
            <w:tcMar>
              <w:top w:w="30" w:type="dxa"/>
              <w:left w:w="30" w:type="dxa"/>
              <w:bottom w:w="30" w:type="dxa"/>
              <w:right w:w="30" w:type="dxa"/>
            </w:tcMar>
            <w:vAlign w:val="center"/>
          </w:tcPr>
          <w:p w14:paraId="6C2D1B8B" w14:textId="77777777" w:rsidR="007B252B" w:rsidRPr="001B7A44" w:rsidRDefault="007B252B" w:rsidP="00C42FB0">
            <w:pPr>
              <w:ind w:left="-202" w:right="33"/>
              <w:jc w:val="right"/>
              <w:rPr>
                <w:rFonts w:ascii="Arial" w:hAnsi="Arial" w:cs="Arial"/>
                <w:color w:val="000000" w:themeColor="text1"/>
                <w:sz w:val="16"/>
                <w:szCs w:val="16"/>
              </w:rPr>
            </w:pPr>
            <w:r w:rsidRPr="001B7A44">
              <w:rPr>
                <w:rFonts w:ascii="Arial" w:hAnsi="Arial" w:cs="Arial"/>
                <w:color w:val="000000" w:themeColor="text1"/>
                <w:sz w:val="16"/>
                <w:szCs w:val="16"/>
              </w:rPr>
              <w:t>1 088 500</w:t>
            </w:r>
          </w:p>
        </w:tc>
        <w:tc>
          <w:tcPr>
            <w:tcW w:w="484" w:type="pct"/>
            <w:tcBorders>
              <w:top w:val="single" w:sz="6" w:space="0" w:color="222222"/>
              <w:left w:val="outset" w:sz="2" w:space="0" w:color="auto"/>
              <w:bottom w:val="outset" w:sz="2" w:space="0" w:color="auto"/>
              <w:right w:val="single" w:sz="6" w:space="0" w:color="222222"/>
            </w:tcBorders>
            <w:shd w:val="clear" w:color="auto" w:fill="auto"/>
            <w:tcMar>
              <w:top w:w="30" w:type="dxa"/>
              <w:left w:w="30" w:type="dxa"/>
              <w:bottom w:w="30" w:type="dxa"/>
              <w:right w:w="30" w:type="dxa"/>
            </w:tcMar>
            <w:vAlign w:val="center"/>
          </w:tcPr>
          <w:p w14:paraId="19868175" w14:textId="77777777" w:rsidR="007B252B" w:rsidRPr="001B7A44" w:rsidRDefault="007B252B" w:rsidP="00C42FB0">
            <w:pPr>
              <w:ind w:left="-202" w:right="33"/>
              <w:jc w:val="right"/>
              <w:rPr>
                <w:rFonts w:ascii="Arial" w:hAnsi="Arial" w:cs="Arial"/>
                <w:color w:val="000000" w:themeColor="text1"/>
                <w:sz w:val="16"/>
                <w:szCs w:val="16"/>
              </w:rPr>
            </w:pPr>
            <w:r w:rsidRPr="001B7A44">
              <w:rPr>
                <w:rFonts w:ascii="Arial" w:hAnsi="Arial" w:cs="Arial"/>
                <w:color w:val="000000" w:themeColor="text1"/>
                <w:sz w:val="16"/>
                <w:szCs w:val="16"/>
              </w:rPr>
              <w:t>910 626</w:t>
            </w:r>
          </w:p>
        </w:tc>
        <w:tc>
          <w:tcPr>
            <w:tcW w:w="477" w:type="pct"/>
            <w:tcBorders>
              <w:top w:val="single" w:sz="6" w:space="0" w:color="222222"/>
              <w:left w:val="outset" w:sz="2" w:space="0" w:color="auto"/>
              <w:bottom w:val="outset" w:sz="2" w:space="0" w:color="auto"/>
              <w:right w:val="single" w:sz="6" w:space="0" w:color="222222"/>
            </w:tcBorders>
            <w:shd w:val="clear" w:color="auto" w:fill="auto"/>
            <w:tcMar>
              <w:top w:w="30" w:type="dxa"/>
              <w:left w:w="30" w:type="dxa"/>
              <w:bottom w:w="30" w:type="dxa"/>
              <w:right w:w="30" w:type="dxa"/>
            </w:tcMar>
            <w:vAlign w:val="center"/>
          </w:tcPr>
          <w:p w14:paraId="582136F3" w14:textId="77777777" w:rsidR="007B252B" w:rsidRPr="001B7A44" w:rsidRDefault="007B252B" w:rsidP="00C42FB0">
            <w:pPr>
              <w:ind w:left="-202" w:right="33"/>
              <w:jc w:val="right"/>
              <w:rPr>
                <w:rFonts w:ascii="Arial" w:hAnsi="Arial" w:cs="Arial"/>
                <w:color w:val="000000" w:themeColor="text1"/>
                <w:sz w:val="16"/>
                <w:szCs w:val="16"/>
              </w:rPr>
            </w:pPr>
            <w:r w:rsidRPr="001B7A44">
              <w:rPr>
                <w:rFonts w:ascii="Arial" w:hAnsi="Arial" w:cs="Arial"/>
                <w:color w:val="000000" w:themeColor="text1"/>
                <w:sz w:val="16"/>
                <w:szCs w:val="16"/>
              </w:rPr>
              <w:t>177 874</w:t>
            </w:r>
          </w:p>
        </w:tc>
      </w:tr>
    </w:tbl>
    <w:bookmarkEnd w:id="176"/>
    <w:bookmarkEnd w:id="177"/>
    <w:p w14:paraId="4F8CED36" w14:textId="77777777" w:rsidR="007B252B" w:rsidRPr="001B7A44" w:rsidRDefault="007B252B" w:rsidP="007B252B">
      <w:pPr>
        <w:shd w:val="clear" w:color="auto" w:fill="FFFFFF"/>
        <w:textAlignment w:val="baseline"/>
        <w:rPr>
          <w:rFonts w:ascii="Arial" w:hAnsi="Arial" w:cs="Arial"/>
          <w:color w:val="000000" w:themeColor="text1"/>
        </w:rPr>
      </w:pPr>
      <w:r w:rsidRPr="001B7A44">
        <w:rPr>
          <w:rFonts w:ascii="Arial" w:hAnsi="Arial" w:cs="Arial"/>
          <w:color w:val="000000" w:themeColor="text1"/>
        </w:rPr>
        <w:t>Źródło: na podstawie http://www.bazaazbestowa.gov.pl/ (stan na 25.04.2022 r.)</w:t>
      </w:r>
    </w:p>
    <w:p w14:paraId="6C75219B" w14:textId="77777777" w:rsidR="007B252B" w:rsidRPr="001B7A44" w:rsidRDefault="007B252B" w:rsidP="007B252B">
      <w:pPr>
        <w:jc w:val="both"/>
        <w:rPr>
          <w:rFonts w:ascii="Arial" w:hAnsi="Arial" w:cs="Arial"/>
          <w:b/>
          <w:bCs/>
          <w:color w:val="000000" w:themeColor="text1"/>
        </w:rPr>
      </w:pPr>
    </w:p>
    <w:p w14:paraId="3945F584" w14:textId="64973436" w:rsidR="00536DDB" w:rsidRPr="001B7A44" w:rsidRDefault="007B252B" w:rsidP="007B252B">
      <w:pPr>
        <w:pStyle w:val="Tekst3Znak"/>
        <w:ind w:left="0" w:firstLine="0"/>
        <w:rPr>
          <w:color w:val="000000" w:themeColor="text1"/>
        </w:rPr>
      </w:pPr>
      <w:r w:rsidRPr="001B7A44">
        <w:rPr>
          <w:rFonts w:eastAsia="Calibri"/>
          <w:color w:val="000000" w:themeColor="text1"/>
        </w:rPr>
        <w:t xml:space="preserve">Według danych ankietowych </w:t>
      </w:r>
      <w:r w:rsidRPr="001B7A44">
        <w:rPr>
          <w:color w:val="000000" w:themeColor="text1"/>
        </w:rPr>
        <w:t>w latach 2018-2021 z terenu gminy Suchy Las usunięto łącznie 195,331 Mg odpadów azbestowych.</w:t>
      </w:r>
    </w:p>
    <w:p w14:paraId="121CF58F" w14:textId="77777777" w:rsidR="00D31266" w:rsidRPr="001B7A44" w:rsidRDefault="00D31266" w:rsidP="00113198">
      <w:pPr>
        <w:pStyle w:val="Tekst3Znak"/>
        <w:ind w:left="0" w:firstLine="0"/>
        <w:rPr>
          <w:color w:val="000000" w:themeColor="text1"/>
        </w:rPr>
      </w:pPr>
    </w:p>
    <w:p w14:paraId="1F20D636" w14:textId="77777777" w:rsidR="00EE1678" w:rsidRPr="001B7A44" w:rsidRDefault="001E4DE9" w:rsidP="00CF3F00">
      <w:pPr>
        <w:pStyle w:val="Nagwek3"/>
        <w:suppressAutoHyphens/>
        <w:spacing w:before="60" w:after="60"/>
        <w:ind w:left="901"/>
        <w:rPr>
          <w:color w:val="000000" w:themeColor="text1"/>
        </w:rPr>
      </w:pPr>
      <w:bookmarkStart w:id="178" w:name="_Toc431382353"/>
      <w:bookmarkStart w:id="179" w:name="_Toc103598799"/>
      <w:r w:rsidRPr="001B7A44">
        <w:rPr>
          <w:color w:val="000000" w:themeColor="text1"/>
        </w:rPr>
        <w:t xml:space="preserve">Przeciwdziałanie </w:t>
      </w:r>
      <w:r w:rsidR="0024261E" w:rsidRPr="001B7A44">
        <w:rPr>
          <w:color w:val="000000" w:themeColor="text1"/>
        </w:rPr>
        <w:t>poważn</w:t>
      </w:r>
      <w:r w:rsidRPr="001B7A44">
        <w:rPr>
          <w:color w:val="000000" w:themeColor="text1"/>
        </w:rPr>
        <w:t>ym</w:t>
      </w:r>
      <w:r w:rsidR="0024261E" w:rsidRPr="001B7A44">
        <w:rPr>
          <w:color w:val="000000" w:themeColor="text1"/>
        </w:rPr>
        <w:t xml:space="preserve"> awari</w:t>
      </w:r>
      <w:r w:rsidRPr="001B7A44">
        <w:rPr>
          <w:color w:val="000000" w:themeColor="text1"/>
        </w:rPr>
        <w:t>om</w:t>
      </w:r>
      <w:bookmarkEnd w:id="178"/>
      <w:bookmarkEnd w:id="179"/>
    </w:p>
    <w:p w14:paraId="480F794A" w14:textId="77777777" w:rsidR="004F3B90" w:rsidRPr="001B7A44" w:rsidRDefault="004F3B90" w:rsidP="004F3B90">
      <w:pPr>
        <w:jc w:val="both"/>
        <w:rPr>
          <w:rFonts w:ascii="Arial" w:hAnsi="Arial" w:cs="Arial"/>
          <w:color w:val="000000" w:themeColor="text1"/>
        </w:rPr>
      </w:pPr>
      <w:bookmarkStart w:id="180" w:name="_Hlk40184503"/>
      <w:r w:rsidRPr="001B7A44">
        <w:rPr>
          <w:rFonts w:ascii="Arial" w:hAnsi="Arial" w:cs="Arial"/>
          <w:bCs/>
          <w:iCs/>
          <w:color w:val="000000" w:themeColor="text1"/>
          <w:kern w:val="32"/>
        </w:rPr>
        <w:t xml:space="preserve">Na terenie gminy nie występują zakłady </w:t>
      </w:r>
      <w:r w:rsidRPr="001B7A44">
        <w:rPr>
          <w:rFonts w:ascii="Arial" w:hAnsi="Arial" w:cs="Arial"/>
          <w:color w:val="000000" w:themeColor="text1"/>
        </w:rPr>
        <w:t>o zwiększonym ryzyku wystąpienia poważnej awarii przemysłowej (ZZR) ani zakłady o dużym ryzyku wystąpienia poważnej awarii przemysłowej (ZDR).</w:t>
      </w:r>
    </w:p>
    <w:p w14:paraId="14ACEB58" w14:textId="77777777" w:rsidR="004F3B90" w:rsidRPr="001B7A44" w:rsidRDefault="004F3B90" w:rsidP="004F3B90">
      <w:pPr>
        <w:suppressAutoHyphens/>
        <w:autoSpaceDE w:val="0"/>
        <w:autoSpaceDN w:val="0"/>
        <w:adjustRightInd w:val="0"/>
        <w:jc w:val="both"/>
        <w:rPr>
          <w:rFonts w:ascii="Arial" w:eastAsia="ArialNarrow" w:hAnsi="Arial" w:cs="Arial"/>
          <w:color w:val="000000" w:themeColor="text1"/>
        </w:rPr>
      </w:pPr>
      <w:r w:rsidRPr="001B7A44">
        <w:rPr>
          <w:rFonts w:ascii="Arial" w:eastAsia="ArialNarrow" w:hAnsi="Arial" w:cs="Arial"/>
          <w:color w:val="000000" w:themeColor="text1"/>
        </w:rPr>
        <w:t>Awarie są zdarzeniami trudnymi do przewidzenia, stąd konieczne jest doskonalenie systemu zarządzania kryzysowego, wpojenie zasad postępowania mieszkańcom na wypadek wystąpienia awarii oraz utrzymanie infrastruktury umożliwiającej podjęcie działań w przypadku zaistnienia awarii.</w:t>
      </w:r>
    </w:p>
    <w:p w14:paraId="48CD522E" w14:textId="77777777" w:rsidR="004F3B90" w:rsidRPr="001B7A44" w:rsidRDefault="004F3B90" w:rsidP="004F3B90">
      <w:pPr>
        <w:jc w:val="both"/>
        <w:rPr>
          <w:rFonts w:ascii="Arial" w:hAnsi="Arial" w:cs="Arial"/>
          <w:color w:val="000000" w:themeColor="text1"/>
        </w:rPr>
      </w:pPr>
    </w:p>
    <w:bookmarkEnd w:id="180"/>
    <w:p w14:paraId="636FD355" w14:textId="77777777" w:rsidR="007B252B" w:rsidRPr="001B7A44" w:rsidRDefault="007B252B" w:rsidP="007B252B">
      <w:pPr>
        <w:suppressAutoHyphens/>
        <w:autoSpaceDE w:val="0"/>
        <w:autoSpaceDN w:val="0"/>
        <w:adjustRightInd w:val="0"/>
        <w:jc w:val="both"/>
        <w:rPr>
          <w:rFonts w:ascii="Arial" w:eastAsia="ArialNarrow" w:hAnsi="Arial" w:cs="Arial"/>
          <w:color w:val="000000" w:themeColor="text1"/>
        </w:rPr>
      </w:pPr>
      <w:r w:rsidRPr="001B7A44">
        <w:rPr>
          <w:rFonts w:ascii="Arial" w:eastAsia="ArialNarrow" w:hAnsi="Arial" w:cs="Arial"/>
          <w:color w:val="000000" w:themeColor="text1"/>
        </w:rPr>
        <w:t>W latach 2020-2021 na terenie gminy Suchy Las nie odnotowano zdarzeń związanych z poważnymi awariami, natomiast miały miejsce łącznie 24 zdarzenia związane z pożarami lub miejscowymi zagrożeniami.</w:t>
      </w:r>
      <w:r w:rsidRPr="001B7A44">
        <w:rPr>
          <w:rStyle w:val="Odwoanieprzypisudolnego"/>
          <w:rFonts w:ascii="Arial" w:eastAsia="ArialNarrow" w:hAnsi="Arial" w:cs="Arial"/>
          <w:color w:val="000000" w:themeColor="text1"/>
        </w:rPr>
        <w:footnoteReference w:id="5"/>
      </w:r>
    </w:p>
    <w:p w14:paraId="6FD77221" w14:textId="77777777" w:rsidR="00D31266" w:rsidRPr="001B7A44" w:rsidRDefault="00D31266" w:rsidP="00DD0391">
      <w:pPr>
        <w:jc w:val="both"/>
        <w:rPr>
          <w:rFonts w:ascii="Arial" w:hAnsi="Arial" w:cs="Arial"/>
          <w:bCs/>
          <w:iCs/>
          <w:color w:val="000000" w:themeColor="text1"/>
          <w:kern w:val="32"/>
        </w:rPr>
      </w:pPr>
    </w:p>
    <w:p w14:paraId="1B06D9C6" w14:textId="77777777" w:rsidR="001E4DE9" w:rsidRPr="001B7A44" w:rsidRDefault="001E4DE9" w:rsidP="003B7CEC">
      <w:pPr>
        <w:pStyle w:val="Nagwek3"/>
        <w:numPr>
          <w:ilvl w:val="2"/>
          <w:numId w:val="41"/>
        </w:numPr>
        <w:suppressAutoHyphens/>
        <w:spacing w:before="60" w:after="60"/>
        <w:rPr>
          <w:color w:val="000000" w:themeColor="text1"/>
        </w:rPr>
      </w:pPr>
      <w:bookmarkStart w:id="181" w:name="_Toc430689778"/>
      <w:bookmarkStart w:id="182" w:name="_Toc431382354"/>
      <w:bookmarkStart w:id="183" w:name="_Toc103598800"/>
      <w:r w:rsidRPr="001B7A44">
        <w:rPr>
          <w:color w:val="000000" w:themeColor="text1"/>
          <w:szCs w:val="20"/>
        </w:rPr>
        <w:t>Adaptacja do zmian klimatu</w:t>
      </w:r>
      <w:bookmarkEnd w:id="181"/>
      <w:bookmarkEnd w:id="182"/>
      <w:bookmarkEnd w:id="183"/>
    </w:p>
    <w:p w14:paraId="70DD4AF5" w14:textId="1473742F" w:rsidR="001E4DE9" w:rsidRPr="001B7A44" w:rsidRDefault="001E4DE9" w:rsidP="001E4DE9">
      <w:pPr>
        <w:pStyle w:val="Tekst2Znak"/>
        <w:ind w:left="0" w:firstLine="0"/>
        <w:rPr>
          <w:color w:val="000000" w:themeColor="text1"/>
        </w:rPr>
      </w:pPr>
      <w:r w:rsidRPr="001B7A44">
        <w:rPr>
          <w:color w:val="000000" w:themeColor="text1"/>
        </w:rPr>
        <w:t xml:space="preserve">Działania adaptacyjne wiążą się ze znacznymi kosztami. Istotą działań adaptacyjnych podejmowanych zarówno przez podmioty publiczne, jak i prywatne, poprzez realizację polityk, inwestycje w infrastrukturę i technologie, a także zmiany </w:t>
      </w:r>
      <w:proofErr w:type="spellStart"/>
      <w:r w:rsidRPr="001B7A44">
        <w:rPr>
          <w:color w:val="000000" w:themeColor="text1"/>
        </w:rPr>
        <w:t>zachowań</w:t>
      </w:r>
      <w:proofErr w:type="spellEnd"/>
      <w:r w:rsidRPr="001B7A44">
        <w:rPr>
          <w:color w:val="000000" w:themeColor="text1"/>
        </w:rPr>
        <w:t xml:space="preserve">, jest uniknięcie </w:t>
      </w:r>
      <w:r w:rsidR="00CF2F4C" w:rsidRPr="001B7A44">
        <w:rPr>
          <w:color w:val="000000" w:themeColor="text1"/>
        </w:rPr>
        <w:t>ryzyka</w:t>
      </w:r>
      <w:r w:rsidRPr="001B7A44">
        <w:rPr>
          <w:color w:val="000000" w:themeColor="text1"/>
        </w:rPr>
        <w:t xml:space="preserve"> i wykorzystanie szans. Zmiany klimatu należy postrzegać jako potencjalne ryzyko, które powinno być brane pod uwagę przy tworzeniu np. mechanizmów regulacyjnych i planów inwestycyjnych, podobnie jak brane pod uwagę są ryzyka o charakterze makroekonomicznym, czy geopolitycznym.</w:t>
      </w:r>
    </w:p>
    <w:p w14:paraId="74918486" w14:textId="77777777" w:rsidR="001E4DE9" w:rsidRPr="001B7A44" w:rsidRDefault="001E4DE9" w:rsidP="001E4DE9">
      <w:pPr>
        <w:pStyle w:val="Tekst2"/>
        <w:widowControl w:val="0"/>
        <w:suppressAutoHyphens/>
        <w:ind w:left="0" w:firstLine="0"/>
        <w:rPr>
          <w:color w:val="000000" w:themeColor="text1"/>
        </w:rPr>
      </w:pPr>
      <w:r w:rsidRPr="001B7A44">
        <w:rPr>
          <w:color w:val="000000" w:themeColor="text1"/>
        </w:rPr>
        <w:t>Skutkiem ocieplania się klimatu jest wzrost występowania groźnych zjawisk pogodowych.</w:t>
      </w:r>
    </w:p>
    <w:p w14:paraId="0D95FBB3" w14:textId="77777777" w:rsidR="001E4DE9" w:rsidRPr="001B7A44" w:rsidRDefault="001E4DE9" w:rsidP="001E4DE9">
      <w:pPr>
        <w:pStyle w:val="Tekst2"/>
        <w:widowControl w:val="0"/>
        <w:suppressAutoHyphens/>
        <w:ind w:left="0" w:firstLine="0"/>
        <w:rPr>
          <w:bCs w:val="0"/>
          <w:iCs w:val="0"/>
          <w:color w:val="000000" w:themeColor="text1"/>
          <w:kern w:val="32"/>
        </w:rPr>
      </w:pPr>
      <w:r w:rsidRPr="001B7A44">
        <w:rPr>
          <w:bCs w:val="0"/>
          <w:iCs w:val="0"/>
          <w:color w:val="000000" w:themeColor="text1"/>
          <w:kern w:val="32"/>
        </w:rPr>
        <w:t xml:space="preserve">Ocena wrażliwości i skutki zmiany klimatu na poszczególne sektory: </w:t>
      </w:r>
    </w:p>
    <w:p w14:paraId="4DE5AE9C" w14:textId="77777777" w:rsidR="001E4DE9" w:rsidRPr="001B7A44" w:rsidRDefault="001E4DE9" w:rsidP="001E4DE9">
      <w:pPr>
        <w:pStyle w:val="Tekst2"/>
        <w:widowControl w:val="0"/>
        <w:suppressAutoHyphens/>
        <w:ind w:left="0" w:firstLine="0"/>
        <w:rPr>
          <w:bCs w:val="0"/>
          <w:iCs w:val="0"/>
          <w:color w:val="000000" w:themeColor="text1"/>
          <w:kern w:val="32"/>
        </w:rPr>
      </w:pPr>
    </w:p>
    <w:p w14:paraId="7D39A3AB" w14:textId="77777777" w:rsidR="007B252B" w:rsidRPr="001B7A44" w:rsidRDefault="007B252B" w:rsidP="007B252B">
      <w:pPr>
        <w:pStyle w:val="Tekst2"/>
        <w:widowControl w:val="0"/>
        <w:suppressAutoHyphens/>
        <w:ind w:left="0" w:firstLine="0"/>
        <w:rPr>
          <w:color w:val="000000" w:themeColor="text1"/>
        </w:rPr>
      </w:pPr>
      <w:bookmarkStart w:id="184" w:name="_Hlk75777221"/>
      <w:bookmarkStart w:id="185" w:name="_Toc348520028"/>
      <w:bookmarkStart w:id="186" w:name="_Toc431382355"/>
      <w:bookmarkEnd w:id="162"/>
      <w:r w:rsidRPr="001B7A44">
        <w:rPr>
          <w:bCs w:val="0"/>
          <w:iCs w:val="0"/>
          <w:color w:val="000000" w:themeColor="text1"/>
          <w:kern w:val="32"/>
          <w:u w:val="single"/>
        </w:rPr>
        <w:t>R</w:t>
      </w:r>
      <w:r w:rsidRPr="001B7A44">
        <w:rPr>
          <w:color w:val="000000" w:themeColor="text1"/>
          <w:u w:val="single"/>
        </w:rPr>
        <w:t>olnictwo.</w:t>
      </w:r>
      <w:r w:rsidRPr="001B7A44">
        <w:rPr>
          <w:color w:val="000000" w:themeColor="text1"/>
        </w:rPr>
        <w:t xml:space="preserve"> Rolnictwo należy do tych obszarów gospodarki, które są lub będą znacząco dotknięte negatywnymi skutkami zmiany klimatu. Większe ryzyko utraty plonów i pogorszenie ich jakości może spowodować zmniejszenie produkcji rolniczej, czego konsekwencją może być niestabilna sytuacja ekonomiczna w rolnictwie. Konieczne jest zatem z jednej strony zabezpieczenie gospodarstw przed skutkami występowania ekstremalnych zjawisk pogodowych wynikających ze zmian klimatu, z drugiej zaś strony wsparcie odbudowy zniszczonego w wyniku klęsk żywiołowych, niekorzystnych zjawisk </w:t>
      </w:r>
      <w:r w:rsidRPr="001B7A44">
        <w:rPr>
          <w:color w:val="000000" w:themeColor="text1"/>
        </w:rPr>
        <w:lastRenderedPageBreak/>
        <w:t xml:space="preserve">klimatycznych lub katastrof, potencjału produkcyjnego. </w:t>
      </w:r>
    </w:p>
    <w:p w14:paraId="2748D9DF" w14:textId="77777777" w:rsidR="007B252B" w:rsidRPr="001B7A44" w:rsidRDefault="007B252B" w:rsidP="007B252B">
      <w:pPr>
        <w:pStyle w:val="Tekst2"/>
        <w:widowControl w:val="0"/>
        <w:suppressAutoHyphens/>
        <w:ind w:left="0" w:firstLine="0"/>
        <w:rPr>
          <w:color w:val="000000" w:themeColor="text1"/>
        </w:rPr>
      </w:pPr>
    </w:p>
    <w:p w14:paraId="30DB1881" w14:textId="77777777" w:rsidR="007B252B" w:rsidRPr="001B7A44" w:rsidRDefault="007B252B" w:rsidP="007B252B">
      <w:pPr>
        <w:pStyle w:val="Tekst2"/>
        <w:widowControl w:val="0"/>
        <w:suppressAutoHyphens/>
        <w:ind w:left="0" w:firstLine="0"/>
        <w:rPr>
          <w:color w:val="000000" w:themeColor="text1"/>
          <w:u w:val="single"/>
        </w:rPr>
      </w:pPr>
      <w:r w:rsidRPr="001B7A44">
        <w:rPr>
          <w:color w:val="000000" w:themeColor="text1"/>
          <w:u w:val="single"/>
        </w:rPr>
        <w:t>Leśnictwo:</w:t>
      </w:r>
    </w:p>
    <w:p w14:paraId="6047D432" w14:textId="77777777" w:rsidR="007B252B" w:rsidRPr="001B7A44" w:rsidRDefault="007B252B" w:rsidP="007B252B">
      <w:pPr>
        <w:pStyle w:val="Tekst2"/>
        <w:widowControl w:val="0"/>
        <w:suppressAutoHyphens/>
        <w:ind w:left="0" w:firstLine="0"/>
        <w:rPr>
          <w:color w:val="000000" w:themeColor="text1"/>
        </w:rPr>
      </w:pPr>
      <w:r w:rsidRPr="001B7A44">
        <w:rPr>
          <w:color w:val="000000" w:themeColor="text1"/>
        </w:rPr>
        <w:t xml:space="preserve">Ocena wrażliwości lasów i gospodarki leśnej w powiecie na zmiany warunków klimatycznych zawiera zarówno negatywne, jak i pozytywne elementy, a można ją zawrzeć w następujących punktach: </w:t>
      </w:r>
    </w:p>
    <w:p w14:paraId="3EA45902" w14:textId="77777777" w:rsidR="007B252B" w:rsidRPr="001B7A44" w:rsidRDefault="007B252B" w:rsidP="003B7CEC">
      <w:pPr>
        <w:numPr>
          <w:ilvl w:val="0"/>
          <w:numId w:val="42"/>
        </w:numPr>
        <w:jc w:val="both"/>
        <w:rPr>
          <w:rFonts w:ascii="Arial" w:hAnsi="Arial" w:cs="Arial"/>
          <w:color w:val="000000" w:themeColor="text1"/>
        </w:rPr>
      </w:pPr>
      <w:r w:rsidRPr="001B7A44">
        <w:rPr>
          <w:rFonts w:ascii="Arial" w:hAnsi="Arial" w:cs="Arial"/>
          <w:color w:val="000000" w:themeColor="text1"/>
        </w:rPr>
        <w:t>zmiany w typie i nasileniu występowania szkodników i chorób;</w:t>
      </w:r>
    </w:p>
    <w:p w14:paraId="41F76935" w14:textId="77777777" w:rsidR="007B252B" w:rsidRPr="001B7A44" w:rsidRDefault="007B252B" w:rsidP="003B7CEC">
      <w:pPr>
        <w:numPr>
          <w:ilvl w:val="0"/>
          <w:numId w:val="42"/>
        </w:numPr>
        <w:jc w:val="both"/>
        <w:rPr>
          <w:rFonts w:ascii="Arial" w:hAnsi="Arial" w:cs="Arial"/>
          <w:color w:val="000000" w:themeColor="text1"/>
        </w:rPr>
      </w:pPr>
      <w:r w:rsidRPr="001B7A44">
        <w:rPr>
          <w:rFonts w:ascii="Arial" w:hAnsi="Arial" w:cs="Arial"/>
          <w:color w:val="000000" w:themeColor="text1"/>
        </w:rPr>
        <w:t xml:space="preserve">wzrost lub spadek retencji; </w:t>
      </w:r>
    </w:p>
    <w:p w14:paraId="4B8BFB08" w14:textId="77777777" w:rsidR="007B252B" w:rsidRPr="001B7A44" w:rsidRDefault="007B252B" w:rsidP="003B7CEC">
      <w:pPr>
        <w:numPr>
          <w:ilvl w:val="0"/>
          <w:numId w:val="42"/>
        </w:numPr>
        <w:jc w:val="both"/>
        <w:rPr>
          <w:rFonts w:ascii="Arial" w:hAnsi="Arial" w:cs="Arial"/>
          <w:color w:val="000000" w:themeColor="text1"/>
        </w:rPr>
      </w:pPr>
      <w:r w:rsidRPr="001B7A44">
        <w:rPr>
          <w:rFonts w:ascii="Arial" w:hAnsi="Arial" w:cs="Arial"/>
          <w:color w:val="000000" w:themeColor="text1"/>
        </w:rPr>
        <w:t xml:space="preserve">zmiany cykli reprodukcyjnych (pogorszenie lub poprawa warunków odnawiania się lasów); </w:t>
      </w:r>
    </w:p>
    <w:p w14:paraId="542A4782" w14:textId="77777777" w:rsidR="007B252B" w:rsidRPr="001B7A44" w:rsidRDefault="007B252B" w:rsidP="003B7CEC">
      <w:pPr>
        <w:numPr>
          <w:ilvl w:val="0"/>
          <w:numId w:val="42"/>
        </w:numPr>
        <w:jc w:val="both"/>
        <w:rPr>
          <w:rFonts w:ascii="Arial" w:hAnsi="Arial" w:cs="Arial"/>
          <w:color w:val="000000" w:themeColor="text1"/>
        </w:rPr>
      </w:pPr>
      <w:r w:rsidRPr="001B7A44">
        <w:rPr>
          <w:rFonts w:ascii="Arial" w:hAnsi="Arial" w:cs="Arial"/>
          <w:color w:val="000000" w:themeColor="text1"/>
        </w:rPr>
        <w:t>zmiany wartości/atrakcyjności ekosystemów leśnych jako miejsc wypoczynku i rekreacji.</w:t>
      </w:r>
    </w:p>
    <w:p w14:paraId="75062BC0" w14:textId="77777777" w:rsidR="007B252B" w:rsidRPr="001B7A44" w:rsidRDefault="007B252B" w:rsidP="007B252B">
      <w:pPr>
        <w:pStyle w:val="Tekst2Znak"/>
        <w:suppressAutoHyphens/>
        <w:ind w:left="0" w:firstLine="0"/>
        <w:rPr>
          <w:color w:val="000000" w:themeColor="text1"/>
        </w:rPr>
      </w:pPr>
    </w:p>
    <w:p w14:paraId="08C969AD" w14:textId="77777777" w:rsidR="007B252B" w:rsidRPr="001B7A44" w:rsidRDefault="007B252B" w:rsidP="007B252B">
      <w:pPr>
        <w:jc w:val="both"/>
        <w:rPr>
          <w:rFonts w:ascii="Arial" w:hAnsi="Arial" w:cs="Arial"/>
          <w:color w:val="000000" w:themeColor="text1"/>
        </w:rPr>
      </w:pPr>
      <w:r w:rsidRPr="001B7A44">
        <w:rPr>
          <w:rFonts w:ascii="Arial" w:hAnsi="Arial" w:cs="Arial"/>
          <w:color w:val="000000" w:themeColor="text1"/>
          <w:u w:val="single"/>
        </w:rPr>
        <w:t>Zasoby i gospodarka wodna.</w:t>
      </w:r>
      <w:r w:rsidRPr="001B7A44">
        <w:rPr>
          <w:rFonts w:ascii="Arial" w:hAnsi="Arial" w:cs="Arial"/>
          <w:color w:val="000000" w:themeColor="text1"/>
        </w:rPr>
        <w:t xml:space="preserve"> </w:t>
      </w:r>
    </w:p>
    <w:p w14:paraId="31E7CE51" w14:textId="77777777" w:rsidR="007B252B" w:rsidRPr="001B7A44" w:rsidRDefault="007B252B" w:rsidP="007B252B">
      <w:pPr>
        <w:jc w:val="both"/>
        <w:rPr>
          <w:rFonts w:ascii="Arial" w:hAnsi="Arial" w:cs="Arial"/>
          <w:color w:val="000000" w:themeColor="text1"/>
        </w:rPr>
      </w:pPr>
      <w:r w:rsidRPr="001B7A44">
        <w:rPr>
          <w:rFonts w:ascii="Arial" w:hAnsi="Arial" w:cs="Arial"/>
          <w:color w:val="000000" w:themeColor="text1"/>
        </w:rPr>
        <w:t>Zasoby wód powierzchniowych w gminie Suchy Las są wrażliwe na warunki klimatyczne, przede wszystkim na wahania opadów i parowanie. W ostatnich latach notuje się wzrost częstotliwości występowania wezbrań, a jednocześnie wyraźny wzrost odpływu i to zarówno w półroczu zimowym, jak i letnim. Średnia roczna liczba dni z pokrywą śnieżną wykazuje tendencję spadkową. W przemyśle, energetyce i gospodarce komunalnej wdrażanie mniej wodochłonnych technologii i bardziej efektywne wykorzystywanie zasobów spowoduje, że zużycie wody w tych sektorach będzie spadać przez cały okres prognozowania. Jedynym sektorem, w którym średnie roczne potrzeby wodne wykazują stałą tendencję rosnącą jest rolnictwo. Wraz z rozwojem technicznym rolnictwa będzie rosła jego efektywność ekonomiczna, pociągając za sobą zwiększone zużycie wody. Potrzeby wodne są jednak zróżnicowane regionalnie.</w:t>
      </w:r>
    </w:p>
    <w:p w14:paraId="24E2C34F" w14:textId="77777777" w:rsidR="007B252B" w:rsidRPr="001B7A44" w:rsidRDefault="007B252B" w:rsidP="007B252B">
      <w:pPr>
        <w:jc w:val="both"/>
        <w:rPr>
          <w:color w:val="000000" w:themeColor="text1"/>
        </w:rPr>
      </w:pPr>
    </w:p>
    <w:p w14:paraId="2A6B64EC" w14:textId="77777777" w:rsidR="007B252B" w:rsidRPr="001B7A44" w:rsidRDefault="007B252B" w:rsidP="007B252B">
      <w:pPr>
        <w:jc w:val="both"/>
        <w:rPr>
          <w:rFonts w:ascii="Arial" w:hAnsi="Arial" w:cs="Arial"/>
          <w:color w:val="000000" w:themeColor="text1"/>
        </w:rPr>
      </w:pPr>
      <w:r w:rsidRPr="001B7A44">
        <w:rPr>
          <w:rFonts w:ascii="Arial" w:hAnsi="Arial" w:cs="Arial"/>
          <w:color w:val="000000" w:themeColor="text1"/>
          <w:u w:val="single"/>
        </w:rPr>
        <w:t>Bioróżnorodność.</w:t>
      </w:r>
      <w:r w:rsidRPr="001B7A44">
        <w:rPr>
          <w:rFonts w:ascii="Arial" w:hAnsi="Arial" w:cs="Arial"/>
          <w:color w:val="000000" w:themeColor="text1"/>
        </w:rPr>
        <w:t xml:space="preserve"> Wrażliwość gatunków i siedlisk jest nie tylko uwarunkowana zmianami temperatury czy opadów, lecz także zmianami częstotliwości i amplitudy zjawisk ekstremalnych, takich jak powodzie, wichury, ulewy. Wpływ wymienionych warunków spowoduje zmiany w zasięgu występowania gatunków, wielkości populacji, parametrach rozrodu, a w konsekwencji całej bioróżnorodności. Spodziewane ocieplanie się klimatu spowoduje intensyfikację migracji gatunków z Europy Południowej, z równoczesnym wycofywaniem się tych gatunków, które nie są przystosowane do wysokich temperatur i suszy latem, a dobrze znoszą ostre mrozy. Podobnie wysoka wrażliwość na zmiany w środowisku wodnym cechuje siedliska z grupy torfowisk, trzęsawisk i źródlisk śródlądowych. Zmiany w reżimie opadowym i wzrost ewapotranspiracji w połączeniu z antropogenicznym odwodnieniem ich stanowi istotne zagrożenie dla tych siedlisk. Zanik bagien, małych zbiorników wodnych, a także potoków i małych rzek jest największym zagrożeniem dla licznych gatunków, które bądź to bezpośrednio bytują na tych terenach, bądź korzystają z nich jako rezerwuarów wody pitnej. Dotyczy to też łąk wilgotnych i pastwisk, będących siedliskiem dla wielu roślin łąkowych, które zostały w ostatnich dekadach wytrzebione na rzecz monokultur trawy oraz będących ważną bazą pokarmową dla licznych gatunków zwierząt. Grupy wrzosowisk i zarośli oraz naturalnych i półnaturalnych formacji łąkowych i muraw także są zagrożone przez obniżenie poziomu wód gruntowych i częste susze. Zjawiska te będą powodować ich stopniowe przechodzenie od postaci wilgotnych i świeżych do bardziej termofilnych. Silnie narażone na utratę wartości będą obszary Natura 2000 desygnowane dla ochrony pojedynczego przedmiotu, który jednocześnie jest silnie zagrożony zmianami klimatycznymi, w wyniku których może on doznać znaczącego pogorszenia parametrów struktury i funkcji w stosunkowo krótkim czasie. Obszary Natura 2000 leżące w pasie Nizin Polskich należy generalnie uznać za silnie narażone, co związane jest z obniżaniem poziomu wód gruntowych.</w:t>
      </w:r>
    </w:p>
    <w:p w14:paraId="750B868D" w14:textId="77777777" w:rsidR="007B252B" w:rsidRPr="001B7A44" w:rsidRDefault="007B252B" w:rsidP="007B252B">
      <w:pPr>
        <w:pStyle w:val="Tekst2Znak"/>
        <w:suppressAutoHyphens/>
        <w:ind w:left="0" w:firstLine="0"/>
        <w:rPr>
          <w:color w:val="000000" w:themeColor="text1"/>
        </w:rPr>
      </w:pPr>
    </w:p>
    <w:p w14:paraId="5635C0BD" w14:textId="77777777" w:rsidR="007B252B" w:rsidRPr="001B7A44" w:rsidRDefault="007B252B" w:rsidP="007B252B">
      <w:pPr>
        <w:pStyle w:val="Tekst2"/>
        <w:widowControl w:val="0"/>
        <w:suppressAutoHyphens/>
        <w:ind w:left="0" w:firstLine="0"/>
        <w:rPr>
          <w:color w:val="000000" w:themeColor="text1"/>
        </w:rPr>
      </w:pPr>
      <w:r w:rsidRPr="001B7A44">
        <w:rPr>
          <w:color w:val="000000" w:themeColor="text1"/>
          <w:u w:val="single"/>
        </w:rPr>
        <w:t>Energetyka (podsystem gazowy i ciepłowniczy).</w:t>
      </w:r>
      <w:r w:rsidRPr="001B7A44">
        <w:rPr>
          <w:color w:val="000000" w:themeColor="text1"/>
        </w:rPr>
        <w:t xml:space="preserve"> Wzrost temperatury jest korzystny z punktu widzenia zapotrzebowania na energię elektryczną i ciepło. Zmniejsza się zapotrzebowanie na ogrzewanie pomieszczeń, a także wyrównaniu ulegają zmiany obciążenia w wyniku zmniejszenia różnic między zapotrzebowaniem minimalnym i maksymalnym, co dotyczy zarówno energii elektrycznej i ciepła. Wzrost temperatury może jednak wpływać na zwiększenie zapotrzebowania na chłód, a tym samym energię elektryczną. W przypadku zapotrzebowania nie można zatem wskazać prawdopodobnych zagrożeń i strat. Najczulszą, z punktu widzenia zmian klimatu, składową sektora energetyki jest infrastruktura wykorzystywana do dystrybucji energii elektrycznej. Nagłe  obfite opady śniegu połączone z przechodzeniem temperatury przez wartość 0°C powodują masowe awarie sieci niskiego napięcia i nawet kilkudniowe braki zasilania, głównie na obszarach wiejskich. Wzrastać będą zatem straty spowodowane brakiem zasilania w energię elektryczną. Istotnym problemem w elektrowniach cieplnych jest dostępność wody dla potrzeb chłodzenia i uzupełniania obiegu.</w:t>
      </w:r>
    </w:p>
    <w:p w14:paraId="672FF3B1" w14:textId="77777777" w:rsidR="007B252B" w:rsidRPr="001B7A44" w:rsidRDefault="007B252B" w:rsidP="007B252B">
      <w:pPr>
        <w:pStyle w:val="Tekst2"/>
        <w:widowControl w:val="0"/>
        <w:suppressAutoHyphens/>
        <w:ind w:left="0" w:firstLine="0"/>
        <w:rPr>
          <w:color w:val="000000" w:themeColor="text1"/>
        </w:rPr>
      </w:pPr>
      <w:r w:rsidRPr="001B7A44">
        <w:rPr>
          <w:color w:val="000000" w:themeColor="text1"/>
        </w:rPr>
        <w:t xml:space="preserve">Rozwój technologiczny zmniejszy energochłonność poszczególnych sektorów gospodarki. Energooszczędność struktur budowlanych, odpowiednie materiały, inteligentna obudowa budynku, systemy odpowiednio zarządzane i sterowane spowodują, że budynki będą zero energetyczne w odniesieniu do ciepła na potrzeby ogrzewania pomieszczeń. Natomiast będą produkować energię </w:t>
      </w:r>
      <w:r w:rsidRPr="001B7A44">
        <w:rPr>
          <w:color w:val="000000" w:themeColor="text1"/>
        </w:rPr>
        <w:lastRenderedPageBreak/>
        <w:t>elektryczną i ciepło, co zostanie wykorzystane do zaopatrywania budynków, zaś nadmiar energii będzie magazynowany albo oddawany do sieci elektroenergetycznej lub ciepłowniczej. Wraz ze wzrostem średniej temperatury wzrośnie efektywność działania cieplnych systemów słonecznych. Zmiany klimatu będą więc miały korzystny wpływ w tym zakresie. Ponadto przyszłe technologie energetyczne OZE będą mniej wrażliwe na zmiany klimatu, co zapewni odpowiedni rozwój poszczególnych technologii i ich adaptację do nowych warunków.</w:t>
      </w:r>
    </w:p>
    <w:p w14:paraId="35A4AFC2" w14:textId="77777777" w:rsidR="007B252B" w:rsidRPr="001B7A44" w:rsidRDefault="007B252B" w:rsidP="007B252B">
      <w:pPr>
        <w:pStyle w:val="Tekst2"/>
        <w:widowControl w:val="0"/>
        <w:suppressAutoHyphens/>
        <w:ind w:left="0" w:firstLine="0"/>
        <w:rPr>
          <w:color w:val="000000" w:themeColor="text1"/>
        </w:rPr>
      </w:pPr>
    </w:p>
    <w:p w14:paraId="09F772E2" w14:textId="545FCD92" w:rsidR="007B252B" w:rsidRPr="001B7A44" w:rsidRDefault="007B252B" w:rsidP="007B252B">
      <w:pPr>
        <w:pStyle w:val="Tekst2"/>
        <w:widowControl w:val="0"/>
        <w:suppressAutoHyphens/>
        <w:ind w:left="0" w:firstLine="0"/>
        <w:rPr>
          <w:color w:val="000000" w:themeColor="text1"/>
        </w:rPr>
      </w:pPr>
      <w:r w:rsidRPr="001B7A44">
        <w:rPr>
          <w:color w:val="000000" w:themeColor="text1"/>
          <w:u w:val="single"/>
        </w:rPr>
        <w:t>Budownictwo.</w:t>
      </w:r>
      <w:r w:rsidRPr="001B7A44">
        <w:rPr>
          <w:color w:val="000000" w:themeColor="text1"/>
        </w:rPr>
        <w:t xml:space="preserve"> Konstrukcja nośna obiektów budownictwa mieszkaniowego na terenach zurbanizowanych jest wrażliwa na czynniki klimatyczne. Przy zmieniających się warunkach klimatycznych stosowane obecnie normy i wskaźniki trzeba będzie dostosować do tych zmian. Budownictwo usługowe i produkcyjne na terenach wiejskich, takie jak: magazyny, szklarnie oraz naziemne stalowe zbiorniki na gnojowicę wrażliwe są na silne podmuchy wiatru lub na intensywne opady śniegu. Wyjątkową wrażliwością na podwyższoną temperaturę charakteryzują się: hospicja, domy opieki i przedszkola, które w okresie lata muszą być wyposażone w klimatyzację ze względu na stres termiczny.</w:t>
      </w:r>
    </w:p>
    <w:p w14:paraId="74FEED90" w14:textId="77777777" w:rsidR="007B252B" w:rsidRPr="001B7A44" w:rsidRDefault="007B252B" w:rsidP="007B252B">
      <w:pPr>
        <w:pStyle w:val="Tekst2"/>
        <w:widowControl w:val="0"/>
        <w:suppressAutoHyphens/>
        <w:ind w:left="0" w:firstLine="0"/>
        <w:rPr>
          <w:color w:val="000000" w:themeColor="text1"/>
        </w:rPr>
      </w:pPr>
    </w:p>
    <w:p w14:paraId="72ECA69E" w14:textId="77777777" w:rsidR="007B252B" w:rsidRPr="001B7A44" w:rsidRDefault="007B252B" w:rsidP="007B252B">
      <w:pPr>
        <w:pStyle w:val="Tekst2"/>
        <w:widowControl w:val="0"/>
        <w:suppressAutoHyphens/>
        <w:ind w:left="0" w:firstLine="0"/>
        <w:rPr>
          <w:color w:val="000000" w:themeColor="text1"/>
        </w:rPr>
      </w:pPr>
      <w:r w:rsidRPr="001B7A44">
        <w:rPr>
          <w:color w:val="000000" w:themeColor="text1"/>
          <w:u w:val="single"/>
        </w:rPr>
        <w:t xml:space="preserve">Transport. </w:t>
      </w:r>
      <w:r w:rsidRPr="001B7A44">
        <w:rPr>
          <w:color w:val="000000" w:themeColor="text1"/>
        </w:rPr>
        <w:t>Infrastruktura transportu drogowego i kolejowego jest najbardziej wrażliwa na czynniki klimatyczne, przede wszystkim na: silne wiatry, opady śniegu, oblodzenie, deszcz i mróz. Ze względu na prognozowane zmiany struktury opadów większego znaczenia nabierze m.in. poprawne określanie światła mostów i przepustów, projektowanie drogi na dojazdach do mostów, problem osuwisk i zagadnienia związane z odwodnieniem powierzchni transportowych oraz kwestie przejść podziemnych, tuneli i in. Równie niekorzystne jest oddziaływanie wysokich temperatur (upałów) – szczególnie długotrwałych – na infrastrukturę drogową i kolejową. Istotny jest problem wpływu wysokich temperatur na nawierzchnie powierzchni komunikacyjnych.</w:t>
      </w:r>
    </w:p>
    <w:p w14:paraId="7BC0FE98" w14:textId="77777777" w:rsidR="007B252B" w:rsidRPr="001B7A44" w:rsidRDefault="007B252B" w:rsidP="007B252B">
      <w:pPr>
        <w:pStyle w:val="Tekst2"/>
        <w:widowControl w:val="0"/>
        <w:suppressAutoHyphens/>
        <w:ind w:left="0" w:firstLine="0"/>
        <w:rPr>
          <w:color w:val="000000" w:themeColor="text1"/>
        </w:rPr>
      </w:pPr>
    </w:p>
    <w:p w14:paraId="35F40F85" w14:textId="77777777" w:rsidR="007B252B" w:rsidRPr="001B7A44" w:rsidRDefault="007B252B" w:rsidP="007B252B">
      <w:pPr>
        <w:pStyle w:val="Tekst2"/>
        <w:widowControl w:val="0"/>
        <w:suppressAutoHyphens/>
        <w:ind w:left="0" w:firstLine="0"/>
        <w:rPr>
          <w:color w:val="000000" w:themeColor="text1"/>
        </w:rPr>
      </w:pPr>
      <w:r w:rsidRPr="001B7A44">
        <w:rPr>
          <w:color w:val="000000" w:themeColor="text1"/>
          <w:u w:val="single"/>
        </w:rPr>
        <w:t xml:space="preserve">Gospodarka przestrzenna. </w:t>
      </w:r>
      <w:r w:rsidRPr="001B7A44">
        <w:rPr>
          <w:color w:val="000000" w:themeColor="text1"/>
        </w:rPr>
        <w:t>Wysokie temperatury powietrza w miastach zwiększają efekt miejskiej wyspy ciepła (MWC). Prognozowane zwiększenie częstotliwości i intensywności fal upałów może pogłębiać zjawiska związane z MWC i jej skutkami dla warunków życia oraz zdrowia ludzi. W obliczu zmian klimatu można oczekiwać coraz częstszych powodzi miejskich generowanych głównie przez nawalne opady deszczu. Zagrożenie tym rodzajem powodzi zwiększa niewydolność systemu odwadniającego oraz uszczelnienie powierzchni terenu ograniczającego możliwości retencji wodnej.</w:t>
      </w:r>
    </w:p>
    <w:p w14:paraId="6F04365C" w14:textId="77777777" w:rsidR="007B252B" w:rsidRPr="001B7A44" w:rsidRDefault="007B252B" w:rsidP="007B252B">
      <w:pPr>
        <w:pStyle w:val="Tekst2"/>
        <w:widowControl w:val="0"/>
        <w:suppressAutoHyphens/>
        <w:ind w:left="0" w:firstLine="0"/>
        <w:rPr>
          <w:color w:val="000000" w:themeColor="text1"/>
          <w:u w:val="single"/>
        </w:rPr>
      </w:pPr>
    </w:p>
    <w:p w14:paraId="0FA6477C" w14:textId="77777777" w:rsidR="007B252B" w:rsidRPr="001B7A44" w:rsidRDefault="007B252B" w:rsidP="007B252B">
      <w:pPr>
        <w:pStyle w:val="Tekst2"/>
        <w:widowControl w:val="0"/>
        <w:suppressAutoHyphens/>
        <w:ind w:left="0" w:firstLine="0"/>
        <w:rPr>
          <w:color w:val="000000" w:themeColor="text1"/>
        </w:rPr>
      </w:pPr>
      <w:r w:rsidRPr="001B7A44">
        <w:rPr>
          <w:color w:val="000000" w:themeColor="text1"/>
          <w:u w:val="single"/>
        </w:rPr>
        <w:t>Zdrowie.</w:t>
      </w:r>
      <w:r w:rsidRPr="001B7A44">
        <w:rPr>
          <w:color w:val="000000" w:themeColor="text1"/>
        </w:rPr>
        <w:t xml:space="preserve"> Wzrost ryzyka zgonu lub choroby podczas fal gorąca jest związany nie tylko z wysoką temperaturą powietrza, ale także dużym natężeniem promieniowania słonecznego oraz wysoką wilgotnością powietrza. Grupami szczególnie wrażliwymi na wpływ wysokiej temperatury są osoby starsze i małe dzieci, u których łatwo dochodzi do zaburzeń gospodarki cieplnej organizmu, oraz osoby ze specyficznymi schorzeniami. W okresie zimowym najbardziej niebezpieczne dla organizmu są duże, gwałtowne spadki temperatury powietrza, które mogą stać się przyczyną nagłych zgonów, zwłaszcza osób starszych z chorobami tętnic czy z chorobą niedokrwienną serca. Pozytywnym skutkiem postępującego ocieplenia okresów zimowych jest wyraźne zmniejszenie liczby zgonów z wychłodzenia organizmu. Ze wzrostem temperatury powietrza wiąże się także inwazja chorób od kleszczowych (borelioza). Pod wpływem zmian klimatu, a zwłaszcza wzrostu temperatury obserwuje się m.in.: coraz wcześniejszy początek sezonów pyłkowych, zwłaszcza na wiosnę (drzewa wczesnowiosenne) – średnio o 6 dni, wydłużenie sezonu pyłkowego o 10–11 dni.</w:t>
      </w:r>
    </w:p>
    <w:p w14:paraId="79110E6D" w14:textId="77777777" w:rsidR="007B252B" w:rsidRPr="001B7A44" w:rsidRDefault="007B252B" w:rsidP="007B252B">
      <w:pPr>
        <w:pStyle w:val="Tekst2"/>
        <w:widowControl w:val="0"/>
        <w:suppressAutoHyphens/>
        <w:ind w:left="0" w:firstLine="0"/>
        <w:rPr>
          <w:color w:val="000000" w:themeColor="text1"/>
        </w:rPr>
      </w:pPr>
    </w:p>
    <w:p w14:paraId="1E635626" w14:textId="77777777" w:rsidR="007B252B" w:rsidRPr="001B7A44" w:rsidRDefault="007B252B" w:rsidP="007B252B">
      <w:pPr>
        <w:pStyle w:val="Tekst2"/>
        <w:widowControl w:val="0"/>
        <w:suppressAutoHyphens/>
        <w:ind w:left="0" w:firstLine="0"/>
        <w:rPr>
          <w:color w:val="000000" w:themeColor="text1"/>
        </w:rPr>
      </w:pPr>
      <w:r w:rsidRPr="001B7A44">
        <w:rPr>
          <w:color w:val="000000" w:themeColor="text1"/>
          <w:u w:val="single"/>
        </w:rPr>
        <w:t xml:space="preserve">Turystyka i rekreacja. </w:t>
      </w:r>
      <w:r w:rsidRPr="001B7A44">
        <w:rPr>
          <w:color w:val="000000" w:themeColor="text1"/>
        </w:rPr>
        <w:t>Turystyce sprzyjać będzie wydłużenie sezonu letniego, co umożliwi poszerzenie oferty wypoczynku. Jednocześnie należy oczekiwać zmniejszenia atrakcyjności turystycznej rejonów o wysokim ryzyku wystąpienia ekstremalnych zjawisk pogodowych i ich skutków oraz o słabym systemie ostrzeżeń. Także utrata lub obniżenie wartości zasobów przyrodniczych w wyniku zmian klimatu (np. zanikanie jezior) będzie powodować spadek atrakcyjności turystycznej.</w:t>
      </w:r>
    </w:p>
    <w:p w14:paraId="63ECAEAB" w14:textId="77777777" w:rsidR="007B252B" w:rsidRPr="001B7A44" w:rsidRDefault="007B252B" w:rsidP="007B252B">
      <w:pPr>
        <w:pStyle w:val="Tekst2"/>
        <w:widowControl w:val="0"/>
        <w:suppressAutoHyphens/>
        <w:ind w:left="0" w:firstLine="0"/>
        <w:rPr>
          <w:color w:val="000000" w:themeColor="text1"/>
        </w:rPr>
      </w:pPr>
    </w:p>
    <w:p w14:paraId="09F5BF2D" w14:textId="77777777" w:rsidR="007B252B" w:rsidRPr="001B7A44" w:rsidRDefault="007B252B" w:rsidP="007B252B">
      <w:pPr>
        <w:pStyle w:val="Tekst2"/>
        <w:widowControl w:val="0"/>
        <w:suppressAutoHyphens/>
        <w:ind w:left="0" w:firstLine="0"/>
        <w:rPr>
          <w:color w:val="000000" w:themeColor="text1"/>
        </w:rPr>
      </w:pPr>
      <w:r w:rsidRPr="001B7A44">
        <w:rPr>
          <w:color w:val="000000" w:themeColor="text1"/>
        </w:rPr>
        <w:t>Wdrożenie działań adaptacyjnych przyczyni się do ograniczenia wpływu negatywnych konsekwencji zmian klimatu na działalność człowieka, głównie poprzez zmniejszenie strat finansowych związanych z usuwaniem skutków wywołanych zmianami klimatu, a także konsekwencji społecznych. Korzyścią z wdrożenia działań jest tworzenie dodatkowego dobra publicznego, z którego mogą korzystać wszyscy ludzie. Korzyścią gospodarczą są również pozytywne efekty zewnętrzne działań adaptacyjnych.</w:t>
      </w:r>
    </w:p>
    <w:p w14:paraId="33B3C7C9" w14:textId="77777777" w:rsidR="007B252B" w:rsidRPr="001B7A44" w:rsidRDefault="007B252B" w:rsidP="007B252B">
      <w:pPr>
        <w:pStyle w:val="Tekst2"/>
        <w:widowControl w:val="0"/>
        <w:suppressAutoHyphens/>
        <w:ind w:left="0" w:firstLine="0"/>
        <w:rPr>
          <w:color w:val="000000" w:themeColor="text1"/>
        </w:rPr>
      </w:pPr>
      <w:r w:rsidRPr="001B7A44">
        <w:rPr>
          <w:color w:val="000000" w:themeColor="text1"/>
        </w:rPr>
        <w:t>Zmniejszenie np. wodochłonności gospodarki przyczyni się do uzyskania wymiernych oszczędności finansowych i ochrony środowiska. Dostosowanie procesów społeczno-gospodarczych do warunków klimatycznych pomoże zmniejszyć i korzystnie przełoży się na jakość życia i poprawę warunków funkcjonowania ludności poprzez poprawę dostępu do niezbędnych zasobów i ich lepszą jakość.</w:t>
      </w:r>
    </w:p>
    <w:p w14:paraId="13044AD4" w14:textId="77777777" w:rsidR="007B252B" w:rsidRPr="001B7A44" w:rsidRDefault="007B252B" w:rsidP="007B252B">
      <w:pPr>
        <w:pStyle w:val="Tekst2"/>
        <w:widowControl w:val="0"/>
        <w:suppressAutoHyphens/>
        <w:ind w:left="0" w:firstLine="0"/>
        <w:rPr>
          <w:color w:val="000000" w:themeColor="text1"/>
        </w:rPr>
      </w:pPr>
      <w:r w:rsidRPr="001B7A44">
        <w:rPr>
          <w:color w:val="000000" w:themeColor="text1"/>
        </w:rPr>
        <w:t xml:space="preserve">Warunkiem powodzenia realizacji strategii adaptacyjnej jest włączenie zidentyfikowanych kierunków działań adaptacyjnych do zmian klimatu do polityk i strategii rozwoju na poziomie krajowym, </w:t>
      </w:r>
      <w:r w:rsidRPr="001B7A44">
        <w:rPr>
          <w:color w:val="000000" w:themeColor="text1"/>
        </w:rPr>
        <w:lastRenderedPageBreak/>
        <w:t>regionalnym i lokalnym, przy zastosowaniu zasady integracji działań szczególnie w sektorze gospodarki, środowiska, zdrowia czy rolnictwa.</w:t>
      </w:r>
    </w:p>
    <w:p w14:paraId="26B77491" w14:textId="77777777" w:rsidR="007B252B" w:rsidRPr="001B7A44" w:rsidRDefault="007B252B" w:rsidP="007B252B">
      <w:pPr>
        <w:pStyle w:val="Tekst2"/>
        <w:widowControl w:val="0"/>
        <w:suppressAutoHyphens/>
        <w:ind w:left="0" w:firstLine="0"/>
        <w:rPr>
          <w:color w:val="000000" w:themeColor="text1"/>
        </w:rPr>
      </w:pPr>
    </w:p>
    <w:p w14:paraId="66FFB870" w14:textId="77777777" w:rsidR="007B252B" w:rsidRPr="001B7A44" w:rsidRDefault="007B252B" w:rsidP="007B252B">
      <w:pPr>
        <w:pStyle w:val="Tekst2"/>
        <w:widowControl w:val="0"/>
        <w:suppressAutoHyphens/>
        <w:ind w:left="0" w:firstLine="0"/>
        <w:rPr>
          <w:color w:val="000000" w:themeColor="text1"/>
        </w:rPr>
      </w:pPr>
      <w:r w:rsidRPr="001B7A44">
        <w:rPr>
          <w:color w:val="000000" w:themeColor="text1"/>
        </w:rPr>
        <w:t xml:space="preserve">Zadaniami w skali lokalnej wynikającymi ze Strategii UE w zakresie przystosowania się do zmiany klimatu są: </w:t>
      </w:r>
    </w:p>
    <w:p w14:paraId="7B5391C0" w14:textId="77777777" w:rsidR="007B252B" w:rsidRPr="001B7A44" w:rsidRDefault="007B252B" w:rsidP="003B7CEC">
      <w:pPr>
        <w:pStyle w:val="Tekst2"/>
        <w:widowControl w:val="0"/>
        <w:numPr>
          <w:ilvl w:val="0"/>
          <w:numId w:val="82"/>
        </w:numPr>
        <w:suppressAutoHyphens/>
        <w:rPr>
          <w:color w:val="000000" w:themeColor="text1"/>
        </w:rPr>
      </w:pPr>
      <w:r w:rsidRPr="001B7A44">
        <w:rPr>
          <w:color w:val="000000" w:themeColor="text1"/>
        </w:rPr>
        <w:t xml:space="preserve">Tworzenie lokalnych i regionalnych planów zapobiegania zjawiskom ekstremalnym w ramach planów zarządzania kryzysowego. </w:t>
      </w:r>
    </w:p>
    <w:p w14:paraId="500B76A0" w14:textId="77777777" w:rsidR="007B252B" w:rsidRPr="001B7A44" w:rsidRDefault="007B252B" w:rsidP="003B7CEC">
      <w:pPr>
        <w:pStyle w:val="Tekst2"/>
        <w:widowControl w:val="0"/>
        <w:numPr>
          <w:ilvl w:val="0"/>
          <w:numId w:val="82"/>
        </w:numPr>
        <w:suppressAutoHyphens/>
        <w:rPr>
          <w:color w:val="000000" w:themeColor="text1"/>
        </w:rPr>
      </w:pPr>
      <w:r w:rsidRPr="001B7A44">
        <w:rPr>
          <w:color w:val="000000" w:themeColor="text1"/>
        </w:rPr>
        <w:t xml:space="preserve">Podjęcie działań adaptacyjnych na wszystkich poziomach – lokalnym, regionalnym i krajowym. </w:t>
      </w:r>
    </w:p>
    <w:p w14:paraId="62D2A5F9" w14:textId="77777777" w:rsidR="007B252B" w:rsidRPr="001B7A44" w:rsidRDefault="007B252B" w:rsidP="007B252B">
      <w:pPr>
        <w:pStyle w:val="Tekst2"/>
        <w:widowControl w:val="0"/>
        <w:suppressAutoHyphens/>
        <w:ind w:left="0" w:firstLine="0"/>
        <w:rPr>
          <w:color w:val="000000" w:themeColor="text1"/>
        </w:rPr>
      </w:pPr>
    </w:p>
    <w:p w14:paraId="46363718" w14:textId="77777777" w:rsidR="007B252B" w:rsidRPr="001B7A44" w:rsidRDefault="007B252B" w:rsidP="007B252B">
      <w:pPr>
        <w:jc w:val="both"/>
        <w:rPr>
          <w:rFonts w:ascii="Arial" w:hAnsi="Arial" w:cs="Arial"/>
          <w:color w:val="000000" w:themeColor="text1"/>
        </w:rPr>
      </w:pPr>
      <w:r w:rsidRPr="001B7A44">
        <w:rPr>
          <w:rFonts w:ascii="Arial" w:hAnsi="Arial" w:cs="Arial"/>
          <w:color w:val="000000" w:themeColor="text1"/>
        </w:rPr>
        <w:t>Rekomendowane kierunki działań adaptacyjnych dla gminy Suchy Las:</w:t>
      </w:r>
    </w:p>
    <w:p w14:paraId="28EC744E" w14:textId="77777777" w:rsidR="007B252B" w:rsidRPr="001B7A44" w:rsidRDefault="007B252B" w:rsidP="003B7CEC">
      <w:pPr>
        <w:pStyle w:val="Akapitzlist"/>
        <w:numPr>
          <w:ilvl w:val="0"/>
          <w:numId w:val="65"/>
        </w:numPr>
        <w:jc w:val="both"/>
        <w:rPr>
          <w:rFonts w:ascii="Arial" w:hAnsi="Arial" w:cs="Arial"/>
          <w:color w:val="000000" w:themeColor="text1"/>
        </w:rPr>
      </w:pPr>
      <w:r w:rsidRPr="001B7A44">
        <w:rPr>
          <w:rFonts w:ascii="Arial" w:hAnsi="Arial" w:cs="Arial"/>
          <w:color w:val="000000" w:themeColor="text1"/>
        </w:rPr>
        <w:t>ochrona przed powodzią obszarów zidentyfikowanych we  wstępnej ocenie ryzyka powodziowego oraz obszarów wyznaczonych  na mapach zagrożenia powodziowego,</w:t>
      </w:r>
    </w:p>
    <w:p w14:paraId="12368CFC" w14:textId="77777777" w:rsidR="007B252B" w:rsidRPr="001B7A44" w:rsidRDefault="007B252B" w:rsidP="003B7CEC">
      <w:pPr>
        <w:pStyle w:val="Akapitzlist"/>
        <w:numPr>
          <w:ilvl w:val="0"/>
          <w:numId w:val="65"/>
        </w:numPr>
        <w:jc w:val="both"/>
        <w:rPr>
          <w:rFonts w:ascii="Arial" w:hAnsi="Arial" w:cs="Arial"/>
          <w:color w:val="000000" w:themeColor="text1"/>
        </w:rPr>
      </w:pPr>
      <w:r w:rsidRPr="001B7A44">
        <w:rPr>
          <w:rFonts w:ascii="Arial" w:hAnsi="Arial" w:cs="Arial"/>
          <w:color w:val="000000" w:themeColor="text1"/>
        </w:rPr>
        <w:t>wdrożenie systemów ochrony terenów rolniczych przed suszą poprzez ochronę gleb przed przesuszaniem i mała retencja wodna.</w:t>
      </w:r>
    </w:p>
    <w:p w14:paraId="60CB7B43" w14:textId="5F171692" w:rsidR="00EE1678" w:rsidRPr="001B7A44" w:rsidRDefault="00EE1678" w:rsidP="00CF3F00">
      <w:pPr>
        <w:pStyle w:val="Nagwek1"/>
        <w:suppressAutoHyphens/>
        <w:spacing w:before="240" w:after="120"/>
        <w:ind w:left="771" w:hanging="431"/>
        <w:rPr>
          <w:rFonts w:cs="Arial"/>
          <w:color w:val="000000" w:themeColor="text1"/>
        </w:rPr>
      </w:pPr>
      <w:bookmarkStart w:id="187" w:name="_Toc103598801"/>
      <w:bookmarkEnd w:id="184"/>
      <w:r w:rsidRPr="001B7A44">
        <w:rPr>
          <w:rFonts w:cs="Arial"/>
          <w:color w:val="000000" w:themeColor="text1"/>
        </w:rPr>
        <w:t xml:space="preserve">Potencjalne zmiany stanu środowiska w przypadku braku realizacji projektu Programu </w:t>
      </w:r>
      <w:r w:rsidR="004F7E3E" w:rsidRPr="001B7A44">
        <w:rPr>
          <w:rFonts w:cs="Arial"/>
          <w:color w:val="000000" w:themeColor="text1"/>
        </w:rPr>
        <w:t>ochrony ś</w:t>
      </w:r>
      <w:r w:rsidRPr="001B7A44">
        <w:rPr>
          <w:rFonts w:cs="Arial"/>
          <w:color w:val="000000" w:themeColor="text1"/>
        </w:rPr>
        <w:t xml:space="preserve">rodowiska dla </w:t>
      </w:r>
      <w:bookmarkEnd w:id="185"/>
      <w:bookmarkEnd w:id="186"/>
      <w:r w:rsidR="00A05D93" w:rsidRPr="001B7A44">
        <w:rPr>
          <w:rFonts w:cs="Arial"/>
          <w:color w:val="000000" w:themeColor="text1"/>
        </w:rPr>
        <w:t xml:space="preserve">Gminy </w:t>
      </w:r>
      <w:r w:rsidR="007B252B" w:rsidRPr="001B7A44">
        <w:rPr>
          <w:rFonts w:cs="Arial"/>
          <w:color w:val="000000" w:themeColor="text1"/>
        </w:rPr>
        <w:t>Suchy Las</w:t>
      </w:r>
      <w:bookmarkEnd w:id="187"/>
    </w:p>
    <w:p w14:paraId="79449174" w14:textId="3E9BBAA1" w:rsidR="00EE1678" w:rsidRPr="001B7A44" w:rsidRDefault="00EE1678" w:rsidP="00CF3F00">
      <w:pPr>
        <w:pStyle w:val="Tekst1"/>
        <w:suppressAutoHyphens/>
        <w:ind w:left="0" w:firstLine="0"/>
        <w:rPr>
          <w:color w:val="000000" w:themeColor="text1"/>
        </w:rPr>
      </w:pPr>
      <w:r w:rsidRPr="001B7A44">
        <w:rPr>
          <w:color w:val="000000" w:themeColor="text1"/>
        </w:rPr>
        <w:t>Głównym celem Programu</w:t>
      </w:r>
      <w:r w:rsidR="00F87243" w:rsidRPr="001B7A44">
        <w:rPr>
          <w:color w:val="000000" w:themeColor="text1"/>
        </w:rPr>
        <w:t xml:space="preserve"> ochrony środowiska dla </w:t>
      </w:r>
      <w:r w:rsidR="00A05D93" w:rsidRPr="001B7A44">
        <w:rPr>
          <w:color w:val="000000" w:themeColor="text1"/>
        </w:rPr>
        <w:t xml:space="preserve">Gminy </w:t>
      </w:r>
      <w:r w:rsidR="007B252B" w:rsidRPr="001B7A44">
        <w:rPr>
          <w:color w:val="000000" w:themeColor="text1"/>
        </w:rPr>
        <w:t>Suchy Las</w:t>
      </w:r>
      <w:r w:rsidR="00A05D93" w:rsidRPr="001B7A44">
        <w:rPr>
          <w:color w:val="000000" w:themeColor="text1"/>
        </w:rPr>
        <w:t xml:space="preserve"> </w:t>
      </w:r>
      <w:r w:rsidR="00DD0391" w:rsidRPr="001B7A44">
        <w:rPr>
          <w:color w:val="000000" w:themeColor="text1"/>
        </w:rPr>
        <w:t>j</w:t>
      </w:r>
      <w:r w:rsidRPr="001B7A44">
        <w:rPr>
          <w:color w:val="000000" w:themeColor="text1"/>
        </w:rPr>
        <w:t>est określenie dla danej jednostki terytorialnej dro</w:t>
      </w:r>
      <w:r w:rsidR="00F87243" w:rsidRPr="001B7A44">
        <w:rPr>
          <w:color w:val="000000" w:themeColor="text1"/>
        </w:rPr>
        <w:t xml:space="preserve">gi </w:t>
      </w:r>
      <w:r w:rsidRPr="001B7A44">
        <w:rPr>
          <w:color w:val="000000" w:themeColor="text1"/>
        </w:rPr>
        <w:t>do osiągnięcia celów w przedmiotowej dz</w:t>
      </w:r>
      <w:r w:rsidR="00481B82" w:rsidRPr="001B7A44">
        <w:rPr>
          <w:color w:val="000000" w:themeColor="text1"/>
        </w:rPr>
        <w:t>iedzinie, zmierzających</w:t>
      </w:r>
      <w:r w:rsidRPr="001B7A44">
        <w:rPr>
          <w:color w:val="000000" w:themeColor="text1"/>
        </w:rPr>
        <w:t xml:space="preserve"> do poprawy stanu środowiska, ustalonych wcześniej na szczeblu krajowym i międzynarodowym. Dlatego odstąpienie od wdrażania zapisów przedmiotowego dokumentu oznaczać będzie odstąpienie od obowiązku realizacji strategicznych celów ochrony środowiska w kontekście szerszej perspektywy postrzegania tej problematyki. </w:t>
      </w:r>
    </w:p>
    <w:p w14:paraId="568D005B" w14:textId="77777777" w:rsidR="001422AE" w:rsidRPr="001B7A44" w:rsidRDefault="001422AE" w:rsidP="00CF3F00">
      <w:pPr>
        <w:pStyle w:val="Tekst1"/>
        <w:suppressAutoHyphens/>
        <w:ind w:left="0" w:firstLine="0"/>
        <w:rPr>
          <w:color w:val="000000" w:themeColor="text1"/>
        </w:rPr>
      </w:pPr>
    </w:p>
    <w:p w14:paraId="7A538E94" w14:textId="77777777" w:rsidR="00EE1678" w:rsidRPr="001B7A44" w:rsidRDefault="00EE1678" w:rsidP="00CF3F00">
      <w:pPr>
        <w:pStyle w:val="Tekst1"/>
        <w:suppressAutoHyphens/>
        <w:ind w:left="0" w:firstLine="0"/>
        <w:rPr>
          <w:color w:val="000000" w:themeColor="text1"/>
        </w:rPr>
      </w:pPr>
      <w:r w:rsidRPr="001B7A44">
        <w:rPr>
          <w:color w:val="000000" w:themeColor="text1"/>
        </w:rPr>
        <w:t xml:space="preserve">W przypadku braku realizacji Programu, przeprowadzona analiza i ocena istniejącego stanu środowiska pozwala wykazać, że może nastąpić pogorszenie stanu środowiska. Brak realizacji Programu przyczyniać się będzie do występowania negatywnych tendencji w zakresie korzystania </w:t>
      </w:r>
      <w:r w:rsidR="00462B7A" w:rsidRPr="001B7A44">
        <w:rPr>
          <w:color w:val="000000" w:themeColor="text1"/>
        </w:rPr>
        <w:br/>
      </w:r>
      <w:r w:rsidRPr="001B7A44">
        <w:rPr>
          <w:color w:val="000000" w:themeColor="text1"/>
        </w:rPr>
        <w:t xml:space="preserve">ze środowiska. </w:t>
      </w:r>
    </w:p>
    <w:p w14:paraId="7291B6B4" w14:textId="77777777" w:rsidR="001422AE" w:rsidRPr="001B7A44" w:rsidRDefault="001422AE" w:rsidP="00CF3F00">
      <w:pPr>
        <w:pStyle w:val="Tekst1"/>
        <w:suppressAutoHyphens/>
        <w:ind w:left="0" w:firstLine="0"/>
        <w:rPr>
          <w:color w:val="000000" w:themeColor="text1"/>
        </w:rPr>
      </w:pPr>
    </w:p>
    <w:p w14:paraId="5B1B09CE" w14:textId="77777777" w:rsidR="00EE1678" w:rsidRPr="001B7A44" w:rsidRDefault="00EE1678" w:rsidP="00CF3F00">
      <w:pPr>
        <w:pStyle w:val="Tekst1"/>
        <w:suppressAutoHyphens/>
        <w:ind w:left="0" w:firstLine="0"/>
        <w:rPr>
          <w:color w:val="000000" w:themeColor="text1"/>
        </w:rPr>
      </w:pPr>
      <w:r w:rsidRPr="001B7A44">
        <w:rPr>
          <w:color w:val="000000" w:themeColor="text1"/>
        </w:rPr>
        <w:t xml:space="preserve">W związku z rozwojem gospodarczym, wzrostem poziomu konsumpcji, zwiększającą się presją </w:t>
      </w:r>
      <w:r w:rsidR="00462B7A" w:rsidRPr="001B7A44">
        <w:rPr>
          <w:color w:val="000000" w:themeColor="text1"/>
        </w:rPr>
        <w:br/>
      </w:r>
      <w:r w:rsidRPr="001B7A44">
        <w:rPr>
          <w:color w:val="000000" w:themeColor="text1"/>
        </w:rPr>
        <w:t>na obszary cenne przyrodniczo i niezurbanizowane, zwiększeniem zapotrzebowania na surowce</w:t>
      </w:r>
      <w:r w:rsidR="00365D03" w:rsidRPr="001B7A44">
        <w:rPr>
          <w:color w:val="000000" w:themeColor="text1"/>
        </w:rPr>
        <w:t xml:space="preserve">, </w:t>
      </w:r>
      <w:r w:rsidRPr="001B7A44">
        <w:rPr>
          <w:color w:val="000000" w:themeColor="text1"/>
        </w:rPr>
        <w:t xml:space="preserve"> brak realizacji zapisów Programu prowadzić </w:t>
      </w:r>
      <w:r w:rsidR="00365D03" w:rsidRPr="001B7A44">
        <w:rPr>
          <w:color w:val="000000" w:themeColor="text1"/>
        </w:rPr>
        <w:t xml:space="preserve">może </w:t>
      </w:r>
      <w:r w:rsidRPr="001B7A44">
        <w:rPr>
          <w:color w:val="000000" w:themeColor="text1"/>
        </w:rPr>
        <w:t>do pogorszenia elementów środowiska. Istnieje zagrożenie zmiany stanu środowiska poprzez m.in.:</w:t>
      </w:r>
    </w:p>
    <w:p w14:paraId="37540BC3" w14:textId="77777777" w:rsidR="00020E2F" w:rsidRPr="001B7A44" w:rsidRDefault="00EE1678" w:rsidP="00192DBB">
      <w:pPr>
        <w:pStyle w:val="Tekst2"/>
        <w:numPr>
          <w:ilvl w:val="0"/>
          <w:numId w:val="10"/>
        </w:numPr>
        <w:tabs>
          <w:tab w:val="clear" w:pos="794"/>
          <w:tab w:val="left" w:pos="709"/>
        </w:tabs>
        <w:suppressAutoHyphens/>
        <w:rPr>
          <w:color w:val="000000" w:themeColor="text1"/>
        </w:rPr>
      </w:pPr>
      <w:r w:rsidRPr="001B7A44">
        <w:rPr>
          <w:color w:val="000000" w:themeColor="text1"/>
        </w:rPr>
        <w:t>utratę różnorodności ekologicznej</w:t>
      </w:r>
      <w:r w:rsidR="002C1DA3" w:rsidRPr="001B7A44">
        <w:rPr>
          <w:color w:val="000000" w:themeColor="text1"/>
        </w:rPr>
        <w:t xml:space="preserve"> i cennych przyrodniczo terenów;</w:t>
      </w:r>
      <w:r w:rsidRPr="001B7A44">
        <w:rPr>
          <w:color w:val="000000" w:themeColor="text1"/>
        </w:rPr>
        <w:t xml:space="preserve"> </w:t>
      </w:r>
    </w:p>
    <w:p w14:paraId="2E540F35" w14:textId="77777777" w:rsidR="00020E2F" w:rsidRPr="001B7A44" w:rsidRDefault="00EE1678" w:rsidP="00192DBB">
      <w:pPr>
        <w:pStyle w:val="Tekst2"/>
        <w:numPr>
          <w:ilvl w:val="0"/>
          <w:numId w:val="10"/>
        </w:numPr>
        <w:tabs>
          <w:tab w:val="clear" w:pos="794"/>
          <w:tab w:val="left" w:pos="709"/>
        </w:tabs>
        <w:suppressAutoHyphens/>
        <w:rPr>
          <w:color w:val="000000" w:themeColor="text1"/>
        </w:rPr>
      </w:pPr>
      <w:r w:rsidRPr="001B7A44">
        <w:rPr>
          <w:color w:val="000000" w:themeColor="text1"/>
        </w:rPr>
        <w:t>degradację walorów kra</w:t>
      </w:r>
      <w:r w:rsidR="002C1DA3" w:rsidRPr="001B7A44">
        <w:rPr>
          <w:color w:val="000000" w:themeColor="text1"/>
        </w:rPr>
        <w:t>jobrazu;</w:t>
      </w:r>
    </w:p>
    <w:p w14:paraId="69D83626" w14:textId="77777777" w:rsidR="00020E2F" w:rsidRPr="001B7A44" w:rsidRDefault="00EE1678" w:rsidP="00192DBB">
      <w:pPr>
        <w:pStyle w:val="Tekst2"/>
        <w:numPr>
          <w:ilvl w:val="0"/>
          <w:numId w:val="10"/>
        </w:numPr>
        <w:tabs>
          <w:tab w:val="clear" w:pos="794"/>
          <w:tab w:val="left" w:pos="709"/>
        </w:tabs>
        <w:suppressAutoHyphens/>
        <w:rPr>
          <w:color w:val="000000" w:themeColor="text1"/>
        </w:rPr>
      </w:pPr>
      <w:r w:rsidRPr="001B7A44">
        <w:rPr>
          <w:color w:val="000000" w:themeColor="text1"/>
        </w:rPr>
        <w:t>pogorszenie jakości wód powierzchniowych i podziemnych w związku ze zwiększonym wytwarzaniem ścieków, niewłaściwym stosowaniem nawozów i gnojowicy czy oddziaływaniem skła</w:t>
      </w:r>
      <w:r w:rsidR="002C1DA3" w:rsidRPr="001B7A44">
        <w:rPr>
          <w:color w:val="000000" w:themeColor="text1"/>
        </w:rPr>
        <w:t>dowisk odpadów;</w:t>
      </w:r>
    </w:p>
    <w:p w14:paraId="26A23E1A" w14:textId="77777777" w:rsidR="00020E2F" w:rsidRPr="001B7A44" w:rsidRDefault="00EE1678" w:rsidP="00192DBB">
      <w:pPr>
        <w:pStyle w:val="Tekst2"/>
        <w:numPr>
          <w:ilvl w:val="0"/>
          <w:numId w:val="10"/>
        </w:numPr>
        <w:tabs>
          <w:tab w:val="clear" w:pos="794"/>
          <w:tab w:val="left" w:pos="709"/>
        </w:tabs>
        <w:suppressAutoHyphens/>
        <w:rPr>
          <w:color w:val="000000" w:themeColor="text1"/>
        </w:rPr>
      </w:pPr>
      <w:r w:rsidRPr="001B7A44">
        <w:rPr>
          <w:color w:val="000000" w:themeColor="text1"/>
        </w:rPr>
        <w:t>degradację powierzchni ziemi związan</w:t>
      </w:r>
      <w:r w:rsidR="004E54C2" w:rsidRPr="001B7A44">
        <w:rPr>
          <w:color w:val="000000" w:themeColor="text1"/>
        </w:rPr>
        <w:t>ą</w:t>
      </w:r>
      <w:r w:rsidRPr="001B7A44">
        <w:rPr>
          <w:color w:val="000000" w:themeColor="text1"/>
        </w:rPr>
        <w:t xml:space="preserve"> z nielegalną eksploatacją zasobów natural</w:t>
      </w:r>
      <w:r w:rsidR="002C1DA3" w:rsidRPr="001B7A44">
        <w:rPr>
          <w:color w:val="000000" w:themeColor="text1"/>
        </w:rPr>
        <w:t>nych;</w:t>
      </w:r>
    </w:p>
    <w:p w14:paraId="39352D4F" w14:textId="77777777" w:rsidR="00020E2F" w:rsidRPr="001B7A44" w:rsidRDefault="00F87243" w:rsidP="00192DBB">
      <w:pPr>
        <w:pStyle w:val="Tekst2"/>
        <w:numPr>
          <w:ilvl w:val="0"/>
          <w:numId w:val="10"/>
        </w:numPr>
        <w:tabs>
          <w:tab w:val="clear" w:pos="794"/>
          <w:tab w:val="left" w:pos="709"/>
        </w:tabs>
        <w:suppressAutoHyphens/>
        <w:rPr>
          <w:color w:val="000000" w:themeColor="text1"/>
        </w:rPr>
      </w:pPr>
      <w:r w:rsidRPr="001B7A44">
        <w:rPr>
          <w:color w:val="000000" w:themeColor="text1"/>
        </w:rPr>
        <w:t>degradację powierzchni terenu ze względu na</w:t>
      </w:r>
      <w:r w:rsidR="002C1DA3" w:rsidRPr="001B7A44">
        <w:rPr>
          <w:color w:val="000000" w:themeColor="text1"/>
        </w:rPr>
        <w:t xml:space="preserve"> nielegalne składowanie odpadów;</w:t>
      </w:r>
    </w:p>
    <w:p w14:paraId="4817FC93" w14:textId="77777777" w:rsidR="00020E2F" w:rsidRPr="001B7A44" w:rsidRDefault="00EE1678" w:rsidP="00192DBB">
      <w:pPr>
        <w:pStyle w:val="Tekst2"/>
        <w:numPr>
          <w:ilvl w:val="0"/>
          <w:numId w:val="10"/>
        </w:numPr>
        <w:tabs>
          <w:tab w:val="clear" w:pos="794"/>
          <w:tab w:val="left" w:pos="709"/>
        </w:tabs>
        <w:suppressAutoHyphens/>
        <w:rPr>
          <w:color w:val="000000" w:themeColor="text1"/>
        </w:rPr>
      </w:pPr>
      <w:r w:rsidRPr="001B7A44">
        <w:rPr>
          <w:color w:val="000000" w:themeColor="text1"/>
        </w:rPr>
        <w:t>zwiększe</w:t>
      </w:r>
      <w:r w:rsidR="002C1DA3" w:rsidRPr="001B7A44">
        <w:rPr>
          <w:color w:val="000000" w:themeColor="text1"/>
        </w:rPr>
        <w:t>nie ilości wytwarzanych odpadów;</w:t>
      </w:r>
    </w:p>
    <w:p w14:paraId="5B417B2D" w14:textId="77777777" w:rsidR="00020E2F" w:rsidRPr="001B7A44" w:rsidRDefault="00EE1678" w:rsidP="00192DBB">
      <w:pPr>
        <w:pStyle w:val="Tekst2"/>
        <w:numPr>
          <w:ilvl w:val="0"/>
          <w:numId w:val="10"/>
        </w:numPr>
        <w:tabs>
          <w:tab w:val="clear" w:pos="794"/>
          <w:tab w:val="left" w:pos="709"/>
        </w:tabs>
        <w:suppressAutoHyphens/>
        <w:rPr>
          <w:color w:val="000000" w:themeColor="text1"/>
        </w:rPr>
      </w:pPr>
      <w:r w:rsidRPr="001B7A44">
        <w:rPr>
          <w:color w:val="000000" w:themeColor="text1"/>
        </w:rPr>
        <w:t>niewłaściwe postę</w:t>
      </w:r>
      <w:r w:rsidR="002C1DA3" w:rsidRPr="001B7A44">
        <w:rPr>
          <w:color w:val="000000" w:themeColor="text1"/>
        </w:rPr>
        <w:t>powanie z wytworzonymi odpadami;</w:t>
      </w:r>
    </w:p>
    <w:p w14:paraId="7A1F5D23" w14:textId="77777777" w:rsidR="00020E2F" w:rsidRPr="001B7A44" w:rsidRDefault="00EE1678" w:rsidP="00192DBB">
      <w:pPr>
        <w:pStyle w:val="Tekst2"/>
        <w:numPr>
          <w:ilvl w:val="0"/>
          <w:numId w:val="10"/>
        </w:numPr>
        <w:tabs>
          <w:tab w:val="clear" w:pos="794"/>
          <w:tab w:val="left" w:pos="709"/>
        </w:tabs>
        <w:suppressAutoHyphens/>
        <w:rPr>
          <w:color w:val="000000" w:themeColor="text1"/>
        </w:rPr>
      </w:pPr>
      <w:r w:rsidRPr="001B7A44">
        <w:rPr>
          <w:color w:val="000000" w:themeColor="text1"/>
        </w:rPr>
        <w:t>zmniejszanie wielkości zasobów wod</w:t>
      </w:r>
      <w:r w:rsidR="002C1DA3" w:rsidRPr="001B7A44">
        <w:rPr>
          <w:color w:val="000000" w:themeColor="text1"/>
        </w:rPr>
        <w:t>nych;</w:t>
      </w:r>
    </w:p>
    <w:p w14:paraId="20450838" w14:textId="77777777" w:rsidR="00020E2F" w:rsidRPr="001B7A44" w:rsidRDefault="00EE1678" w:rsidP="00192DBB">
      <w:pPr>
        <w:pStyle w:val="Tekst2"/>
        <w:numPr>
          <w:ilvl w:val="0"/>
          <w:numId w:val="10"/>
        </w:numPr>
        <w:tabs>
          <w:tab w:val="clear" w:pos="794"/>
          <w:tab w:val="left" w:pos="709"/>
        </w:tabs>
        <w:suppressAutoHyphens/>
        <w:rPr>
          <w:color w:val="000000" w:themeColor="text1"/>
        </w:rPr>
      </w:pPr>
      <w:r w:rsidRPr="001B7A44">
        <w:rPr>
          <w:color w:val="000000" w:themeColor="text1"/>
        </w:rPr>
        <w:t xml:space="preserve">wzrost zagrożenia </w:t>
      </w:r>
      <w:r w:rsidR="004E54C2" w:rsidRPr="001B7A44">
        <w:rPr>
          <w:color w:val="000000" w:themeColor="text1"/>
        </w:rPr>
        <w:t>podtopieniami</w:t>
      </w:r>
      <w:r w:rsidR="002C1DA3" w:rsidRPr="001B7A44">
        <w:rPr>
          <w:color w:val="000000" w:themeColor="text1"/>
        </w:rPr>
        <w:t>;</w:t>
      </w:r>
    </w:p>
    <w:p w14:paraId="1359139B" w14:textId="77777777" w:rsidR="00020E2F" w:rsidRPr="001B7A44" w:rsidRDefault="00EE1678" w:rsidP="00192DBB">
      <w:pPr>
        <w:pStyle w:val="Tekst2"/>
        <w:numPr>
          <w:ilvl w:val="0"/>
          <w:numId w:val="10"/>
        </w:numPr>
        <w:tabs>
          <w:tab w:val="clear" w:pos="794"/>
          <w:tab w:val="left" w:pos="709"/>
        </w:tabs>
        <w:suppressAutoHyphens/>
        <w:rPr>
          <w:color w:val="000000" w:themeColor="text1"/>
        </w:rPr>
      </w:pPr>
      <w:r w:rsidRPr="001B7A44">
        <w:rPr>
          <w:color w:val="000000" w:themeColor="text1"/>
        </w:rPr>
        <w:t>zwiększenie skutków występowania suszy</w:t>
      </w:r>
      <w:r w:rsidR="002C1DA3" w:rsidRPr="001B7A44">
        <w:rPr>
          <w:color w:val="000000" w:themeColor="text1"/>
        </w:rPr>
        <w:t>;</w:t>
      </w:r>
    </w:p>
    <w:p w14:paraId="5B51CAD1" w14:textId="77777777" w:rsidR="00020E2F" w:rsidRPr="001B7A44" w:rsidRDefault="00EE1678" w:rsidP="00192DBB">
      <w:pPr>
        <w:pStyle w:val="Tekst2"/>
        <w:numPr>
          <w:ilvl w:val="0"/>
          <w:numId w:val="10"/>
        </w:numPr>
        <w:tabs>
          <w:tab w:val="clear" w:pos="794"/>
          <w:tab w:val="left" w:pos="709"/>
        </w:tabs>
        <w:suppressAutoHyphens/>
        <w:rPr>
          <w:color w:val="000000" w:themeColor="text1"/>
        </w:rPr>
      </w:pPr>
      <w:r w:rsidRPr="001B7A44">
        <w:rPr>
          <w:color w:val="000000" w:themeColor="text1"/>
        </w:rPr>
        <w:t>pogorszeni</w:t>
      </w:r>
      <w:r w:rsidR="002C1DA3" w:rsidRPr="001B7A44">
        <w:rPr>
          <w:color w:val="000000" w:themeColor="text1"/>
        </w:rPr>
        <w:t>e jakości powietrza;</w:t>
      </w:r>
    </w:p>
    <w:p w14:paraId="6BDEA5E4" w14:textId="60A6E951" w:rsidR="00020E2F" w:rsidRPr="001B7A44" w:rsidRDefault="00EE1678" w:rsidP="00192DBB">
      <w:pPr>
        <w:pStyle w:val="Tekst2"/>
        <w:numPr>
          <w:ilvl w:val="0"/>
          <w:numId w:val="10"/>
        </w:numPr>
        <w:tabs>
          <w:tab w:val="clear" w:pos="794"/>
          <w:tab w:val="left" w:pos="709"/>
        </w:tabs>
        <w:suppressAutoHyphens/>
        <w:rPr>
          <w:color w:val="000000" w:themeColor="text1"/>
          <w:szCs w:val="20"/>
        </w:rPr>
      </w:pPr>
      <w:r w:rsidRPr="001B7A44">
        <w:rPr>
          <w:color w:val="000000" w:themeColor="text1"/>
        </w:rPr>
        <w:t>zwiększenie się liczby mieszkańców narażonych na ponadnormatywne natężenie hałasu</w:t>
      </w:r>
      <w:r w:rsidR="00F87243" w:rsidRPr="001B7A44">
        <w:rPr>
          <w:color w:val="000000" w:themeColor="text1"/>
        </w:rPr>
        <w:t xml:space="preserve"> </w:t>
      </w:r>
      <w:r w:rsidR="00F116D6" w:rsidRPr="001B7A44">
        <w:rPr>
          <w:color w:val="000000" w:themeColor="text1"/>
        </w:rPr>
        <w:br/>
      </w:r>
      <w:r w:rsidR="00F87243" w:rsidRPr="001B7A44">
        <w:rPr>
          <w:color w:val="000000" w:themeColor="text1"/>
          <w:szCs w:val="20"/>
        </w:rPr>
        <w:t>i pola elektromagnetyczne</w:t>
      </w:r>
      <w:r w:rsidR="002C1DA3" w:rsidRPr="001B7A44">
        <w:rPr>
          <w:color w:val="000000" w:themeColor="text1"/>
          <w:szCs w:val="20"/>
        </w:rPr>
        <w:t>;</w:t>
      </w:r>
    </w:p>
    <w:p w14:paraId="7E51A5C8" w14:textId="4045F775" w:rsidR="002E157C" w:rsidRPr="001B7A44" w:rsidRDefault="002E157C" w:rsidP="00192DBB">
      <w:pPr>
        <w:numPr>
          <w:ilvl w:val="0"/>
          <w:numId w:val="10"/>
        </w:numPr>
        <w:jc w:val="both"/>
        <w:rPr>
          <w:rFonts w:ascii="Arial" w:hAnsi="Arial" w:cs="Arial"/>
          <w:color w:val="000000" w:themeColor="text1"/>
        </w:rPr>
      </w:pPr>
      <w:r w:rsidRPr="001B7A44">
        <w:rPr>
          <w:rFonts w:ascii="Arial" w:hAnsi="Arial" w:cs="Arial"/>
          <w:color w:val="000000" w:themeColor="text1"/>
        </w:rPr>
        <w:t>brak podjęcia działań edukacyjnych, co może skutkować utrwaleniem się konsumpcyjnego modelu życia, który wiąże się ze zwiększonym zapotrzebowaniem na surowce i energię oraz nadmierną produkcję odpadów a przez to stale rosnącym zanieczyszczeniem środowiska,</w:t>
      </w:r>
    </w:p>
    <w:p w14:paraId="578F003B" w14:textId="5E2D73D2" w:rsidR="00EE1678" w:rsidRPr="001B7A44" w:rsidRDefault="00EE1678" w:rsidP="00192DBB">
      <w:pPr>
        <w:pStyle w:val="Tekst2"/>
        <w:numPr>
          <w:ilvl w:val="0"/>
          <w:numId w:val="10"/>
        </w:numPr>
        <w:tabs>
          <w:tab w:val="clear" w:pos="794"/>
          <w:tab w:val="left" w:pos="709"/>
        </w:tabs>
        <w:suppressAutoHyphens/>
        <w:rPr>
          <w:color w:val="000000" w:themeColor="text1"/>
          <w:szCs w:val="20"/>
        </w:rPr>
      </w:pPr>
      <w:r w:rsidRPr="001B7A44">
        <w:rPr>
          <w:color w:val="000000" w:themeColor="text1"/>
          <w:szCs w:val="20"/>
        </w:rPr>
        <w:t>pogorsz</w:t>
      </w:r>
      <w:r w:rsidR="00020E2F" w:rsidRPr="001B7A44">
        <w:rPr>
          <w:color w:val="000000" w:themeColor="text1"/>
          <w:szCs w:val="20"/>
        </w:rPr>
        <w:t>enie jakości życia mieszkańców</w:t>
      </w:r>
      <w:r w:rsidR="002E157C" w:rsidRPr="001B7A44">
        <w:rPr>
          <w:color w:val="000000" w:themeColor="text1"/>
          <w:szCs w:val="20"/>
        </w:rPr>
        <w:t>.</w:t>
      </w:r>
    </w:p>
    <w:p w14:paraId="2408C08F" w14:textId="589CAF1A" w:rsidR="00BA6EDE" w:rsidRPr="001B7A44" w:rsidRDefault="00BA6EDE" w:rsidP="00CF3F00">
      <w:pPr>
        <w:pStyle w:val="Nagwek1"/>
        <w:suppressAutoHyphens/>
        <w:spacing w:before="240" w:after="120"/>
        <w:ind w:left="771" w:hanging="431"/>
        <w:rPr>
          <w:rFonts w:cs="Arial"/>
          <w:color w:val="000000" w:themeColor="text1"/>
        </w:rPr>
      </w:pPr>
      <w:bookmarkStart w:id="188" w:name="_Toc431382356"/>
      <w:bookmarkStart w:id="189" w:name="_Toc103598802"/>
      <w:bookmarkStart w:id="190" w:name="_Toc355775782"/>
      <w:r w:rsidRPr="001B7A44">
        <w:rPr>
          <w:rFonts w:cs="Arial"/>
          <w:color w:val="000000" w:themeColor="text1"/>
        </w:rPr>
        <w:t>Istniejące problemy ochrony środowiska istotne z punktu widzenia realizacji Programu, w szczególności dotyczących obszarów podlegających ochronie na podstawie ustawy z dnia 16 kwietnia 2004 roku o ochronie przyrody</w:t>
      </w:r>
      <w:bookmarkEnd w:id="188"/>
      <w:bookmarkEnd w:id="189"/>
      <w:r w:rsidRPr="001B7A44">
        <w:rPr>
          <w:rFonts w:cs="Arial"/>
          <w:color w:val="000000" w:themeColor="text1"/>
        </w:rPr>
        <w:t xml:space="preserve"> </w:t>
      </w:r>
      <w:bookmarkEnd w:id="190"/>
    </w:p>
    <w:p w14:paraId="7ED001B7" w14:textId="4D7444D8" w:rsidR="00BA6EDE" w:rsidRPr="001B7A44" w:rsidRDefault="00DC6718" w:rsidP="00CF3F00">
      <w:pPr>
        <w:jc w:val="both"/>
        <w:rPr>
          <w:rFonts w:ascii="Arial" w:hAnsi="Arial" w:cs="Arial"/>
          <w:color w:val="000000" w:themeColor="text1"/>
        </w:rPr>
      </w:pPr>
      <w:r w:rsidRPr="001B7A44">
        <w:rPr>
          <w:rFonts w:ascii="Arial" w:hAnsi="Arial" w:cs="Arial"/>
          <w:color w:val="000000" w:themeColor="text1"/>
        </w:rPr>
        <w:t>Poniżej</w:t>
      </w:r>
      <w:r w:rsidR="00BA6EDE" w:rsidRPr="001B7A44">
        <w:rPr>
          <w:rFonts w:ascii="Arial" w:hAnsi="Arial" w:cs="Arial"/>
          <w:color w:val="000000" w:themeColor="text1"/>
        </w:rPr>
        <w:t xml:space="preserve"> przedstawiono najistotniejsze problemy </w:t>
      </w:r>
      <w:r w:rsidRPr="001B7A44">
        <w:rPr>
          <w:rFonts w:ascii="Arial" w:hAnsi="Arial" w:cs="Arial"/>
          <w:color w:val="000000" w:themeColor="text1"/>
        </w:rPr>
        <w:t xml:space="preserve">w zakresie </w:t>
      </w:r>
      <w:r w:rsidR="00BA6EDE" w:rsidRPr="001B7A44">
        <w:rPr>
          <w:rFonts w:ascii="Arial" w:hAnsi="Arial" w:cs="Arial"/>
          <w:color w:val="000000" w:themeColor="text1"/>
        </w:rPr>
        <w:t>ochrony środowiska na terenie</w:t>
      </w:r>
      <w:r w:rsidR="00A05D93" w:rsidRPr="001B7A44">
        <w:rPr>
          <w:rFonts w:ascii="Arial" w:hAnsi="Arial" w:cs="Arial"/>
          <w:color w:val="000000" w:themeColor="text1"/>
        </w:rPr>
        <w:t xml:space="preserve"> gminy </w:t>
      </w:r>
      <w:r w:rsidR="00B21423" w:rsidRPr="001B7A44">
        <w:rPr>
          <w:rFonts w:ascii="Arial" w:hAnsi="Arial" w:cs="Arial"/>
          <w:color w:val="000000" w:themeColor="text1"/>
        </w:rPr>
        <w:t>Suchy Las</w:t>
      </w:r>
      <w:r w:rsidR="00BA6EDE" w:rsidRPr="001B7A44">
        <w:rPr>
          <w:rFonts w:ascii="Arial" w:hAnsi="Arial" w:cs="Arial"/>
          <w:color w:val="000000" w:themeColor="text1"/>
        </w:rPr>
        <w:t>, które zostały zidentyfikowane na pod</w:t>
      </w:r>
      <w:r w:rsidRPr="001B7A44">
        <w:rPr>
          <w:rFonts w:ascii="Arial" w:hAnsi="Arial" w:cs="Arial"/>
          <w:color w:val="000000" w:themeColor="text1"/>
        </w:rPr>
        <w:t>stawie analizy stanu środowiska.</w:t>
      </w:r>
      <w:r w:rsidR="00BA6EDE" w:rsidRPr="001B7A44">
        <w:rPr>
          <w:rFonts w:ascii="Arial" w:hAnsi="Arial" w:cs="Arial"/>
          <w:color w:val="000000" w:themeColor="text1"/>
        </w:rPr>
        <w:t xml:space="preserve"> </w:t>
      </w:r>
    </w:p>
    <w:p w14:paraId="0CDECC89" w14:textId="77777777" w:rsidR="00AF1AB2" w:rsidRPr="001B7A44" w:rsidRDefault="00AF1AB2" w:rsidP="00CF3F00">
      <w:pPr>
        <w:rPr>
          <w:rFonts w:ascii="Arial" w:hAnsi="Arial" w:cs="Arial"/>
          <w:b/>
          <w:color w:val="000000" w:themeColor="text1"/>
        </w:rPr>
      </w:pPr>
      <w:bookmarkStart w:id="191" w:name="_Toc348520030"/>
    </w:p>
    <w:p w14:paraId="1D4BEE4C" w14:textId="77777777" w:rsidR="007978CA" w:rsidRPr="001B7A44" w:rsidRDefault="007978CA" w:rsidP="007978CA">
      <w:pPr>
        <w:rPr>
          <w:rFonts w:ascii="Arial" w:hAnsi="Arial" w:cs="Arial"/>
          <w:b/>
          <w:color w:val="000000" w:themeColor="text1"/>
        </w:rPr>
      </w:pPr>
      <w:bookmarkStart w:id="192" w:name="_Toc25049324"/>
      <w:bookmarkEnd w:id="191"/>
      <w:r w:rsidRPr="001B7A44">
        <w:rPr>
          <w:rFonts w:ascii="Arial" w:hAnsi="Arial" w:cs="Arial"/>
          <w:b/>
          <w:color w:val="000000" w:themeColor="text1"/>
        </w:rPr>
        <w:lastRenderedPageBreak/>
        <w:t>Zasoby przyrodnicze</w:t>
      </w:r>
    </w:p>
    <w:p w14:paraId="0501891E" w14:textId="77777777" w:rsidR="007978CA" w:rsidRPr="001B7A44" w:rsidRDefault="007978CA" w:rsidP="007978CA">
      <w:pPr>
        <w:pStyle w:val="Tekst2"/>
        <w:suppressAutoHyphens/>
        <w:ind w:left="0" w:firstLine="0"/>
        <w:rPr>
          <w:color w:val="000000" w:themeColor="text1"/>
          <w:u w:val="single"/>
        </w:rPr>
      </w:pPr>
      <w:r w:rsidRPr="001B7A44">
        <w:rPr>
          <w:color w:val="000000" w:themeColor="text1"/>
          <w:u w:val="single"/>
        </w:rPr>
        <w:t>Czynniki negatywne:</w:t>
      </w:r>
    </w:p>
    <w:p w14:paraId="26F5FD85" w14:textId="77777777" w:rsidR="007978CA" w:rsidRPr="001B7A44" w:rsidRDefault="007978CA" w:rsidP="007978CA">
      <w:pPr>
        <w:numPr>
          <w:ilvl w:val="0"/>
          <w:numId w:val="11"/>
        </w:numPr>
        <w:jc w:val="both"/>
        <w:rPr>
          <w:rFonts w:ascii="Arial" w:hAnsi="Arial" w:cs="Arial"/>
          <w:color w:val="000000" w:themeColor="text1"/>
        </w:rPr>
      </w:pPr>
      <w:r w:rsidRPr="001B7A44">
        <w:rPr>
          <w:rFonts w:ascii="Arial" w:hAnsi="Arial" w:cs="Arial"/>
          <w:color w:val="000000" w:themeColor="text1"/>
        </w:rPr>
        <w:t>zanieczyszczenie wód;</w:t>
      </w:r>
    </w:p>
    <w:p w14:paraId="460BA4F1" w14:textId="77777777" w:rsidR="007978CA" w:rsidRPr="001B7A44" w:rsidRDefault="007978CA" w:rsidP="007978CA">
      <w:pPr>
        <w:numPr>
          <w:ilvl w:val="0"/>
          <w:numId w:val="11"/>
        </w:numPr>
        <w:jc w:val="both"/>
        <w:rPr>
          <w:rFonts w:ascii="Arial" w:hAnsi="Arial" w:cs="Arial"/>
          <w:color w:val="000000" w:themeColor="text1"/>
        </w:rPr>
      </w:pPr>
      <w:r w:rsidRPr="001B7A44">
        <w:rPr>
          <w:rFonts w:ascii="Arial" w:hAnsi="Arial" w:cs="Arial"/>
          <w:color w:val="000000" w:themeColor="text1"/>
        </w:rPr>
        <w:t>zarastanie łąk;</w:t>
      </w:r>
    </w:p>
    <w:p w14:paraId="47C39248" w14:textId="77777777" w:rsidR="007978CA" w:rsidRPr="001B7A44" w:rsidRDefault="007978CA" w:rsidP="007978CA">
      <w:pPr>
        <w:numPr>
          <w:ilvl w:val="0"/>
          <w:numId w:val="11"/>
        </w:numPr>
        <w:jc w:val="both"/>
        <w:rPr>
          <w:rFonts w:ascii="Arial" w:hAnsi="Arial" w:cs="Arial"/>
          <w:color w:val="000000" w:themeColor="text1"/>
        </w:rPr>
      </w:pPr>
      <w:r w:rsidRPr="001B7A44">
        <w:rPr>
          <w:rFonts w:ascii="Arial" w:hAnsi="Arial" w:cs="Arial"/>
          <w:color w:val="000000" w:themeColor="text1"/>
        </w:rPr>
        <w:t>zmiana sposobu użytkowania terenu, zabudowa;</w:t>
      </w:r>
    </w:p>
    <w:p w14:paraId="34CFC11A" w14:textId="77777777" w:rsidR="007978CA" w:rsidRPr="001B7A44" w:rsidRDefault="007978CA" w:rsidP="007978CA">
      <w:pPr>
        <w:numPr>
          <w:ilvl w:val="0"/>
          <w:numId w:val="11"/>
        </w:numPr>
        <w:jc w:val="both"/>
        <w:rPr>
          <w:rFonts w:ascii="Arial" w:hAnsi="Arial" w:cs="Arial"/>
          <w:color w:val="000000" w:themeColor="text1"/>
        </w:rPr>
      </w:pPr>
      <w:r w:rsidRPr="001B7A44">
        <w:rPr>
          <w:rFonts w:ascii="Arial" w:hAnsi="Arial" w:cs="Arial"/>
          <w:color w:val="000000" w:themeColor="text1"/>
        </w:rPr>
        <w:t>zaśmiecenie;</w:t>
      </w:r>
    </w:p>
    <w:p w14:paraId="212FE055" w14:textId="77777777" w:rsidR="007978CA" w:rsidRPr="001B7A44" w:rsidRDefault="007978CA" w:rsidP="007978CA">
      <w:pPr>
        <w:numPr>
          <w:ilvl w:val="0"/>
          <w:numId w:val="11"/>
        </w:numPr>
        <w:jc w:val="both"/>
        <w:rPr>
          <w:rFonts w:ascii="Arial" w:hAnsi="Arial" w:cs="Arial"/>
          <w:color w:val="000000" w:themeColor="text1"/>
        </w:rPr>
      </w:pPr>
      <w:r w:rsidRPr="001B7A44">
        <w:rPr>
          <w:rFonts w:ascii="Arial" w:hAnsi="Arial" w:cs="Arial"/>
          <w:color w:val="000000" w:themeColor="text1"/>
        </w:rPr>
        <w:t>zanikanie tradycyjnego użytkowania łąk i pastwisk oraz osuszanie terenu (obniżanie poziomu wód gruntowych) co powoduje zanik zbiorowisk siedlisk wilgotnych;</w:t>
      </w:r>
    </w:p>
    <w:p w14:paraId="44BDE735" w14:textId="77777777" w:rsidR="007978CA" w:rsidRPr="001B7A44" w:rsidRDefault="007978CA" w:rsidP="007978CA">
      <w:pPr>
        <w:numPr>
          <w:ilvl w:val="0"/>
          <w:numId w:val="11"/>
        </w:numPr>
        <w:jc w:val="both"/>
        <w:rPr>
          <w:rFonts w:ascii="Arial" w:hAnsi="Arial" w:cs="Arial"/>
          <w:color w:val="000000" w:themeColor="text1"/>
        </w:rPr>
      </w:pPr>
      <w:r w:rsidRPr="001B7A44">
        <w:rPr>
          <w:rFonts w:ascii="Arial" w:hAnsi="Arial" w:cs="Arial"/>
          <w:color w:val="000000" w:themeColor="text1"/>
        </w:rPr>
        <w:t>szkody wyrządzane przez zwierzynę łowną (głównie przez sarny i jelenie) w postaci zgryzania upraw rolnych;</w:t>
      </w:r>
    </w:p>
    <w:p w14:paraId="445BBD49" w14:textId="77777777" w:rsidR="007978CA" w:rsidRPr="001B7A44" w:rsidRDefault="007978CA" w:rsidP="007978CA">
      <w:pPr>
        <w:numPr>
          <w:ilvl w:val="0"/>
          <w:numId w:val="11"/>
        </w:numPr>
        <w:jc w:val="both"/>
        <w:rPr>
          <w:rFonts w:ascii="Arial" w:hAnsi="Arial" w:cs="Arial"/>
          <w:color w:val="000000" w:themeColor="text1"/>
        </w:rPr>
      </w:pPr>
      <w:r w:rsidRPr="001B7A44">
        <w:rPr>
          <w:rFonts w:ascii="Arial" w:hAnsi="Arial" w:cs="Arial"/>
          <w:color w:val="000000" w:themeColor="text1"/>
        </w:rPr>
        <w:t>płoszenie ptaków, niszczenie gniazd, penetrowanie siedlisk, polowanie w terminach niedozwolonych;</w:t>
      </w:r>
    </w:p>
    <w:p w14:paraId="0E797BFB" w14:textId="77777777" w:rsidR="007978CA" w:rsidRPr="001B7A44" w:rsidRDefault="007978CA" w:rsidP="007978CA">
      <w:pPr>
        <w:pStyle w:val="Tekst2Znak"/>
        <w:numPr>
          <w:ilvl w:val="0"/>
          <w:numId w:val="11"/>
        </w:numPr>
        <w:tabs>
          <w:tab w:val="num" w:pos="772"/>
        </w:tabs>
        <w:suppressAutoHyphens/>
        <w:ind w:left="772" w:hanging="432"/>
        <w:rPr>
          <w:color w:val="000000" w:themeColor="text1"/>
          <w:szCs w:val="20"/>
        </w:rPr>
      </w:pPr>
      <w:r w:rsidRPr="001B7A44">
        <w:rPr>
          <w:color w:val="000000" w:themeColor="text1"/>
        </w:rPr>
        <w:t>niebezpieczeństwo związane z wypalaniem traw;</w:t>
      </w:r>
    </w:p>
    <w:p w14:paraId="6595F338" w14:textId="77777777" w:rsidR="007978CA" w:rsidRPr="001B7A44" w:rsidRDefault="007978CA" w:rsidP="007978CA">
      <w:pPr>
        <w:pStyle w:val="Tekst2Znak"/>
        <w:numPr>
          <w:ilvl w:val="0"/>
          <w:numId w:val="11"/>
        </w:numPr>
        <w:tabs>
          <w:tab w:val="num" w:pos="772"/>
        </w:tabs>
        <w:suppressAutoHyphens/>
        <w:ind w:left="772" w:hanging="432"/>
        <w:rPr>
          <w:color w:val="000000" w:themeColor="text1"/>
          <w:szCs w:val="20"/>
        </w:rPr>
      </w:pPr>
      <w:r w:rsidRPr="001B7A44">
        <w:rPr>
          <w:color w:val="000000" w:themeColor="text1"/>
        </w:rPr>
        <w:t>zaniechanie koszenia bądź wypasu, połączone z silnym nawożeniem i podsiewaniem łąk.</w:t>
      </w:r>
    </w:p>
    <w:p w14:paraId="44A09D89" w14:textId="77777777" w:rsidR="007978CA" w:rsidRPr="001B7A44" w:rsidRDefault="007978CA" w:rsidP="007978CA">
      <w:pPr>
        <w:pStyle w:val="Default"/>
        <w:ind w:left="720"/>
        <w:jc w:val="both"/>
        <w:rPr>
          <w:rFonts w:ascii="Arial" w:hAnsi="Arial" w:cs="Arial"/>
          <w:color w:val="000000" w:themeColor="text1"/>
        </w:rPr>
      </w:pPr>
    </w:p>
    <w:p w14:paraId="60C863B7" w14:textId="77777777" w:rsidR="007978CA" w:rsidRPr="001B7A44" w:rsidRDefault="007978CA" w:rsidP="007978CA">
      <w:pPr>
        <w:rPr>
          <w:rFonts w:ascii="Arial" w:hAnsi="Arial" w:cs="Arial"/>
          <w:b/>
          <w:color w:val="000000" w:themeColor="text1"/>
        </w:rPr>
      </w:pPr>
      <w:bookmarkStart w:id="193" w:name="_Toc348520031"/>
      <w:r w:rsidRPr="001B7A44">
        <w:rPr>
          <w:rFonts w:ascii="Arial" w:hAnsi="Arial" w:cs="Arial"/>
          <w:b/>
          <w:color w:val="000000" w:themeColor="text1"/>
        </w:rPr>
        <w:t xml:space="preserve">Stan </w:t>
      </w:r>
      <w:bookmarkEnd w:id="193"/>
      <w:r w:rsidRPr="001B7A44">
        <w:rPr>
          <w:rFonts w:ascii="Arial" w:hAnsi="Arial" w:cs="Arial"/>
          <w:b/>
          <w:color w:val="000000" w:themeColor="text1"/>
        </w:rPr>
        <w:t>powierzchni ziemi</w:t>
      </w:r>
    </w:p>
    <w:p w14:paraId="02A6403F" w14:textId="77777777" w:rsidR="007978CA" w:rsidRPr="001B7A44" w:rsidRDefault="007978CA" w:rsidP="007978CA">
      <w:pPr>
        <w:pStyle w:val="Tekst2"/>
        <w:suppressAutoHyphens/>
        <w:ind w:left="0" w:firstLine="0"/>
        <w:rPr>
          <w:color w:val="000000" w:themeColor="text1"/>
          <w:szCs w:val="20"/>
          <w:u w:val="single"/>
        </w:rPr>
      </w:pPr>
      <w:r w:rsidRPr="001B7A44">
        <w:rPr>
          <w:color w:val="000000" w:themeColor="text1"/>
          <w:szCs w:val="20"/>
          <w:u w:val="single"/>
        </w:rPr>
        <w:t>Czynniki negatywne:</w:t>
      </w:r>
    </w:p>
    <w:p w14:paraId="3EFB5F6B" w14:textId="77777777" w:rsidR="007978CA" w:rsidRPr="001B7A44" w:rsidRDefault="007978CA" w:rsidP="003B7CEC">
      <w:pPr>
        <w:pStyle w:val="Tekst2"/>
        <w:numPr>
          <w:ilvl w:val="0"/>
          <w:numId w:val="12"/>
        </w:numPr>
        <w:tabs>
          <w:tab w:val="clear" w:pos="794"/>
          <w:tab w:val="left" w:pos="709"/>
          <w:tab w:val="num" w:pos="1441"/>
        </w:tabs>
        <w:suppressAutoHyphens/>
        <w:ind w:left="1838" w:hanging="170"/>
        <w:rPr>
          <w:b/>
          <w:color w:val="000000" w:themeColor="text1"/>
          <w:szCs w:val="20"/>
          <w:u w:val="single"/>
        </w:rPr>
      </w:pPr>
      <w:r w:rsidRPr="001B7A44">
        <w:rPr>
          <w:color w:val="000000" w:themeColor="text1"/>
          <w:szCs w:val="20"/>
        </w:rPr>
        <w:t>nieracjonalne stosowanie nawozów sztucznych oraz niewłaściwe postępowanie ze środkami ropopochodnymi w obrębie gospodarstw rolnych;</w:t>
      </w:r>
    </w:p>
    <w:p w14:paraId="4C885DFF" w14:textId="77777777" w:rsidR="007978CA" w:rsidRPr="001B7A44" w:rsidRDefault="007978CA" w:rsidP="003B7CEC">
      <w:pPr>
        <w:numPr>
          <w:ilvl w:val="0"/>
          <w:numId w:val="12"/>
        </w:numPr>
        <w:jc w:val="both"/>
        <w:rPr>
          <w:rFonts w:ascii="Arial" w:hAnsi="Arial" w:cs="Arial"/>
          <w:iCs/>
          <w:color w:val="000000" w:themeColor="text1"/>
        </w:rPr>
      </w:pPr>
      <w:r w:rsidRPr="001B7A44">
        <w:rPr>
          <w:rFonts w:ascii="Arial" w:hAnsi="Arial" w:cs="Arial"/>
          <w:iCs/>
          <w:color w:val="000000" w:themeColor="text1"/>
        </w:rPr>
        <w:t>wypłukiwanie pierwiastków i związków chemicznych z gleb powodując zanieczyszczenie wód podziemnych i powierzchniowych;</w:t>
      </w:r>
    </w:p>
    <w:p w14:paraId="268ACD1D" w14:textId="77777777" w:rsidR="007978CA" w:rsidRPr="001B7A44" w:rsidRDefault="007978CA" w:rsidP="003B7CEC">
      <w:pPr>
        <w:pStyle w:val="Tekst2"/>
        <w:numPr>
          <w:ilvl w:val="0"/>
          <w:numId w:val="12"/>
        </w:numPr>
        <w:tabs>
          <w:tab w:val="clear" w:pos="794"/>
          <w:tab w:val="left" w:pos="709"/>
          <w:tab w:val="num" w:pos="1441"/>
        </w:tabs>
        <w:suppressAutoHyphens/>
        <w:ind w:left="1838" w:hanging="170"/>
        <w:rPr>
          <w:b/>
          <w:color w:val="000000" w:themeColor="text1"/>
          <w:u w:val="single"/>
        </w:rPr>
      </w:pPr>
      <w:r w:rsidRPr="001B7A44">
        <w:rPr>
          <w:color w:val="000000" w:themeColor="text1"/>
        </w:rPr>
        <w:t>transport, który przyczynia się do degradacji powierzchni ziemi;</w:t>
      </w:r>
    </w:p>
    <w:p w14:paraId="35EBA455" w14:textId="77777777" w:rsidR="007978CA" w:rsidRPr="001B7A44" w:rsidRDefault="007978CA" w:rsidP="003B7CEC">
      <w:pPr>
        <w:pStyle w:val="Tekst2"/>
        <w:numPr>
          <w:ilvl w:val="0"/>
          <w:numId w:val="12"/>
        </w:numPr>
        <w:tabs>
          <w:tab w:val="clear" w:pos="794"/>
          <w:tab w:val="left" w:pos="709"/>
          <w:tab w:val="num" w:pos="1441"/>
        </w:tabs>
        <w:suppressAutoHyphens/>
        <w:ind w:left="1838" w:hanging="170"/>
        <w:rPr>
          <w:b/>
          <w:color w:val="000000" w:themeColor="text1"/>
          <w:u w:val="single"/>
        </w:rPr>
      </w:pPr>
      <w:r w:rsidRPr="001B7A44">
        <w:rPr>
          <w:rFonts w:eastAsia="ArialMT"/>
          <w:color w:val="000000" w:themeColor="text1"/>
        </w:rPr>
        <w:t xml:space="preserve">eksploatacja składowisk odpadów oraz przemysł wiążą się z powstawaniem szkód </w:t>
      </w:r>
      <w:r w:rsidRPr="001B7A44">
        <w:rPr>
          <w:rFonts w:eastAsia="ArialMT"/>
          <w:color w:val="000000" w:themeColor="text1"/>
        </w:rPr>
        <w:br/>
        <w:t>w środowisku, w tym degradację powierzchni ziemi;</w:t>
      </w:r>
    </w:p>
    <w:p w14:paraId="2C0C1FB4" w14:textId="77777777" w:rsidR="007978CA" w:rsidRPr="001B7A44" w:rsidRDefault="007978CA" w:rsidP="003B7CEC">
      <w:pPr>
        <w:pStyle w:val="Tekst2"/>
        <w:numPr>
          <w:ilvl w:val="0"/>
          <w:numId w:val="12"/>
        </w:numPr>
        <w:tabs>
          <w:tab w:val="clear" w:pos="794"/>
          <w:tab w:val="left" w:pos="709"/>
          <w:tab w:val="num" w:pos="1441"/>
        </w:tabs>
        <w:suppressAutoHyphens/>
        <w:ind w:left="1838" w:hanging="170"/>
        <w:rPr>
          <w:rStyle w:val="Nagwek3Znak"/>
          <w:color w:val="000000" w:themeColor="text1"/>
          <w:sz w:val="20"/>
          <w:szCs w:val="28"/>
          <w:u w:val="single"/>
        </w:rPr>
      </w:pPr>
      <w:r w:rsidRPr="001B7A44">
        <w:rPr>
          <w:rStyle w:val="Nagwek3Znak"/>
          <w:b w:val="0"/>
          <w:color w:val="000000" w:themeColor="text1"/>
          <w:sz w:val="20"/>
        </w:rPr>
        <w:t>oddziaływanie dzikich wysypisk odpadów na powierzchnię terenu i wody podziemne;</w:t>
      </w:r>
    </w:p>
    <w:p w14:paraId="68291986" w14:textId="77777777" w:rsidR="007978CA" w:rsidRPr="001B7A44" w:rsidRDefault="007978CA" w:rsidP="003B7CEC">
      <w:pPr>
        <w:pStyle w:val="Tekst2"/>
        <w:numPr>
          <w:ilvl w:val="0"/>
          <w:numId w:val="12"/>
        </w:numPr>
        <w:tabs>
          <w:tab w:val="clear" w:pos="794"/>
          <w:tab w:val="left" w:pos="709"/>
          <w:tab w:val="num" w:pos="1441"/>
        </w:tabs>
        <w:suppressAutoHyphens/>
        <w:ind w:left="1838" w:hanging="170"/>
        <w:rPr>
          <w:rStyle w:val="Nagwek3Znak"/>
          <w:color w:val="000000" w:themeColor="text1"/>
          <w:sz w:val="20"/>
          <w:szCs w:val="28"/>
          <w:u w:val="single"/>
        </w:rPr>
      </w:pPr>
      <w:r w:rsidRPr="001B7A44">
        <w:rPr>
          <w:rStyle w:val="Nagwek3Znak"/>
          <w:b w:val="0"/>
          <w:color w:val="000000" w:themeColor="text1"/>
          <w:sz w:val="20"/>
        </w:rPr>
        <w:t>brak monitoringu wód podziemnych w obrębie dzikich wysypisk odpadów.</w:t>
      </w:r>
    </w:p>
    <w:p w14:paraId="0BC5216B" w14:textId="77777777" w:rsidR="007978CA" w:rsidRPr="001B7A44" w:rsidRDefault="007978CA" w:rsidP="007978CA">
      <w:pPr>
        <w:pStyle w:val="Tekst2"/>
        <w:suppressAutoHyphens/>
        <w:ind w:left="0" w:firstLine="0"/>
        <w:rPr>
          <w:b/>
          <w:color w:val="000000" w:themeColor="text1"/>
        </w:rPr>
      </w:pPr>
    </w:p>
    <w:p w14:paraId="249FC364" w14:textId="77777777" w:rsidR="007978CA" w:rsidRPr="001B7A44" w:rsidRDefault="007978CA" w:rsidP="007978CA">
      <w:pPr>
        <w:rPr>
          <w:rFonts w:ascii="Arial" w:hAnsi="Arial" w:cs="Arial"/>
          <w:b/>
          <w:color w:val="000000" w:themeColor="text1"/>
        </w:rPr>
      </w:pPr>
      <w:bookmarkStart w:id="194" w:name="_Toc348520035"/>
      <w:r w:rsidRPr="001B7A44">
        <w:rPr>
          <w:rFonts w:ascii="Arial" w:hAnsi="Arial" w:cs="Arial"/>
          <w:b/>
          <w:color w:val="000000" w:themeColor="text1"/>
        </w:rPr>
        <w:t>Zanieczyszczenie powietrza</w:t>
      </w:r>
      <w:bookmarkEnd w:id="194"/>
    </w:p>
    <w:p w14:paraId="20178BAD" w14:textId="77777777" w:rsidR="007978CA" w:rsidRPr="001B7A44" w:rsidRDefault="007978CA" w:rsidP="007978CA">
      <w:pPr>
        <w:pStyle w:val="Tekst2Znak"/>
        <w:suppressAutoHyphens/>
        <w:ind w:left="0" w:firstLine="0"/>
        <w:rPr>
          <w:color w:val="000000" w:themeColor="text1"/>
          <w:u w:val="single"/>
        </w:rPr>
      </w:pPr>
      <w:r w:rsidRPr="001B7A44">
        <w:rPr>
          <w:color w:val="000000" w:themeColor="text1"/>
          <w:u w:val="single"/>
        </w:rPr>
        <w:t>Czynniki negatywne:</w:t>
      </w:r>
    </w:p>
    <w:p w14:paraId="4256361A" w14:textId="77777777" w:rsidR="007978CA" w:rsidRPr="001B7A44" w:rsidRDefault="007978CA" w:rsidP="003B7CEC">
      <w:pPr>
        <w:pStyle w:val="Tekst2"/>
        <w:numPr>
          <w:ilvl w:val="0"/>
          <w:numId w:val="13"/>
        </w:numPr>
        <w:tabs>
          <w:tab w:val="clear" w:pos="794"/>
          <w:tab w:val="left" w:pos="709"/>
        </w:tabs>
        <w:suppressAutoHyphens/>
        <w:rPr>
          <w:color w:val="000000" w:themeColor="text1"/>
        </w:rPr>
      </w:pPr>
      <w:r w:rsidRPr="001B7A44">
        <w:rPr>
          <w:color w:val="000000" w:themeColor="text1"/>
        </w:rPr>
        <w:t>przekroczenia stężeń PM10 i benzo(a)pirenu w całej strefie wielkopolskiej, którą zaliczono do klasy C;</w:t>
      </w:r>
    </w:p>
    <w:p w14:paraId="00665D83" w14:textId="77777777" w:rsidR="007978CA" w:rsidRPr="001B7A44" w:rsidRDefault="007978CA" w:rsidP="003B7CEC">
      <w:pPr>
        <w:numPr>
          <w:ilvl w:val="0"/>
          <w:numId w:val="13"/>
        </w:numPr>
        <w:jc w:val="both"/>
        <w:rPr>
          <w:rFonts w:ascii="Arial" w:hAnsi="Arial" w:cs="Arial"/>
          <w:color w:val="000000" w:themeColor="text1"/>
        </w:rPr>
      </w:pPr>
      <w:r w:rsidRPr="001B7A44">
        <w:rPr>
          <w:rFonts w:ascii="Arial" w:eastAsia="Arial" w:hAnsi="Arial" w:cs="Arial"/>
          <w:color w:val="000000" w:themeColor="text1"/>
        </w:rPr>
        <w:t>spalanie śmieci w indywidualnych kotłach grzewczych;</w:t>
      </w:r>
    </w:p>
    <w:p w14:paraId="721E2ACD" w14:textId="77777777" w:rsidR="007978CA" w:rsidRPr="001B7A44" w:rsidRDefault="007978CA" w:rsidP="003B7CEC">
      <w:pPr>
        <w:pStyle w:val="Tekst2"/>
        <w:numPr>
          <w:ilvl w:val="0"/>
          <w:numId w:val="13"/>
        </w:numPr>
        <w:tabs>
          <w:tab w:val="clear" w:pos="794"/>
          <w:tab w:val="left" w:pos="709"/>
        </w:tabs>
        <w:suppressAutoHyphens/>
        <w:rPr>
          <w:color w:val="000000" w:themeColor="text1"/>
        </w:rPr>
      </w:pPr>
      <w:r w:rsidRPr="001B7A44">
        <w:rPr>
          <w:color w:val="000000" w:themeColor="text1"/>
        </w:rPr>
        <w:t>problematyczna emisja niska pochodząca ze przestarzałych palenisk domowych, małych kotłowni, warsztatów rzemieślniczych;</w:t>
      </w:r>
    </w:p>
    <w:p w14:paraId="3A2B7CD2" w14:textId="2E57BC2D" w:rsidR="00BE6034" w:rsidRPr="001B7A44" w:rsidRDefault="007978CA" w:rsidP="00BE6034">
      <w:pPr>
        <w:numPr>
          <w:ilvl w:val="0"/>
          <w:numId w:val="13"/>
        </w:numPr>
        <w:jc w:val="both"/>
        <w:rPr>
          <w:rFonts w:ascii="Arial" w:hAnsi="Arial" w:cs="Arial"/>
          <w:color w:val="000000" w:themeColor="text1"/>
        </w:rPr>
      </w:pPr>
      <w:r w:rsidRPr="001B7A44">
        <w:rPr>
          <w:rFonts w:ascii="Arial" w:eastAsia="Arial" w:hAnsi="Arial" w:cs="Arial"/>
          <w:color w:val="000000" w:themeColor="text1"/>
        </w:rPr>
        <w:t xml:space="preserve">stosowanie </w:t>
      </w:r>
      <w:r w:rsidR="00BE6034" w:rsidRPr="001B7A44">
        <w:rPr>
          <w:rStyle w:val="cf01"/>
          <w:rFonts w:ascii="Arial" w:hAnsi="Arial" w:cs="Arial"/>
          <w:color w:val="000000" w:themeColor="text1"/>
          <w:sz w:val="20"/>
          <w:szCs w:val="20"/>
        </w:rPr>
        <w:t xml:space="preserve">niskiej jakości paliw stałych, do których zalicza się niskoenergetyczny i zanieczyszczony sortyment węgla, zawilgocone drewno, brykiety i </w:t>
      </w:r>
      <w:proofErr w:type="spellStart"/>
      <w:r w:rsidR="00BE6034" w:rsidRPr="001B7A44">
        <w:rPr>
          <w:rStyle w:val="cf01"/>
          <w:rFonts w:ascii="Arial" w:hAnsi="Arial" w:cs="Arial"/>
          <w:color w:val="000000" w:themeColor="text1"/>
          <w:sz w:val="20"/>
          <w:szCs w:val="20"/>
        </w:rPr>
        <w:t>pelety</w:t>
      </w:r>
      <w:proofErr w:type="spellEnd"/>
      <w:r w:rsidR="00BE6034" w:rsidRPr="001B7A44">
        <w:rPr>
          <w:rStyle w:val="cf01"/>
          <w:rFonts w:ascii="Arial" w:hAnsi="Arial" w:cs="Arial"/>
          <w:color w:val="000000" w:themeColor="text1"/>
          <w:sz w:val="20"/>
          <w:szCs w:val="20"/>
        </w:rPr>
        <w:t xml:space="preserve"> nieudokumentowanego pochodzenia itp.</w:t>
      </w:r>
      <w:r w:rsidR="00BE6034" w:rsidRPr="001B7A44">
        <w:rPr>
          <w:rFonts w:ascii="Arial" w:hAnsi="Arial" w:cs="Arial"/>
          <w:color w:val="000000" w:themeColor="text1"/>
        </w:rPr>
        <w:t>;</w:t>
      </w:r>
    </w:p>
    <w:p w14:paraId="0A5CEDDE" w14:textId="06490402" w:rsidR="007978CA" w:rsidRPr="001B7A44" w:rsidRDefault="007978CA" w:rsidP="003B7CEC">
      <w:pPr>
        <w:numPr>
          <w:ilvl w:val="0"/>
          <w:numId w:val="13"/>
        </w:numPr>
        <w:jc w:val="both"/>
        <w:rPr>
          <w:rFonts w:ascii="Arial" w:hAnsi="Arial" w:cs="Arial"/>
          <w:color w:val="000000" w:themeColor="text1"/>
        </w:rPr>
      </w:pPr>
      <w:r w:rsidRPr="001B7A44">
        <w:rPr>
          <w:rFonts w:ascii="Arial" w:eastAsia="Arial" w:hAnsi="Arial" w:cs="Arial"/>
          <w:color w:val="000000" w:themeColor="text1"/>
        </w:rPr>
        <w:t>klasy węgla do ogrzewania mieszkań;</w:t>
      </w:r>
    </w:p>
    <w:p w14:paraId="2A1E1506" w14:textId="77777777" w:rsidR="007978CA" w:rsidRPr="001B7A44" w:rsidRDefault="007978CA" w:rsidP="003B7CEC">
      <w:pPr>
        <w:pStyle w:val="Tekst2"/>
        <w:numPr>
          <w:ilvl w:val="0"/>
          <w:numId w:val="13"/>
        </w:numPr>
        <w:tabs>
          <w:tab w:val="clear" w:pos="794"/>
          <w:tab w:val="left" w:pos="709"/>
        </w:tabs>
        <w:suppressAutoHyphens/>
        <w:rPr>
          <w:color w:val="000000" w:themeColor="text1"/>
        </w:rPr>
      </w:pPr>
      <w:r w:rsidRPr="001B7A44">
        <w:rPr>
          <w:snapToGrid w:val="0"/>
          <w:color w:val="000000" w:themeColor="text1"/>
        </w:rPr>
        <w:t xml:space="preserve">emisja niezorganizowana, tj. emisja substancji wprowadzanych do powietrza </w:t>
      </w:r>
      <w:r w:rsidRPr="001B7A44">
        <w:rPr>
          <w:snapToGrid w:val="0"/>
          <w:color w:val="000000" w:themeColor="text1"/>
        </w:rPr>
        <w:br/>
        <w:t xml:space="preserve">bez pośrednictwa przeznaczonych do tego celu środków technicznych np. spawanie </w:t>
      </w:r>
      <w:r w:rsidRPr="001B7A44">
        <w:rPr>
          <w:snapToGrid w:val="0"/>
          <w:color w:val="000000" w:themeColor="text1"/>
        </w:rPr>
        <w:br/>
        <w:t xml:space="preserve">czy lakierowanie wykonywane poza obrębem warsztatu czy spalanie na powierzchni ziemi </w:t>
      </w:r>
      <w:r w:rsidRPr="001B7A44">
        <w:rPr>
          <w:snapToGrid w:val="0"/>
          <w:color w:val="000000" w:themeColor="text1"/>
        </w:rPr>
        <w:br/>
        <w:t>jak wypalanie traw, itp.;</w:t>
      </w:r>
    </w:p>
    <w:p w14:paraId="5F194392" w14:textId="40DB7FEA" w:rsidR="007978CA" w:rsidRPr="001B7A44" w:rsidRDefault="007978CA" w:rsidP="003B7CEC">
      <w:pPr>
        <w:numPr>
          <w:ilvl w:val="0"/>
          <w:numId w:val="13"/>
        </w:numPr>
        <w:jc w:val="both"/>
        <w:rPr>
          <w:rFonts w:ascii="Arial" w:hAnsi="Arial" w:cs="Arial"/>
          <w:color w:val="000000" w:themeColor="text1"/>
        </w:rPr>
      </w:pPr>
      <w:r w:rsidRPr="001B7A44">
        <w:rPr>
          <w:rFonts w:ascii="Arial" w:hAnsi="Arial" w:cs="Arial"/>
          <w:color w:val="000000" w:themeColor="text1"/>
        </w:rPr>
        <w:t>emisja liniowa pochodząca ze środków transportu spowodowana rosnąc</w:t>
      </w:r>
      <w:r w:rsidR="00BE6034" w:rsidRPr="001B7A44">
        <w:rPr>
          <w:rFonts w:ascii="Arial" w:hAnsi="Arial" w:cs="Arial"/>
          <w:color w:val="000000" w:themeColor="text1"/>
        </w:rPr>
        <w:t>ą</w:t>
      </w:r>
      <w:r w:rsidRPr="001B7A44">
        <w:rPr>
          <w:rFonts w:ascii="Arial" w:hAnsi="Arial" w:cs="Arial"/>
          <w:color w:val="000000" w:themeColor="text1"/>
        </w:rPr>
        <w:t xml:space="preserve"> ilością pojazdów.</w:t>
      </w:r>
    </w:p>
    <w:p w14:paraId="67422150" w14:textId="77777777" w:rsidR="007978CA" w:rsidRPr="001B7A44" w:rsidRDefault="007978CA" w:rsidP="007978CA">
      <w:pPr>
        <w:pStyle w:val="Tekst2Znak"/>
        <w:suppressAutoHyphens/>
        <w:ind w:left="0" w:firstLine="0"/>
        <w:rPr>
          <w:b/>
          <w:color w:val="000000" w:themeColor="text1"/>
          <w:u w:val="single"/>
        </w:rPr>
      </w:pPr>
    </w:p>
    <w:p w14:paraId="6F04DBC4" w14:textId="77777777" w:rsidR="007978CA" w:rsidRPr="001B7A44" w:rsidRDefault="007978CA" w:rsidP="007978CA">
      <w:pPr>
        <w:rPr>
          <w:rFonts w:ascii="Arial" w:hAnsi="Arial" w:cs="Arial"/>
          <w:b/>
          <w:color w:val="000000" w:themeColor="text1"/>
        </w:rPr>
      </w:pPr>
      <w:bookmarkStart w:id="195" w:name="_Toc348520034"/>
      <w:r w:rsidRPr="001B7A44">
        <w:rPr>
          <w:rFonts w:ascii="Arial" w:hAnsi="Arial" w:cs="Arial"/>
          <w:b/>
          <w:color w:val="000000" w:themeColor="text1"/>
        </w:rPr>
        <w:t>Ochrona  wód</w:t>
      </w:r>
      <w:bookmarkEnd w:id="195"/>
    </w:p>
    <w:p w14:paraId="286FE903" w14:textId="77777777" w:rsidR="007978CA" w:rsidRPr="001B7A44" w:rsidRDefault="007978CA" w:rsidP="007978CA">
      <w:pPr>
        <w:pStyle w:val="Tekst2Znak"/>
        <w:suppressAutoHyphens/>
        <w:ind w:left="0" w:firstLine="0"/>
        <w:rPr>
          <w:color w:val="000000" w:themeColor="text1"/>
          <w:u w:val="single"/>
        </w:rPr>
      </w:pPr>
      <w:r w:rsidRPr="001B7A44">
        <w:rPr>
          <w:color w:val="000000" w:themeColor="text1"/>
          <w:u w:val="single"/>
        </w:rPr>
        <w:t>Czynniki negatywne:</w:t>
      </w:r>
    </w:p>
    <w:p w14:paraId="684AE6D6" w14:textId="77777777" w:rsidR="007978CA" w:rsidRPr="001B7A44" w:rsidRDefault="007978CA" w:rsidP="003B7CEC">
      <w:pPr>
        <w:pStyle w:val="Tekst2Znak"/>
        <w:numPr>
          <w:ilvl w:val="0"/>
          <w:numId w:val="14"/>
        </w:numPr>
        <w:suppressAutoHyphens/>
        <w:rPr>
          <w:color w:val="000000" w:themeColor="text1"/>
        </w:rPr>
      </w:pPr>
      <w:r w:rsidRPr="001B7A44">
        <w:rPr>
          <w:color w:val="000000" w:themeColor="text1"/>
        </w:rPr>
        <w:t>punktowe (zrzuty ścieków, nieszczelne zbiorniki na nieczystości płynne) i obszarowe źródła zanieczyszczeń wód powierzchniowych i podziemnych stanowiące głównie zanieczyszczenia spływające z pól, szczególnie w okresach po nawożeniu gruntów rolnych;</w:t>
      </w:r>
    </w:p>
    <w:p w14:paraId="1C869C47" w14:textId="77777777" w:rsidR="007978CA" w:rsidRPr="001B7A44" w:rsidRDefault="007978CA" w:rsidP="003B7CEC">
      <w:pPr>
        <w:pStyle w:val="Tekst2Znak"/>
        <w:numPr>
          <w:ilvl w:val="0"/>
          <w:numId w:val="14"/>
        </w:numPr>
        <w:suppressAutoHyphens/>
        <w:rPr>
          <w:color w:val="000000" w:themeColor="text1"/>
        </w:rPr>
      </w:pPr>
      <w:r w:rsidRPr="001B7A44">
        <w:rPr>
          <w:color w:val="000000" w:themeColor="text1"/>
        </w:rPr>
        <w:t>nielegalne zrzuty ścieków komunalnych, nieszczelne zbiorniki bezodpływowe (szamba), niewłaściwie funkcjonujące przydomowe oczyszczalnie ścieków;</w:t>
      </w:r>
    </w:p>
    <w:p w14:paraId="7325FEEC" w14:textId="77777777" w:rsidR="007978CA" w:rsidRPr="001B7A44" w:rsidRDefault="007978CA" w:rsidP="003B7CEC">
      <w:pPr>
        <w:pStyle w:val="Tekst2Znak"/>
        <w:numPr>
          <w:ilvl w:val="0"/>
          <w:numId w:val="14"/>
        </w:numPr>
        <w:suppressAutoHyphens/>
        <w:rPr>
          <w:color w:val="000000" w:themeColor="text1"/>
        </w:rPr>
      </w:pPr>
      <w:r w:rsidRPr="001B7A44">
        <w:rPr>
          <w:color w:val="000000" w:themeColor="text1"/>
        </w:rPr>
        <w:t>słabiej rozwinięta gospodarka ściekowa na terenach wiejskich oraz na obszarach ogródków działkowych;</w:t>
      </w:r>
    </w:p>
    <w:p w14:paraId="13B1873E" w14:textId="77777777" w:rsidR="007978CA" w:rsidRPr="001B7A44" w:rsidRDefault="007978CA" w:rsidP="003B7CEC">
      <w:pPr>
        <w:pStyle w:val="Tekst2Znak"/>
        <w:numPr>
          <w:ilvl w:val="0"/>
          <w:numId w:val="14"/>
        </w:numPr>
        <w:suppressAutoHyphens/>
        <w:rPr>
          <w:color w:val="000000" w:themeColor="text1"/>
        </w:rPr>
      </w:pPr>
      <w:r w:rsidRPr="001B7A44">
        <w:rPr>
          <w:color w:val="000000" w:themeColor="text1"/>
        </w:rPr>
        <w:t>niewłaściwe postępowanie z substancjami ropopochodnymi (zwłaszcza na terenach wiejskich, niewłaściwe magazynowanie oleju napędowego);</w:t>
      </w:r>
    </w:p>
    <w:p w14:paraId="1C9E1165" w14:textId="77777777" w:rsidR="007978CA" w:rsidRPr="001B7A44" w:rsidRDefault="007978CA" w:rsidP="003B7CEC">
      <w:pPr>
        <w:pStyle w:val="Tekst2Znak"/>
        <w:numPr>
          <w:ilvl w:val="0"/>
          <w:numId w:val="14"/>
        </w:numPr>
        <w:suppressAutoHyphens/>
        <w:rPr>
          <w:color w:val="000000" w:themeColor="text1"/>
        </w:rPr>
      </w:pPr>
      <w:r w:rsidRPr="001B7A44">
        <w:rPr>
          <w:color w:val="000000" w:themeColor="text1"/>
        </w:rPr>
        <w:t>możliwość przeniknięcia zanieczyszczeń do poziomów wodonośnych wskutek niewłaściwej eksploatacji ujęć wód podziemnych;</w:t>
      </w:r>
    </w:p>
    <w:p w14:paraId="770E082F" w14:textId="77777777" w:rsidR="007978CA" w:rsidRPr="001B7A44" w:rsidRDefault="007978CA" w:rsidP="003B7CEC">
      <w:pPr>
        <w:pStyle w:val="Tekst2Znak"/>
        <w:numPr>
          <w:ilvl w:val="0"/>
          <w:numId w:val="14"/>
        </w:numPr>
        <w:suppressAutoHyphens/>
        <w:rPr>
          <w:color w:val="000000" w:themeColor="text1"/>
        </w:rPr>
      </w:pPr>
      <w:r w:rsidRPr="001B7A44">
        <w:rPr>
          <w:color w:val="000000" w:themeColor="text1"/>
        </w:rPr>
        <w:t>awarie i wypadki mogące spowodować emisję niebezpiecznych substancji do środowiska gruntowego;</w:t>
      </w:r>
    </w:p>
    <w:p w14:paraId="705CF1A0" w14:textId="77777777" w:rsidR="007978CA" w:rsidRPr="001B7A44" w:rsidRDefault="007978CA" w:rsidP="003B7CEC">
      <w:pPr>
        <w:numPr>
          <w:ilvl w:val="0"/>
          <w:numId w:val="14"/>
        </w:numPr>
        <w:jc w:val="both"/>
        <w:rPr>
          <w:rFonts w:ascii="Arial" w:hAnsi="Arial" w:cs="Arial"/>
          <w:color w:val="000000" w:themeColor="text1"/>
        </w:rPr>
      </w:pPr>
      <w:r w:rsidRPr="001B7A44">
        <w:rPr>
          <w:rFonts w:ascii="Arial" w:hAnsi="Arial" w:cs="Arial"/>
          <w:color w:val="000000" w:themeColor="text1"/>
        </w:rPr>
        <w:lastRenderedPageBreak/>
        <w:t>zły stan ekologiczny rzek na terenie gminy;</w:t>
      </w:r>
    </w:p>
    <w:p w14:paraId="38AE7F63" w14:textId="70B1973C" w:rsidR="007978CA" w:rsidRPr="001B7A44" w:rsidRDefault="007978CA" w:rsidP="003B7CEC">
      <w:pPr>
        <w:numPr>
          <w:ilvl w:val="0"/>
          <w:numId w:val="14"/>
        </w:numPr>
        <w:jc w:val="both"/>
        <w:rPr>
          <w:rFonts w:ascii="Arial" w:hAnsi="Arial" w:cs="Arial"/>
          <w:color w:val="000000" w:themeColor="text1"/>
        </w:rPr>
      </w:pPr>
      <w:r w:rsidRPr="001B7A44">
        <w:rPr>
          <w:rFonts w:ascii="Arial" w:hAnsi="Arial" w:cs="Arial"/>
          <w:color w:val="000000" w:themeColor="text1"/>
        </w:rPr>
        <w:t>niekontrolowane spływy powierzchniowe substancji nawozowych i środków chemicznych, stanowiące źródło substancji biogennych (głównie związków azotu i fosforu) odpowiedzialne za eutrofizację wód powierzchniowych</w:t>
      </w:r>
      <w:r w:rsidR="00EF1565" w:rsidRPr="001B7A44">
        <w:rPr>
          <w:rFonts w:ascii="Arial" w:hAnsi="Arial" w:cs="Arial"/>
          <w:color w:val="000000" w:themeColor="text1"/>
        </w:rPr>
        <w:t>.</w:t>
      </w:r>
    </w:p>
    <w:p w14:paraId="1959C0F9" w14:textId="77777777" w:rsidR="007978CA" w:rsidRPr="001B7A44" w:rsidRDefault="007978CA" w:rsidP="007978CA">
      <w:pPr>
        <w:pStyle w:val="Tekst2Znak"/>
        <w:suppressAutoHyphens/>
        <w:ind w:left="720" w:firstLine="0"/>
        <w:rPr>
          <w:color w:val="000000" w:themeColor="text1"/>
        </w:rPr>
      </w:pPr>
    </w:p>
    <w:p w14:paraId="234CD94A" w14:textId="77777777" w:rsidR="007978CA" w:rsidRPr="001B7A44" w:rsidRDefault="007978CA" w:rsidP="007978CA">
      <w:pPr>
        <w:rPr>
          <w:rFonts w:ascii="Arial" w:hAnsi="Arial" w:cs="Arial"/>
          <w:b/>
          <w:color w:val="000000" w:themeColor="text1"/>
        </w:rPr>
      </w:pPr>
      <w:bookmarkStart w:id="196" w:name="_Toc348520036"/>
      <w:r w:rsidRPr="001B7A44">
        <w:rPr>
          <w:rFonts w:ascii="Arial" w:hAnsi="Arial" w:cs="Arial"/>
          <w:b/>
          <w:color w:val="000000" w:themeColor="text1"/>
        </w:rPr>
        <w:t>Oddziaływanie hałasu</w:t>
      </w:r>
      <w:bookmarkEnd w:id="196"/>
    </w:p>
    <w:p w14:paraId="5638B4A3" w14:textId="77777777" w:rsidR="007978CA" w:rsidRPr="001B7A44" w:rsidRDefault="007978CA" w:rsidP="007978CA">
      <w:pPr>
        <w:pStyle w:val="Tekst2Znak"/>
        <w:suppressAutoHyphens/>
        <w:ind w:left="0" w:firstLine="0"/>
        <w:rPr>
          <w:color w:val="000000" w:themeColor="text1"/>
          <w:u w:val="single"/>
        </w:rPr>
      </w:pPr>
      <w:r w:rsidRPr="001B7A44">
        <w:rPr>
          <w:color w:val="000000" w:themeColor="text1"/>
          <w:u w:val="single"/>
        </w:rPr>
        <w:t>Czynniki negatywne:</w:t>
      </w:r>
    </w:p>
    <w:p w14:paraId="5876B95D" w14:textId="01EC23D8" w:rsidR="007978CA" w:rsidRPr="001B7A44" w:rsidRDefault="007978CA" w:rsidP="003B7CEC">
      <w:pPr>
        <w:pStyle w:val="Tekst2Znak"/>
        <w:numPr>
          <w:ilvl w:val="0"/>
          <w:numId w:val="15"/>
        </w:numPr>
        <w:suppressAutoHyphens/>
        <w:rPr>
          <w:color w:val="000000" w:themeColor="text1"/>
        </w:rPr>
      </w:pPr>
      <w:r w:rsidRPr="001B7A44">
        <w:rPr>
          <w:color w:val="000000" w:themeColor="text1"/>
        </w:rPr>
        <w:t xml:space="preserve">brak wystarczających rozwiązań technicznych - tempo modernizacji i budowy nowych dróg </w:t>
      </w:r>
      <w:r w:rsidRPr="001B7A44">
        <w:rPr>
          <w:color w:val="000000" w:themeColor="text1"/>
        </w:rPr>
        <w:br/>
        <w:t>nie może nadążyć za wzrostem liczby pojazdów</w:t>
      </w:r>
      <w:r w:rsidR="00EF1565" w:rsidRPr="001B7A44">
        <w:rPr>
          <w:color w:val="000000" w:themeColor="text1"/>
        </w:rPr>
        <w:t>.</w:t>
      </w:r>
    </w:p>
    <w:p w14:paraId="5B27CD70" w14:textId="77777777" w:rsidR="00EF1565" w:rsidRPr="001B7A44" w:rsidRDefault="00EF1565" w:rsidP="00EF1565">
      <w:pPr>
        <w:pStyle w:val="Tekst2Znak"/>
        <w:suppressAutoHyphens/>
        <w:ind w:left="720" w:firstLine="0"/>
        <w:rPr>
          <w:color w:val="000000" w:themeColor="text1"/>
        </w:rPr>
      </w:pPr>
    </w:p>
    <w:p w14:paraId="5DB2110E" w14:textId="77777777" w:rsidR="007978CA" w:rsidRPr="001B7A44" w:rsidRDefault="007978CA" w:rsidP="007978CA">
      <w:pPr>
        <w:rPr>
          <w:rFonts w:ascii="Arial" w:hAnsi="Arial" w:cs="Arial"/>
          <w:b/>
          <w:color w:val="000000" w:themeColor="text1"/>
        </w:rPr>
      </w:pPr>
      <w:bookmarkStart w:id="197" w:name="_Toc348520037"/>
      <w:r w:rsidRPr="001B7A44">
        <w:rPr>
          <w:rFonts w:ascii="Arial" w:hAnsi="Arial" w:cs="Arial"/>
          <w:b/>
          <w:color w:val="000000" w:themeColor="text1"/>
        </w:rPr>
        <w:t>Oddziaływanie pól elektromagnetycznych</w:t>
      </w:r>
      <w:bookmarkEnd w:id="197"/>
    </w:p>
    <w:p w14:paraId="134531FC" w14:textId="77777777" w:rsidR="007978CA" w:rsidRPr="001B7A44" w:rsidRDefault="007978CA" w:rsidP="007978CA">
      <w:pPr>
        <w:pStyle w:val="Tekst2Znak"/>
        <w:suppressAutoHyphens/>
        <w:ind w:left="0" w:firstLine="0"/>
        <w:rPr>
          <w:color w:val="000000" w:themeColor="text1"/>
          <w:u w:val="single"/>
        </w:rPr>
      </w:pPr>
      <w:r w:rsidRPr="001B7A44">
        <w:rPr>
          <w:color w:val="000000" w:themeColor="text1"/>
          <w:u w:val="single"/>
        </w:rPr>
        <w:t>Czynniki negatywne:</w:t>
      </w:r>
    </w:p>
    <w:p w14:paraId="609B599A" w14:textId="77777777" w:rsidR="007978CA" w:rsidRPr="001B7A44" w:rsidRDefault="007978CA" w:rsidP="003B7CEC">
      <w:pPr>
        <w:pStyle w:val="Tekst2Znak"/>
        <w:numPr>
          <w:ilvl w:val="0"/>
          <w:numId w:val="16"/>
        </w:numPr>
        <w:suppressAutoHyphens/>
        <w:rPr>
          <w:color w:val="000000" w:themeColor="text1"/>
          <w:szCs w:val="20"/>
        </w:rPr>
      </w:pPr>
      <w:r w:rsidRPr="001B7A44">
        <w:rPr>
          <w:color w:val="000000" w:themeColor="text1"/>
          <w:szCs w:val="20"/>
        </w:rPr>
        <w:t xml:space="preserve">dynamiczny rozwój telefonii komórkowej, wzrost liczby stacji bazowych telefonii i urządzeń </w:t>
      </w:r>
      <w:r w:rsidRPr="001B7A44">
        <w:rPr>
          <w:color w:val="000000" w:themeColor="text1"/>
          <w:szCs w:val="20"/>
        </w:rPr>
        <w:br/>
        <w:t>Wi-Fi przez co zwiększa się ilość źródeł promieniowania i obszar ich oddziaływania;</w:t>
      </w:r>
    </w:p>
    <w:p w14:paraId="42C9469B" w14:textId="77777777" w:rsidR="007978CA" w:rsidRPr="001B7A44" w:rsidRDefault="007978CA" w:rsidP="003B7CEC">
      <w:pPr>
        <w:pStyle w:val="Tekst2Znak"/>
        <w:numPr>
          <w:ilvl w:val="0"/>
          <w:numId w:val="16"/>
        </w:numPr>
        <w:suppressAutoHyphens/>
        <w:rPr>
          <w:color w:val="000000" w:themeColor="text1"/>
          <w:szCs w:val="20"/>
        </w:rPr>
      </w:pPr>
      <w:r w:rsidRPr="001B7A44">
        <w:rPr>
          <w:color w:val="000000" w:themeColor="text1"/>
          <w:szCs w:val="20"/>
        </w:rPr>
        <w:t>mała świadomość społeczeństwa na temat źródeł, zasięgu oraz oddziaływań pól elektromagnetycznych oraz niepełna wiedza na temat skutków zdrowotnych;</w:t>
      </w:r>
    </w:p>
    <w:p w14:paraId="3EA68419" w14:textId="77777777" w:rsidR="007978CA" w:rsidRPr="001B7A44" w:rsidRDefault="007978CA" w:rsidP="003B7CEC">
      <w:pPr>
        <w:pStyle w:val="Tekst2Znak"/>
        <w:numPr>
          <w:ilvl w:val="0"/>
          <w:numId w:val="16"/>
        </w:numPr>
        <w:suppressAutoHyphens/>
        <w:rPr>
          <w:color w:val="000000" w:themeColor="text1"/>
          <w:szCs w:val="20"/>
        </w:rPr>
      </w:pPr>
      <w:r w:rsidRPr="001B7A44">
        <w:rPr>
          <w:color w:val="000000" w:themeColor="text1"/>
          <w:szCs w:val="20"/>
        </w:rPr>
        <w:t>wymagania z zakresu ochrony środowiska przed promieniowaniem niejonizującym są często pomijane w miejscowych planach zagospodarowania przestrzennego;</w:t>
      </w:r>
    </w:p>
    <w:p w14:paraId="15267A1E" w14:textId="77777777" w:rsidR="007978CA" w:rsidRPr="001B7A44" w:rsidRDefault="007978CA" w:rsidP="003B7CEC">
      <w:pPr>
        <w:pStyle w:val="Tekst2Znak"/>
        <w:numPr>
          <w:ilvl w:val="0"/>
          <w:numId w:val="16"/>
        </w:numPr>
        <w:suppressAutoHyphens/>
        <w:rPr>
          <w:color w:val="000000" w:themeColor="text1"/>
          <w:szCs w:val="20"/>
        </w:rPr>
      </w:pPr>
      <w:r w:rsidRPr="001B7A44">
        <w:rPr>
          <w:color w:val="000000" w:themeColor="text1"/>
          <w:szCs w:val="20"/>
        </w:rPr>
        <w:t>podchodzenie zabudowy mieszkaniowej pod linie energetyczne.</w:t>
      </w:r>
    </w:p>
    <w:p w14:paraId="00278BDF" w14:textId="77777777" w:rsidR="007978CA" w:rsidRPr="001B7A44" w:rsidRDefault="007978CA" w:rsidP="007978CA">
      <w:pPr>
        <w:pStyle w:val="Tekst2Znak"/>
        <w:suppressAutoHyphens/>
        <w:ind w:firstLine="0"/>
        <w:rPr>
          <w:b/>
          <w:color w:val="000000" w:themeColor="text1"/>
        </w:rPr>
      </w:pPr>
    </w:p>
    <w:p w14:paraId="082D9B9E" w14:textId="77777777" w:rsidR="007978CA" w:rsidRPr="001B7A44" w:rsidRDefault="007978CA" w:rsidP="007978CA">
      <w:pPr>
        <w:rPr>
          <w:rFonts w:ascii="Arial" w:hAnsi="Arial" w:cs="Arial"/>
          <w:b/>
          <w:color w:val="000000" w:themeColor="text1"/>
        </w:rPr>
      </w:pPr>
      <w:bookmarkStart w:id="198" w:name="_Toc348520032"/>
      <w:r w:rsidRPr="001B7A44">
        <w:rPr>
          <w:rFonts w:ascii="Arial" w:hAnsi="Arial" w:cs="Arial"/>
          <w:b/>
          <w:color w:val="000000" w:themeColor="text1"/>
        </w:rPr>
        <w:t>Odnawialne źródła energii (OZE)</w:t>
      </w:r>
      <w:bookmarkEnd w:id="198"/>
    </w:p>
    <w:p w14:paraId="58B7B951" w14:textId="77777777" w:rsidR="007978CA" w:rsidRPr="001B7A44" w:rsidRDefault="007978CA" w:rsidP="007978CA">
      <w:pPr>
        <w:pStyle w:val="Tekst2Znak"/>
        <w:suppressAutoHyphens/>
        <w:ind w:left="0" w:firstLine="0"/>
        <w:rPr>
          <w:color w:val="000000" w:themeColor="text1"/>
          <w:u w:val="single"/>
        </w:rPr>
      </w:pPr>
      <w:r w:rsidRPr="001B7A44">
        <w:rPr>
          <w:color w:val="000000" w:themeColor="text1"/>
          <w:u w:val="single"/>
        </w:rPr>
        <w:t>Czynniki negatywne:</w:t>
      </w:r>
    </w:p>
    <w:p w14:paraId="1B4D3422" w14:textId="77777777" w:rsidR="007978CA" w:rsidRPr="001B7A44" w:rsidRDefault="007978CA" w:rsidP="003B7CEC">
      <w:pPr>
        <w:pStyle w:val="Tekst2Znak"/>
        <w:numPr>
          <w:ilvl w:val="0"/>
          <w:numId w:val="17"/>
        </w:numPr>
        <w:tabs>
          <w:tab w:val="num" w:pos="720"/>
        </w:tabs>
        <w:suppressAutoHyphens/>
        <w:rPr>
          <w:color w:val="000000" w:themeColor="text1"/>
        </w:rPr>
      </w:pPr>
      <w:r w:rsidRPr="001B7A44">
        <w:rPr>
          <w:color w:val="000000" w:themeColor="text1"/>
        </w:rPr>
        <w:t xml:space="preserve">zbyt powolne tempo rozwoju odnawialnych źródeł energii, co negatywnie wpłynie </w:t>
      </w:r>
      <w:r w:rsidRPr="001B7A44">
        <w:rPr>
          <w:color w:val="000000" w:themeColor="text1"/>
        </w:rPr>
        <w:br/>
        <w:t>na uzyskanie założonych poziomów (32% do 2030 r.) wykorzystania energii odnawialnej;</w:t>
      </w:r>
    </w:p>
    <w:p w14:paraId="7BD5AD20" w14:textId="77777777" w:rsidR="007978CA" w:rsidRPr="001B7A44" w:rsidRDefault="007978CA" w:rsidP="003B7CEC">
      <w:pPr>
        <w:numPr>
          <w:ilvl w:val="0"/>
          <w:numId w:val="17"/>
        </w:numPr>
        <w:jc w:val="both"/>
        <w:rPr>
          <w:rFonts w:ascii="Arial" w:hAnsi="Arial" w:cs="Arial"/>
          <w:color w:val="000000" w:themeColor="text1"/>
        </w:rPr>
      </w:pPr>
      <w:r w:rsidRPr="001B7A44">
        <w:rPr>
          <w:rFonts w:ascii="Arial" w:hAnsi="Arial" w:cs="Arial"/>
          <w:color w:val="000000" w:themeColor="text1"/>
        </w:rPr>
        <w:t>zbyt mały udział odnawialnych źródeł energii w stosunku do istniejącego potencjału - konieczność zwiększenia wykorzystania odnawialnych źródeł energii;</w:t>
      </w:r>
    </w:p>
    <w:p w14:paraId="4F5FAE58" w14:textId="77777777" w:rsidR="007978CA" w:rsidRPr="001B7A44" w:rsidRDefault="007978CA" w:rsidP="003B7CEC">
      <w:pPr>
        <w:pStyle w:val="Tekst2Znak"/>
        <w:numPr>
          <w:ilvl w:val="0"/>
          <w:numId w:val="17"/>
        </w:numPr>
        <w:tabs>
          <w:tab w:val="num" w:pos="720"/>
        </w:tabs>
        <w:suppressAutoHyphens/>
        <w:rPr>
          <w:color w:val="000000" w:themeColor="text1"/>
          <w:szCs w:val="20"/>
        </w:rPr>
      </w:pPr>
      <w:r w:rsidRPr="001B7A44">
        <w:rPr>
          <w:color w:val="000000" w:themeColor="text1"/>
          <w:szCs w:val="20"/>
        </w:rPr>
        <w:t xml:space="preserve">barierą dla rozwoju energetyki odnawialnej zwłaszcza energetyki wiatrowej i budowy biogazowni rolniczych jest mocno rozwinięta w województwie sieć obszarów chronionych </w:t>
      </w:r>
      <w:r w:rsidRPr="001B7A44">
        <w:rPr>
          <w:color w:val="000000" w:themeColor="text1"/>
          <w:szCs w:val="20"/>
        </w:rPr>
        <w:br/>
        <w:t>(w tym Natura 2000 oraz inne obszary przyrodniczo wartościowe);</w:t>
      </w:r>
    </w:p>
    <w:p w14:paraId="24B03A6A" w14:textId="73BC7CC9" w:rsidR="007978CA" w:rsidRPr="001B7A44" w:rsidRDefault="007978CA" w:rsidP="003B7CEC">
      <w:pPr>
        <w:pStyle w:val="Tekst2Znak"/>
        <w:numPr>
          <w:ilvl w:val="0"/>
          <w:numId w:val="17"/>
        </w:numPr>
        <w:tabs>
          <w:tab w:val="num" w:pos="720"/>
        </w:tabs>
        <w:suppressAutoHyphens/>
        <w:rPr>
          <w:color w:val="000000" w:themeColor="text1"/>
          <w:szCs w:val="20"/>
        </w:rPr>
      </w:pPr>
      <w:r w:rsidRPr="001B7A44">
        <w:rPr>
          <w:color w:val="000000" w:themeColor="text1"/>
          <w:szCs w:val="20"/>
        </w:rPr>
        <w:t>niechęć lokalnej społeczności do lokalizowania inwestycji w zakresie odnawialnych źródeł energii</w:t>
      </w:r>
      <w:r w:rsidR="00EF1565" w:rsidRPr="001B7A44">
        <w:rPr>
          <w:color w:val="000000" w:themeColor="text1"/>
          <w:szCs w:val="20"/>
        </w:rPr>
        <w:t>;</w:t>
      </w:r>
    </w:p>
    <w:p w14:paraId="3E7E6C81" w14:textId="23678399" w:rsidR="00EF1565" w:rsidRPr="001B7A44" w:rsidRDefault="00EF1565" w:rsidP="00EF1565">
      <w:pPr>
        <w:pStyle w:val="pf0"/>
        <w:numPr>
          <w:ilvl w:val="0"/>
          <w:numId w:val="17"/>
        </w:numPr>
        <w:rPr>
          <w:rFonts w:ascii="Arial" w:hAnsi="Arial" w:cs="Arial"/>
          <w:color w:val="000000" w:themeColor="text1"/>
          <w:sz w:val="20"/>
          <w:szCs w:val="20"/>
        </w:rPr>
      </w:pPr>
      <w:r w:rsidRPr="001B7A44">
        <w:rPr>
          <w:rStyle w:val="cf01"/>
          <w:rFonts w:ascii="Arial" w:hAnsi="Arial" w:cs="Arial"/>
          <w:color w:val="000000" w:themeColor="text1"/>
          <w:sz w:val="20"/>
          <w:szCs w:val="20"/>
        </w:rPr>
        <w:t>ograniczenia w rozwoju energetyki wiatrowej (czynnik niezależny od Gminy)</w:t>
      </w:r>
      <w:r w:rsidRPr="001B7A44">
        <w:rPr>
          <w:rStyle w:val="cf01"/>
          <w:rFonts w:ascii="Arial" w:hAnsi="Arial" w:cs="Arial"/>
          <w:color w:val="000000" w:themeColor="text1"/>
          <w:sz w:val="20"/>
          <w:szCs w:val="20"/>
        </w:rPr>
        <w:t>;</w:t>
      </w:r>
    </w:p>
    <w:p w14:paraId="210C30D8" w14:textId="77777777" w:rsidR="00EF1565" w:rsidRPr="001B7A44" w:rsidRDefault="00EF1565" w:rsidP="00EF1565">
      <w:pPr>
        <w:pStyle w:val="Tekst2Znak"/>
        <w:suppressAutoHyphens/>
        <w:ind w:left="720" w:firstLine="0"/>
        <w:rPr>
          <w:color w:val="000000" w:themeColor="text1"/>
        </w:rPr>
      </w:pPr>
    </w:p>
    <w:p w14:paraId="17BDC32F" w14:textId="77777777" w:rsidR="007978CA" w:rsidRPr="001B7A44" w:rsidRDefault="007978CA" w:rsidP="007978CA">
      <w:pPr>
        <w:pStyle w:val="Tekst2Znak"/>
        <w:suppressAutoHyphens/>
        <w:ind w:left="0" w:firstLine="0"/>
        <w:rPr>
          <w:color w:val="000000" w:themeColor="text1"/>
          <w:szCs w:val="20"/>
        </w:rPr>
      </w:pPr>
    </w:p>
    <w:p w14:paraId="65F5B145" w14:textId="77777777" w:rsidR="007978CA" w:rsidRPr="001B7A44" w:rsidRDefault="007978CA" w:rsidP="007978CA">
      <w:pPr>
        <w:rPr>
          <w:rFonts w:ascii="Arial" w:hAnsi="Arial" w:cs="Arial"/>
          <w:b/>
          <w:color w:val="000000" w:themeColor="text1"/>
        </w:rPr>
      </w:pPr>
      <w:bookmarkStart w:id="199" w:name="_Toc348520040"/>
      <w:r w:rsidRPr="001B7A44">
        <w:rPr>
          <w:rFonts w:ascii="Arial" w:hAnsi="Arial" w:cs="Arial"/>
          <w:b/>
          <w:color w:val="000000" w:themeColor="text1"/>
        </w:rPr>
        <w:t>Gospodarka odpadami</w:t>
      </w:r>
      <w:bookmarkEnd w:id="199"/>
    </w:p>
    <w:p w14:paraId="1D9EA40C" w14:textId="77777777" w:rsidR="007978CA" w:rsidRPr="001B7A44" w:rsidRDefault="007978CA" w:rsidP="007978CA">
      <w:pPr>
        <w:pStyle w:val="Tekst2Znak"/>
        <w:suppressAutoHyphens/>
        <w:ind w:left="0" w:firstLine="0"/>
        <w:rPr>
          <w:color w:val="000000" w:themeColor="text1"/>
          <w:u w:val="single"/>
        </w:rPr>
      </w:pPr>
      <w:r w:rsidRPr="001B7A44">
        <w:rPr>
          <w:color w:val="000000" w:themeColor="text1"/>
          <w:u w:val="single"/>
        </w:rPr>
        <w:t>Czynniki negatywne:</w:t>
      </w:r>
    </w:p>
    <w:p w14:paraId="6A081D20" w14:textId="77777777" w:rsidR="007978CA" w:rsidRPr="001B7A44" w:rsidRDefault="007978CA" w:rsidP="003B7CEC">
      <w:pPr>
        <w:pStyle w:val="Tekst2"/>
        <w:numPr>
          <w:ilvl w:val="0"/>
          <w:numId w:val="18"/>
        </w:numPr>
        <w:tabs>
          <w:tab w:val="clear" w:pos="794"/>
        </w:tabs>
        <w:suppressAutoHyphens/>
        <w:spacing w:line="276" w:lineRule="auto"/>
        <w:rPr>
          <w:color w:val="000000" w:themeColor="text1"/>
        </w:rPr>
      </w:pPr>
      <w:r w:rsidRPr="001B7A44">
        <w:rPr>
          <w:color w:val="000000" w:themeColor="text1"/>
        </w:rPr>
        <w:t>objęcie systemem zbiórki odpadów komunalnych nie wszystkich ich wytwórców (w zakresie zmieszanych odpadów komunalnych oraz w zakresie selektywnej zbiórki),</w:t>
      </w:r>
    </w:p>
    <w:p w14:paraId="54523A60" w14:textId="77777777" w:rsidR="007978CA" w:rsidRPr="001B7A44" w:rsidRDefault="007978CA" w:rsidP="003B7CEC">
      <w:pPr>
        <w:numPr>
          <w:ilvl w:val="0"/>
          <w:numId w:val="18"/>
        </w:numPr>
        <w:jc w:val="both"/>
        <w:rPr>
          <w:rFonts w:ascii="Arial" w:hAnsi="Arial" w:cs="Arial"/>
          <w:color w:val="000000" w:themeColor="text1"/>
        </w:rPr>
      </w:pPr>
      <w:r w:rsidRPr="001B7A44">
        <w:rPr>
          <w:rFonts w:ascii="Arial" w:hAnsi="Arial" w:cs="Arial"/>
          <w:color w:val="000000" w:themeColor="text1"/>
        </w:rPr>
        <w:t>słabo rozwinięty system zbiórki odpadów organicznych (bioodpadów);</w:t>
      </w:r>
    </w:p>
    <w:p w14:paraId="71966856" w14:textId="77777777" w:rsidR="007978CA" w:rsidRPr="001B7A44" w:rsidRDefault="007978CA" w:rsidP="003B7CEC">
      <w:pPr>
        <w:pStyle w:val="Tekst2"/>
        <w:numPr>
          <w:ilvl w:val="0"/>
          <w:numId w:val="18"/>
        </w:numPr>
        <w:tabs>
          <w:tab w:val="clear" w:pos="794"/>
        </w:tabs>
        <w:suppressAutoHyphens/>
        <w:rPr>
          <w:color w:val="000000" w:themeColor="text1"/>
        </w:rPr>
      </w:pPr>
      <w:r w:rsidRPr="001B7A44">
        <w:rPr>
          <w:color w:val="000000" w:themeColor="text1"/>
        </w:rPr>
        <w:t>zbyt powolne tempo usuwania azbestu.</w:t>
      </w:r>
    </w:p>
    <w:p w14:paraId="322DA7ED" w14:textId="77777777" w:rsidR="007978CA" w:rsidRPr="001B7A44" w:rsidRDefault="007978CA" w:rsidP="007978CA">
      <w:pPr>
        <w:pStyle w:val="Tekst2Znak"/>
        <w:suppressAutoHyphens/>
        <w:ind w:left="0" w:firstLine="0"/>
        <w:rPr>
          <w:b/>
          <w:color w:val="000000" w:themeColor="text1"/>
          <w:highlight w:val="lightGray"/>
        </w:rPr>
      </w:pPr>
    </w:p>
    <w:p w14:paraId="1C8FEC2B" w14:textId="77777777" w:rsidR="007978CA" w:rsidRPr="001B7A44" w:rsidRDefault="007978CA" w:rsidP="007978CA">
      <w:pPr>
        <w:rPr>
          <w:rFonts w:ascii="Arial" w:hAnsi="Arial" w:cs="Arial"/>
          <w:b/>
          <w:color w:val="000000" w:themeColor="text1"/>
        </w:rPr>
      </w:pPr>
      <w:bookmarkStart w:id="200" w:name="_Toc348520038"/>
      <w:r w:rsidRPr="001B7A44">
        <w:rPr>
          <w:rFonts w:ascii="Arial" w:hAnsi="Arial" w:cs="Arial"/>
          <w:b/>
          <w:color w:val="000000" w:themeColor="text1"/>
        </w:rPr>
        <w:t>Przeciwdziałanie poważnym awariom</w:t>
      </w:r>
      <w:bookmarkEnd w:id="200"/>
      <w:r w:rsidRPr="001B7A44">
        <w:rPr>
          <w:rFonts w:ascii="Arial" w:hAnsi="Arial" w:cs="Arial"/>
          <w:b/>
          <w:color w:val="000000" w:themeColor="text1"/>
        </w:rPr>
        <w:t xml:space="preserve"> </w:t>
      </w:r>
    </w:p>
    <w:p w14:paraId="5863E285" w14:textId="77777777" w:rsidR="007978CA" w:rsidRPr="001B7A44" w:rsidRDefault="007978CA" w:rsidP="007978CA">
      <w:pPr>
        <w:pStyle w:val="Tekst2Znak"/>
        <w:suppressAutoHyphens/>
        <w:ind w:left="0" w:firstLine="0"/>
        <w:rPr>
          <w:color w:val="000000" w:themeColor="text1"/>
          <w:u w:val="single"/>
        </w:rPr>
      </w:pPr>
      <w:r w:rsidRPr="001B7A44">
        <w:rPr>
          <w:color w:val="000000" w:themeColor="text1"/>
          <w:u w:val="single"/>
        </w:rPr>
        <w:t>Czynniki negatywne:</w:t>
      </w:r>
    </w:p>
    <w:p w14:paraId="0AF5EB4D" w14:textId="77777777" w:rsidR="007978CA" w:rsidRPr="001B7A44" w:rsidRDefault="007978CA" w:rsidP="003B7CEC">
      <w:pPr>
        <w:pStyle w:val="Tekst2Znak"/>
        <w:numPr>
          <w:ilvl w:val="0"/>
          <w:numId w:val="19"/>
        </w:numPr>
        <w:suppressAutoHyphens/>
        <w:rPr>
          <w:color w:val="000000" w:themeColor="text1"/>
          <w:szCs w:val="20"/>
        </w:rPr>
      </w:pPr>
      <w:r w:rsidRPr="001B7A44">
        <w:rPr>
          <w:color w:val="000000" w:themeColor="text1"/>
        </w:rPr>
        <w:t>zagrożenie poważną awarią związane z transportem drogowym materiałów niebezpiecznych, sprzyja temu zły stan techniczny dróg oraz duże natężenie ruchu.</w:t>
      </w:r>
    </w:p>
    <w:p w14:paraId="1D276FA1" w14:textId="7AC69FBC" w:rsidR="002E157C" w:rsidRPr="001B7A44" w:rsidRDefault="002E157C" w:rsidP="0081624E">
      <w:pPr>
        <w:pStyle w:val="Nagwek1"/>
        <w:suppressAutoHyphens/>
        <w:spacing w:before="240" w:after="120"/>
        <w:ind w:left="771" w:hanging="431"/>
        <w:rPr>
          <w:rFonts w:cs="Arial"/>
          <w:color w:val="000000" w:themeColor="text1"/>
        </w:rPr>
      </w:pPr>
      <w:bookmarkStart w:id="201" w:name="_Toc103598803"/>
      <w:r w:rsidRPr="001B7A44">
        <w:rPr>
          <w:color w:val="000000" w:themeColor="text1"/>
        </w:rPr>
        <w:t>Identyfikacja i ocena przewidywanych znaczących oddziaływań na środowisko, w tym oddziaływania bezpośrednie, pośrednie, wtórne, skumulowane, krótkoterminowe, średnioterminowe i długoterminowe, stałe i chwilowe oraz pozytywne i negatywne</w:t>
      </w:r>
      <w:bookmarkEnd w:id="192"/>
      <w:bookmarkEnd w:id="201"/>
    </w:p>
    <w:p w14:paraId="699B40F5" w14:textId="6B4EAD3A" w:rsidR="00A84F59" w:rsidRPr="001B7A44" w:rsidRDefault="00C5110B" w:rsidP="00A96C2C">
      <w:pPr>
        <w:pStyle w:val="Tekst1"/>
        <w:suppressAutoHyphens/>
        <w:ind w:left="0" w:firstLine="0"/>
        <w:rPr>
          <w:bCs w:val="0"/>
          <w:color w:val="000000" w:themeColor="text1"/>
          <w:kern w:val="0"/>
          <w:szCs w:val="20"/>
        </w:rPr>
      </w:pPr>
      <w:r w:rsidRPr="001B7A44">
        <w:rPr>
          <w:color w:val="000000" w:themeColor="text1"/>
          <w:szCs w:val="20"/>
        </w:rPr>
        <w:t xml:space="preserve">Ocenie możliwych oddziaływań na środowisko poddano zadania inwestycyjne jak i pozainwestycyjne ujęte do realizacji w ramach poszczególnych </w:t>
      </w:r>
      <w:r w:rsidR="00FD3B2E" w:rsidRPr="001B7A44">
        <w:rPr>
          <w:color w:val="000000" w:themeColor="text1"/>
          <w:szCs w:val="20"/>
        </w:rPr>
        <w:t>kierunków interwencji</w:t>
      </w:r>
      <w:r w:rsidRPr="001B7A44">
        <w:rPr>
          <w:color w:val="000000" w:themeColor="text1"/>
          <w:szCs w:val="20"/>
        </w:rPr>
        <w:t xml:space="preserve"> Programu. </w:t>
      </w:r>
    </w:p>
    <w:p w14:paraId="02C7514A" w14:textId="77777777" w:rsidR="00A84F59" w:rsidRPr="001B7A44" w:rsidRDefault="00A84F59" w:rsidP="00A84F59">
      <w:pPr>
        <w:pStyle w:val="Tekst1"/>
        <w:suppressAutoHyphens/>
        <w:ind w:left="0" w:firstLine="0"/>
        <w:rPr>
          <w:color w:val="000000" w:themeColor="text1"/>
          <w:szCs w:val="20"/>
        </w:rPr>
      </w:pPr>
    </w:p>
    <w:p w14:paraId="798B13BF" w14:textId="77777777" w:rsidR="002E157C" w:rsidRPr="001B7A44" w:rsidRDefault="002E157C" w:rsidP="009915EE">
      <w:pPr>
        <w:autoSpaceDE w:val="0"/>
        <w:jc w:val="both"/>
        <w:rPr>
          <w:rFonts w:ascii="Arial" w:hAnsi="Arial" w:cs="Arial"/>
          <w:color w:val="000000" w:themeColor="text1"/>
        </w:rPr>
      </w:pPr>
      <w:r w:rsidRPr="001B7A44">
        <w:rPr>
          <w:rFonts w:ascii="Arial" w:hAnsi="Arial" w:cs="Arial"/>
          <w:color w:val="000000" w:themeColor="text1"/>
        </w:rPr>
        <w:t xml:space="preserve">Próbę identyfikacji i oceny przewidywanych znaczących oddziaływań poszczególnych zadań na środowisko dokonano uwzględniając pozytywne / negatywne lub brak oddziaływania w odniesieniu do ram czasowych tj. krótko- średnio- lub długoterminowe, stałe lub chwilowe. Oddziaływania mogą być bezpośrednie lub pośrednie. </w:t>
      </w:r>
    </w:p>
    <w:p w14:paraId="67818AEF" w14:textId="77777777" w:rsidR="002E157C" w:rsidRPr="001B7A44" w:rsidRDefault="002E157C" w:rsidP="009915EE">
      <w:pPr>
        <w:autoSpaceDE w:val="0"/>
        <w:jc w:val="both"/>
        <w:rPr>
          <w:rFonts w:ascii="Arial" w:hAnsi="Arial" w:cs="Arial"/>
          <w:color w:val="000000" w:themeColor="text1"/>
          <w:lang w:eastAsia="ar-SA"/>
        </w:rPr>
      </w:pPr>
    </w:p>
    <w:p w14:paraId="04BDC166" w14:textId="77777777" w:rsidR="007D4FA5" w:rsidRPr="001B7A44" w:rsidRDefault="002E157C" w:rsidP="009915EE">
      <w:pPr>
        <w:autoSpaceDE w:val="0"/>
        <w:jc w:val="both"/>
        <w:rPr>
          <w:rFonts w:ascii="Arial" w:hAnsi="Arial" w:cs="Arial"/>
          <w:color w:val="000000" w:themeColor="text1"/>
          <w:lang w:eastAsia="ar-SA"/>
        </w:rPr>
      </w:pPr>
      <w:r w:rsidRPr="001B7A44">
        <w:rPr>
          <w:rFonts w:ascii="Arial" w:hAnsi="Arial" w:cs="Arial"/>
          <w:color w:val="000000" w:themeColor="text1"/>
          <w:lang w:eastAsia="ar-SA"/>
        </w:rPr>
        <w:t xml:space="preserve">Ocena została dokonana na podstawie stymulacji i przewidywanych skutków realizacji konkretnych działań na poszczególne elementy: </w:t>
      </w:r>
    </w:p>
    <w:p w14:paraId="6A8C4F51" w14:textId="77777777" w:rsidR="007D4FA5" w:rsidRPr="001B7A44" w:rsidRDefault="009915EE" w:rsidP="003B7CEC">
      <w:pPr>
        <w:pStyle w:val="Akapitzlist"/>
        <w:numPr>
          <w:ilvl w:val="0"/>
          <w:numId w:val="61"/>
        </w:numPr>
        <w:autoSpaceDE w:val="0"/>
        <w:jc w:val="both"/>
        <w:rPr>
          <w:rFonts w:ascii="Arial" w:hAnsi="Arial" w:cs="Arial"/>
          <w:color w:val="000000" w:themeColor="text1"/>
          <w:lang w:eastAsia="ar-SA"/>
        </w:rPr>
      </w:pPr>
      <w:r w:rsidRPr="001B7A44">
        <w:rPr>
          <w:rFonts w:ascii="Arial" w:hAnsi="Arial" w:cs="Arial"/>
          <w:color w:val="000000" w:themeColor="text1"/>
          <w:lang w:eastAsia="ar-SA"/>
        </w:rPr>
        <w:lastRenderedPageBreak/>
        <w:t>o</w:t>
      </w:r>
      <w:r w:rsidR="002E157C" w:rsidRPr="001B7A44">
        <w:rPr>
          <w:rFonts w:ascii="Arial" w:hAnsi="Arial" w:cs="Arial"/>
          <w:color w:val="000000" w:themeColor="text1"/>
          <w:lang w:eastAsia="ar-SA"/>
        </w:rPr>
        <w:t>bszary Natura 2000,</w:t>
      </w:r>
      <w:r w:rsidRPr="001B7A44">
        <w:rPr>
          <w:rFonts w:ascii="Arial" w:hAnsi="Arial" w:cs="Arial"/>
          <w:color w:val="000000" w:themeColor="text1"/>
          <w:lang w:eastAsia="ar-SA"/>
        </w:rPr>
        <w:t xml:space="preserve"> </w:t>
      </w:r>
    </w:p>
    <w:p w14:paraId="5E012FA4" w14:textId="5934CDF4" w:rsidR="007D4FA5" w:rsidRPr="001B7A44" w:rsidRDefault="000274D5" w:rsidP="003B7CEC">
      <w:pPr>
        <w:pStyle w:val="Akapitzlist"/>
        <w:numPr>
          <w:ilvl w:val="0"/>
          <w:numId w:val="61"/>
        </w:numPr>
        <w:autoSpaceDE w:val="0"/>
        <w:jc w:val="both"/>
        <w:rPr>
          <w:rFonts w:ascii="Arial" w:hAnsi="Arial" w:cs="Arial"/>
          <w:color w:val="000000" w:themeColor="text1"/>
          <w:lang w:eastAsia="ar-SA"/>
        </w:rPr>
      </w:pPr>
      <w:r w:rsidRPr="001B7A44">
        <w:rPr>
          <w:rFonts w:ascii="Arial" w:hAnsi="Arial" w:cs="Arial"/>
          <w:color w:val="000000" w:themeColor="text1"/>
          <w:lang w:eastAsia="ar-SA"/>
        </w:rPr>
        <w:t xml:space="preserve">formy ochrony przyrody i </w:t>
      </w:r>
      <w:r w:rsidR="009915EE" w:rsidRPr="001B7A44">
        <w:rPr>
          <w:rFonts w:ascii="Arial" w:hAnsi="Arial" w:cs="Arial"/>
          <w:color w:val="000000" w:themeColor="text1"/>
          <w:lang w:eastAsia="ar-SA"/>
        </w:rPr>
        <w:t>r</w:t>
      </w:r>
      <w:r w:rsidR="002E157C" w:rsidRPr="001B7A44">
        <w:rPr>
          <w:rFonts w:ascii="Arial" w:hAnsi="Arial" w:cs="Arial"/>
          <w:color w:val="000000" w:themeColor="text1"/>
          <w:lang w:eastAsia="ar-SA"/>
        </w:rPr>
        <w:t>óżnorodność</w:t>
      </w:r>
      <w:r w:rsidR="009915EE" w:rsidRPr="001B7A44">
        <w:rPr>
          <w:rFonts w:ascii="Arial" w:hAnsi="Arial" w:cs="Arial"/>
          <w:color w:val="000000" w:themeColor="text1"/>
          <w:lang w:eastAsia="ar-SA"/>
        </w:rPr>
        <w:t xml:space="preserve"> </w:t>
      </w:r>
      <w:r w:rsidR="002E157C" w:rsidRPr="001B7A44">
        <w:rPr>
          <w:rFonts w:ascii="Arial" w:hAnsi="Arial" w:cs="Arial"/>
          <w:color w:val="000000" w:themeColor="text1"/>
          <w:lang w:eastAsia="ar-SA"/>
        </w:rPr>
        <w:t>biologiczna,</w:t>
      </w:r>
    </w:p>
    <w:p w14:paraId="59CDF250" w14:textId="74AE5074" w:rsidR="000274D5" w:rsidRPr="001B7A44" w:rsidRDefault="000274D5" w:rsidP="003B7CEC">
      <w:pPr>
        <w:pStyle w:val="Akapitzlist"/>
        <w:numPr>
          <w:ilvl w:val="0"/>
          <w:numId w:val="61"/>
        </w:numPr>
        <w:autoSpaceDE w:val="0"/>
        <w:jc w:val="both"/>
        <w:rPr>
          <w:rFonts w:ascii="Arial" w:hAnsi="Arial" w:cs="Arial"/>
          <w:color w:val="000000" w:themeColor="text1"/>
          <w:lang w:eastAsia="ar-SA"/>
        </w:rPr>
      </w:pPr>
      <w:r w:rsidRPr="001B7A44">
        <w:rPr>
          <w:rFonts w:ascii="Arial" w:hAnsi="Arial" w:cs="Arial"/>
          <w:color w:val="000000" w:themeColor="text1"/>
          <w:lang w:eastAsia="ar-SA"/>
        </w:rPr>
        <w:t>jednolite części wód,</w:t>
      </w:r>
    </w:p>
    <w:p w14:paraId="343CAC9E" w14:textId="77777777" w:rsidR="007D4FA5" w:rsidRPr="001B7A44" w:rsidRDefault="009915EE" w:rsidP="003B7CEC">
      <w:pPr>
        <w:pStyle w:val="Akapitzlist"/>
        <w:numPr>
          <w:ilvl w:val="0"/>
          <w:numId w:val="61"/>
        </w:numPr>
        <w:autoSpaceDE w:val="0"/>
        <w:jc w:val="both"/>
        <w:rPr>
          <w:rFonts w:ascii="Arial" w:hAnsi="Arial" w:cs="Arial"/>
          <w:color w:val="000000" w:themeColor="text1"/>
          <w:lang w:eastAsia="ar-SA"/>
        </w:rPr>
      </w:pPr>
      <w:r w:rsidRPr="001B7A44">
        <w:rPr>
          <w:rFonts w:ascii="Arial" w:hAnsi="Arial" w:cs="Arial"/>
          <w:color w:val="000000" w:themeColor="text1"/>
          <w:lang w:eastAsia="ar-SA"/>
        </w:rPr>
        <w:t>l</w:t>
      </w:r>
      <w:r w:rsidR="002E157C" w:rsidRPr="001B7A44">
        <w:rPr>
          <w:rFonts w:ascii="Arial" w:hAnsi="Arial" w:cs="Arial"/>
          <w:color w:val="000000" w:themeColor="text1"/>
          <w:lang w:eastAsia="ar-SA"/>
        </w:rPr>
        <w:t xml:space="preserve">udzie, </w:t>
      </w:r>
    </w:p>
    <w:p w14:paraId="0315CE97" w14:textId="77777777" w:rsidR="007D4FA5" w:rsidRPr="001B7A44" w:rsidRDefault="009915EE" w:rsidP="003B7CEC">
      <w:pPr>
        <w:pStyle w:val="Akapitzlist"/>
        <w:numPr>
          <w:ilvl w:val="0"/>
          <w:numId w:val="61"/>
        </w:numPr>
        <w:autoSpaceDE w:val="0"/>
        <w:jc w:val="both"/>
        <w:rPr>
          <w:rFonts w:ascii="Arial" w:hAnsi="Arial" w:cs="Arial"/>
          <w:color w:val="000000" w:themeColor="text1"/>
          <w:lang w:eastAsia="ar-SA"/>
        </w:rPr>
      </w:pPr>
      <w:r w:rsidRPr="001B7A44">
        <w:rPr>
          <w:rFonts w:ascii="Arial" w:hAnsi="Arial" w:cs="Arial"/>
          <w:color w:val="000000" w:themeColor="text1"/>
          <w:lang w:eastAsia="ar-SA"/>
        </w:rPr>
        <w:t>z</w:t>
      </w:r>
      <w:r w:rsidR="002E157C" w:rsidRPr="001B7A44">
        <w:rPr>
          <w:rFonts w:ascii="Arial" w:hAnsi="Arial" w:cs="Arial"/>
          <w:color w:val="000000" w:themeColor="text1"/>
          <w:lang w:eastAsia="ar-SA"/>
        </w:rPr>
        <w:t>wierzęta,</w:t>
      </w:r>
      <w:r w:rsidRPr="001B7A44">
        <w:rPr>
          <w:rFonts w:ascii="Arial" w:hAnsi="Arial" w:cs="Arial"/>
          <w:color w:val="000000" w:themeColor="text1"/>
          <w:lang w:eastAsia="ar-SA"/>
        </w:rPr>
        <w:t xml:space="preserve"> </w:t>
      </w:r>
    </w:p>
    <w:p w14:paraId="6CC12EDF" w14:textId="77777777" w:rsidR="007D4FA5" w:rsidRPr="001B7A44" w:rsidRDefault="009915EE" w:rsidP="003B7CEC">
      <w:pPr>
        <w:pStyle w:val="Akapitzlist"/>
        <w:numPr>
          <w:ilvl w:val="0"/>
          <w:numId w:val="61"/>
        </w:numPr>
        <w:autoSpaceDE w:val="0"/>
        <w:jc w:val="both"/>
        <w:rPr>
          <w:rFonts w:ascii="Arial" w:hAnsi="Arial" w:cs="Arial"/>
          <w:color w:val="000000" w:themeColor="text1"/>
          <w:lang w:eastAsia="ar-SA"/>
        </w:rPr>
      </w:pPr>
      <w:r w:rsidRPr="001B7A44">
        <w:rPr>
          <w:rFonts w:ascii="Arial" w:hAnsi="Arial" w:cs="Arial"/>
          <w:color w:val="000000" w:themeColor="text1"/>
          <w:lang w:eastAsia="ar-SA"/>
        </w:rPr>
        <w:t>r</w:t>
      </w:r>
      <w:r w:rsidR="002E157C" w:rsidRPr="001B7A44">
        <w:rPr>
          <w:rFonts w:ascii="Arial" w:hAnsi="Arial" w:cs="Arial"/>
          <w:color w:val="000000" w:themeColor="text1"/>
          <w:lang w:eastAsia="ar-SA"/>
        </w:rPr>
        <w:t>ośliny</w:t>
      </w:r>
      <w:r w:rsidRPr="001B7A44">
        <w:rPr>
          <w:rFonts w:ascii="Arial" w:hAnsi="Arial" w:cs="Arial"/>
          <w:color w:val="000000" w:themeColor="text1"/>
          <w:lang w:eastAsia="ar-SA"/>
        </w:rPr>
        <w:t xml:space="preserve">, </w:t>
      </w:r>
    </w:p>
    <w:p w14:paraId="2ED10245" w14:textId="73AE01F5" w:rsidR="007D4FA5" w:rsidRPr="001B7A44" w:rsidRDefault="009915EE" w:rsidP="003B7CEC">
      <w:pPr>
        <w:pStyle w:val="Akapitzlist"/>
        <w:numPr>
          <w:ilvl w:val="0"/>
          <w:numId w:val="61"/>
        </w:numPr>
        <w:autoSpaceDE w:val="0"/>
        <w:jc w:val="both"/>
        <w:rPr>
          <w:rFonts w:ascii="Arial" w:hAnsi="Arial" w:cs="Arial"/>
          <w:color w:val="000000" w:themeColor="text1"/>
          <w:lang w:eastAsia="ar-SA"/>
        </w:rPr>
      </w:pPr>
      <w:r w:rsidRPr="001B7A44">
        <w:rPr>
          <w:rFonts w:ascii="Arial" w:hAnsi="Arial" w:cs="Arial"/>
          <w:color w:val="000000" w:themeColor="text1"/>
          <w:lang w:eastAsia="ar-SA"/>
        </w:rPr>
        <w:t>wo</w:t>
      </w:r>
      <w:r w:rsidR="002E157C" w:rsidRPr="001B7A44">
        <w:rPr>
          <w:rFonts w:ascii="Arial" w:hAnsi="Arial" w:cs="Arial"/>
          <w:color w:val="000000" w:themeColor="text1"/>
          <w:lang w:eastAsia="ar-SA"/>
        </w:rPr>
        <w:t>d</w:t>
      </w:r>
      <w:r w:rsidR="000274D5" w:rsidRPr="001B7A44">
        <w:rPr>
          <w:rFonts w:ascii="Arial" w:hAnsi="Arial" w:cs="Arial"/>
          <w:color w:val="000000" w:themeColor="text1"/>
          <w:lang w:eastAsia="ar-SA"/>
        </w:rPr>
        <w:t>y</w:t>
      </w:r>
      <w:r w:rsidR="002E157C" w:rsidRPr="001B7A44">
        <w:rPr>
          <w:rFonts w:ascii="Arial" w:hAnsi="Arial" w:cs="Arial"/>
          <w:color w:val="000000" w:themeColor="text1"/>
          <w:lang w:eastAsia="ar-SA"/>
        </w:rPr>
        <w:t xml:space="preserve">, </w:t>
      </w:r>
    </w:p>
    <w:p w14:paraId="70428F9E" w14:textId="77777777" w:rsidR="007D4FA5" w:rsidRPr="001B7A44" w:rsidRDefault="009915EE" w:rsidP="003B7CEC">
      <w:pPr>
        <w:pStyle w:val="Akapitzlist"/>
        <w:numPr>
          <w:ilvl w:val="0"/>
          <w:numId w:val="61"/>
        </w:numPr>
        <w:autoSpaceDE w:val="0"/>
        <w:jc w:val="both"/>
        <w:rPr>
          <w:rFonts w:ascii="Arial" w:hAnsi="Arial" w:cs="Arial"/>
          <w:color w:val="000000" w:themeColor="text1"/>
          <w:lang w:eastAsia="ar-SA"/>
        </w:rPr>
      </w:pPr>
      <w:r w:rsidRPr="001B7A44">
        <w:rPr>
          <w:rFonts w:ascii="Arial" w:hAnsi="Arial" w:cs="Arial"/>
          <w:color w:val="000000" w:themeColor="text1"/>
          <w:lang w:eastAsia="ar-SA"/>
        </w:rPr>
        <w:t>p</w:t>
      </w:r>
      <w:r w:rsidR="002E157C" w:rsidRPr="001B7A44">
        <w:rPr>
          <w:rFonts w:ascii="Arial" w:hAnsi="Arial" w:cs="Arial"/>
          <w:color w:val="000000" w:themeColor="text1"/>
          <w:lang w:eastAsia="ar-SA"/>
        </w:rPr>
        <w:t>owietrze,</w:t>
      </w:r>
      <w:r w:rsidRPr="001B7A44">
        <w:rPr>
          <w:rFonts w:ascii="Arial" w:hAnsi="Arial" w:cs="Arial"/>
          <w:color w:val="000000" w:themeColor="text1"/>
          <w:lang w:eastAsia="ar-SA"/>
        </w:rPr>
        <w:t xml:space="preserve"> </w:t>
      </w:r>
    </w:p>
    <w:p w14:paraId="5FF1BD2C" w14:textId="77777777" w:rsidR="007D4FA5" w:rsidRPr="001B7A44" w:rsidRDefault="009915EE" w:rsidP="003B7CEC">
      <w:pPr>
        <w:pStyle w:val="Akapitzlist"/>
        <w:numPr>
          <w:ilvl w:val="0"/>
          <w:numId w:val="61"/>
        </w:numPr>
        <w:autoSpaceDE w:val="0"/>
        <w:jc w:val="both"/>
        <w:rPr>
          <w:rFonts w:ascii="Arial" w:hAnsi="Arial" w:cs="Arial"/>
          <w:color w:val="000000" w:themeColor="text1"/>
          <w:lang w:eastAsia="ar-SA"/>
        </w:rPr>
      </w:pPr>
      <w:r w:rsidRPr="001B7A44">
        <w:rPr>
          <w:rFonts w:ascii="Arial" w:hAnsi="Arial" w:cs="Arial"/>
          <w:color w:val="000000" w:themeColor="text1"/>
          <w:lang w:eastAsia="ar-SA"/>
        </w:rPr>
        <w:t>p</w:t>
      </w:r>
      <w:r w:rsidR="002E157C" w:rsidRPr="001B7A44">
        <w:rPr>
          <w:rFonts w:ascii="Arial" w:hAnsi="Arial" w:cs="Arial"/>
          <w:color w:val="000000" w:themeColor="text1"/>
          <w:lang w:eastAsia="ar-SA"/>
        </w:rPr>
        <w:t xml:space="preserve">owierzchnia ziemi, </w:t>
      </w:r>
    </w:p>
    <w:p w14:paraId="28EACDB1" w14:textId="77777777" w:rsidR="007D4FA5" w:rsidRPr="001B7A44" w:rsidRDefault="009915EE" w:rsidP="003B7CEC">
      <w:pPr>
        <w:pStyle w:val="Akapitzlist"/>
        <w:numPr>
          <w:ilvl w:val="0"/>
          <w:numId w:val="61"/>
        </w:numPr>
        <w:autoSpaceDE w:val="0"/>
        <w:jc w:val="both"/>
        <w:rPr>
          <w:rFonts w:ascii="Arial" w:hAnsi="Arial" w:cs="Arial"/>
          <w:color w:val="000000" w:themeColor="text1"/>
          <w:lang w:eastAsia="ar-SA"/>
        </w:rPr>
      </w:pPr>
      <w:r w:rsidRPr="001B7A44">
        <w:rPr>
          <w:rFonts w:ascii="Arial" w:hAnsi="Arial" w:cs="Arial"/>
          <w:color w:val="000000" w:themeColor="text1"/>
          <w:lang w:eastAsia="ar-SA"/>
        </w:rPr>
        <w:t>k</w:t>
      </w:r>
      <w:r w:rsidR="002E157C" w:rsidRPr="001B7A44">
        <w:rPr>
          <w:rFonts w:ascii="Arial" w:hAnsi="Arial" w:cs="Arial"/>
          <w:color w:val="000000" w:themeColor="text1"/>
          <w:lang w:eastAsia="ar-SA"/>
        </w:rPr>
        <w:t xml:space="preserve">rajobraz, </w:t>
      </w:r>
    </w:p>
    <w:p w14:paraId="391E1C3F" w14:textId="77777777" w:rsidR="007D4FA5" w:rsidRPr="001B7A44" w:rsidRDefault="009915EE" w:rsidP="003B7CEC">
      <w:pPr>
        <w:pStyle w:val="Akapitzlist"/>
        <w:numPr>
          <w:ilvl w:val="0"/>
          <w:numId w:val="61"/>
        </w:numPr>
        <w:autoSpaceDE w:val="0"/>
        <w:jc w:val="both"/>
        <w:rPr>
          <w:rFonts w:ascii="Arial" w:hAnsi="Arial" w:cs="Arial"/>
          <w:color w:val="000000" w:themeColor="text1"/>
          <w:lang w:eastAsia="ar-SA"/>
        </w:rPr>
      </w:pPr>
      <w:r w:rsidRPr="001B7A44">
        <w:rPr>
          <w:rFonts w:ascii="Arial" w:hAnsi="Arial" w:cs="Arial"/>
          <w:color w:val="000000" w:themeColor="text1"/>
          <w:lang w:eastAsia="ar-SA"/>
        </w:rPr>
        <w:t>k</w:t>
      </w:r>
      <w:r w:rsidR="002E157C" w:rsidRPr="001B7A44">
        <w:rPr>
          <w:rFonts w:ascii="Arial" w:hAnsi="Arial" w:cs="Arial"/>
          <w:color w:val="000000" w:themeColor="text1"/>
          <w:lang w:eastAsia="ar-SA"/>
        </w:rPr>
        <w:t>limat,</w:t>
      </w:r>
      <w:r w:rsidRPr="001B7A44">
        <w:rPr>
          <w:rFonts w:ascii="Arial" w:hAnsi="Arial" w:cs="Arial"/>
          <w:color w:val="000000" w:themeColor="text1"/>
          <w:lang w:eastAsia="ar-SA"/>
        </w:rPr>
        <w:t xml:space="preserve"> </w:t>
      </w:r>
    </w:p>
    <w:p w14:paraId="3A1D1D44" w14:textId="77777777" w:rsidR="007D4FA5" w:rsidRPr="001B7A44" w:rsidRDefault="009915EE" w:rsidP="003B7CEC">
      <w:pPr>
        <w:pStyle w:val="Akapitzlist"/>
        <w:numPr>
          <w:ilvl w:val="0"/>
          <w:numId w:val="61"/>
        </w:numPr>
        <w:autoSpaceDE w:val="0"/>
        <w:jc w:val="both"/>
        <w:rPr>
          <w:rFonts w:ascii="Arial" w:hAnsi="Arial" w:cs="Arial"/>
          <w:color w:val="000000" w:themeColor="text1"/>
          <w:lang w:eastAsia="ar-SA"/>
        </w:rPr>
      </w:pPr>
      <w:r w:rsidRPr="001B7A44">
        <w:rPr>
          <w:rFonts w:ascii="Arial" w:hAnsi="Arial" w:cs="Arial"/>
          <w:color w:val="000000" w:themeColor="text1"/>
          <w:lang w:eastAsia="ar-SA"/>
        </w:rPr>
        <w:t>z</w:t>
      </w:r>
      <w:r w:rsidR="002E157C" w:rsidRPr="001B7A44">
        <w:rPr>
          <w:rFonts w:ascii="Arial" w:hAnsi="Arial" w:cs="Arial"/>
          <w:color w:val="000000" w:themeColor="text1"/>
          <w:lang w:eastAsia="ar-SA"/>
        </w:rPr>
        <w:t xml:space="preserve">asoby naturalne, </w:t>
      </w:r>
    </w:p>
    <w:p w14:paraId="2094696B" w14:textId="77777777" w:rsidR="007D4FA5" w:rsidRPr="001B7A44" w:rsidRDefault="009915EE" w:rsidP="003B7CEC">
      <w:pPr>
        <w:pStyle w:val="Akapitzlist"/>
        <w:numPr>
          <w:ilvl w:val="0"/>
          <w:numId w:val="61"/>
        </w:numPr>
        <w:autoSpaceDE w:val="0"/>
        <w:jc w:val="both"/>
        <w:rPr>
          <w:rFonts w:ascii="Arial" w:hAnsi="Arial" w:cs="Arial"/>
          <w:color w:val="000000" w:themeColor="text1"/>
          <w:lang w:eastAsia="ar-SA"/>
        </w:rPr>
      </w:pPr>
      <w:r w:rsidRPr="001B7A44">
        <w:rPr>
          <w:rFonts w:ascii="Arial" w:hAnsi="Arial" w:cs="Arial"/>
          <w:color w:val="000000" w:themeColor="text1"/>
          <w:lang w:eastAsia="ar-SA"/>
        </w:rPr>
        <w:t>z</w:t>
      </w:r>
      <w:r w:rsidR="002E157C" w:rsidRPr="001B7A44">
        <w:rPr>
          <w:rFonts w:ascii="Arial" w:hAnsi="Arial" w:cs="Arial"/>
          <w:color w:val="000000" w:themeColor="text1"/>
          <w:lang w:eastAsia="ar-SA"/>
        </w:rPr>
        <w:t>abytki,</w:t>
      </w:r>
      <w:r w:rsidRPr="001B7A44">
        <w:rPr>
          <w:rFonts w:ascii="Arial" w:hAnsi="Arial" w:cs="Arial"/>
          <w:color w:val="000000" w:themeColor="text1"/>
          <w:lang w:eastAsia="ar-SA"/>
        </w:rPr>
        <w:t xml:space="preserve"> </w:t>
      </w:r>
    </w:p>
    <w:p w14:paraId="3844F76B" w14:textId="09F895B8" w:rsidR="002E157C" w:rsidRPr="001B7A44" w:rsidRDefault="009915EE" w:rsidP="003B7CEC">
      <w:pPr>
        <w:pStyle w:val="Akapitzlist"/>
        <w:numPr>
          <w:ilvl w:val="0"/>
          <w:numId w:val="61"/>
        </w:numPr>
        <w:autoSpaceDE w:val="0"/>
        <w:jc w:val="both"/>
        <w:rPr>
          <w:rFonts w:ascii="Arial" w:hAnsi="Arial" w:cs="Arial"/>
          <w:color w:val="000000" w:themeColor="text1"/>
          <w:lang w:eastAsia="ar-SA"/>
        </w:rPr>
      </w:pPr>
      <w:r w:rsidRPr="001B7A44">
        <w:rPr>
          <w:rFonts w:ascii="Arial" w:hAnsi="Arial" w:cs="Arial"/>
          <w:color w:val="000000" w:themeColor="text1"/>
          <w:lang w:eastAsia="ar-SA"/>
        </w:rPr>
        <w:t>d</w:t>
      </w:r>
      <w:r w:rsidR="002E157C" w:rsidRPr="001B7A44">
        <w:rPr>
          <w:rFonts w:ascii="Arial" w:hAnsi="Arial" w:cs="Arial"/>
          <w:color w:val="000000" w:themeColor="text1"/>
          <w:lang w:eastAsia="ar-SA"/>
        </w:rPr>
        <w:t>obra materialne</w:t>
      </w:r>
      <w:r w:rsidRPr="001B7A44">
        <w:rPr>
          <w:rFonts w:ascii="Arial" w:hAnsi="Arial" w:cs="Arial"/>
          <w:color w:val="000000" w:themeColor="text1"/>
          <w:lang w:eastAsia="ar-SA"/>
        </w:rPr>
        <w:t>.</w:t>
      </w:r>
    </w:p>
    <w:p w14:paraId="48D49877" w14:textId="77777777" w:rsidR="002E157C" w:rsidRPr="001B7A44" w:rsidRDefault="002E157C" w:rsidP="009915EE">
      <w:pPr>
        <w:jc w:val="both"/>
        <w:rPr>
          <w:rFonts w:ascii="Arial" w:hAnsi="Arial" w:cs="Arial"/>
          <w:color w:val="000000" w:themeColor="text1"/>
          <w:lang w:eastAsia="ar-SA"/>
        </w:rPr>
      </w:pPr>
    </w:p>
    <w:p w14:paraId="3F151C88" w14:textId="77777777" w:rsidR="00D231D2" w:rsidRPr="001B7A44" w:rsidRDefault="00D231D2" w:rsidP="00D231D2">
      <w:pPr>
        <w:jc w:val="both"/>
        <w:rPr>
          <w:rFonts w:ascii="Arial" w:hAnsi="Arial" w:cs="Arial"/>
          <w:color w:val="000000" w:themeColor="text1"/>
        </w:rPr>
      </w:pPr>
      <w:r w:rsidRPr="001B7A44">
        <w:rPr>
          <w:rFonts w:ascii="Arial" w:hAnsi="Arial" w:cs="Arial"/>
          <w:color w:val="000000" w:themeColor="text1"/>
        </w:rPr>
        <w:t>Negatywne oddziaływanie na środowisko przyrodnicze przedsięwzięć zawartych w Programie będzie się ograniczało w większości przypadków jedynie do etapu realizacji inwestycji (etapu prac budowlanych związanych z planowaną inwestycją), który wiąże się zazwyczaj z podwyższoną emisją hałasu, emisją spalin z maszyn budowlanych, czy też zwiększoną emisja pyłów. Negatywne oddziaływania na środowisko przyrodnicze związane z etapem realizacji inwestycji są oddziaływaniami krótkotrwałymi, odwracalnymi, o charakterze lokalnym. Natomiast na etapie eksploatacji oddziaływanie na środowisko będzie znikome, prawdopodobnie mniejsze w stosunku do stanu obecnego.</w:t>
      </w:r>
    </w:p>
    <w:p w14:paraId="27F46C58" w14:textId="77777777" w:rsidR="00D231D2" w:rsidRPr="001B7A44" w:rsidRDefault="00D231D2" w:rsidP="00D231D2">
      <w:pPr>
        <w:jc w:val="both"/>
        <w:rPr>
          <w:rFonts w:ascii="Arial" w:hAnsi="Arial" w:cs="Arial"/>
          <w:color w:val="000000" w:themeColor="text1"/>
          <w:lang w:eastAsia="ar-SA"/>
        </w:rPr>
      </w:pPr>
    </w:p>
    <w:p w14:paraId="66ED24C3" w14:textId="395F4234" w:rsidR="00D231D2" w:rsidRPr="001B7A44" w:rsidRDefault="00D231D2" w:rsidP="00D231D2">
      <w:pPr>
        <w:jc w:val="both"/>
        <w:rPr>
          <w:rFonts w:ascii="Arial" w:hAnsi="Arial" w:cs="Arial"/>
          <w:color w:val="000000" w:themeColor="text1"/>
        </w:rPr>
      </w:pPr>
      <w:r w:rsidRPr="001B7A44">
        <w:rPr>
          <w:rFonts w:ascii="Arial" w:hAnsi="Arial" w:cs="Arial"/>
          <w:color w:val="000000" w:themeColor="text1"/>
        </w:rPr>
        <w:t xml:space="preserve">W odniesieniu </w:t>
      </w:r>
      <w:r w:rsidR="00EF1565" w:rsidRPr="001B7A44">
        <w:rPr>
          <w:rFonts w:ascii="Arial" w:hAnsi="Arial" w:cs="Arial"/>
          <w:color w:val="000000" w:themeColor="text1"/>
        </w:rPr>
        <w:t xml:space="preserve">do </w:t>
      </w:r>
      <w:r w:rsidRPr="001B7A44">
        <w:rPr>
          <w:rFonts w:ascii="Arial" w:hAnsi="Arial" w:cs="Arial"/>
          <w:color w:val="000000" w:themeColor="text1"/>
        </w:rPr>
        <w:t>większości przedsięwzięć omówione zostały typowe oddziaływania i ich potencjalne skutki środowiskowe. Szczegółowe oddziaływania związane z uwarunkowaniami analizowane będą w raportach oddziaływania na środowisko oraz na etapie wydawania decyzji środowiskowych.</w:t>
      </w:r>
    </w:p>
    <w:p w14:paraId="32A840E8" w14:textId="77777777" w:rsidR="00D231D2" w:rsidRPr="001B7A44" w:rsidRDefault="00D231D2" w:rsidP="00D231D2">
      <w:pPr>
        <w:pStyle w:val="Tekst1"/>
        <w:ind w:left="0" w:firstLine="0"/>
        <w:rPr>
          <w:color w:val="000000" w:themeColor="text1"/>
          <w:szCs w:val="20"/>
        </w:rPr>
      </w:pPr>
    </w:p>
    <w:p w14:paraId="30CE0E44" w14:textId="4458791D" w:rsidR="00F0777E" w:rsidRPr="001B7A44" w:rsidRDefault="00C83FEB" w:rsidP="00CF3F00">
      <w:pPr>
        <w:pStyle w:val="Tekst1"/>
        <w:suppressAutoHyphens/>
        <w:ind w:left="0" w:firstLine="0"/>
        <w:rPr>
          <w:color w:val="000000" w:themeColor="text1"/>
          <w:szCs w:val="20"/>
        </w:rPr>
      </w:pPr>
      <w:r w:rsidRPr="001B7A44">
        <w:rPr>
          <w:color w:val="000000" w:themeColor="text1"/>
          <w:szCs w:val="20"/>
        </w:rPr>
        <w:t>Głównym założeniem Programu Ochrony Środowiska dla Gminy Suchy Las na lata 2022-2025 z perspektywą do roku 2030 jest ograniczenie zanieczyszczenia środowiska na terenie gminy oraz sukcesywne dążenie do poprawy jego stanu. Nie przewiduje się, aby realizacja założeń Programu przyczyniła się do powstania nowych zagrożeń lub uciążliwości dla środowiska przyrodniczego. Rokuje się, że prawidłowa realizacja Programu przyniesie wymierny efekt ekologiczny w postaci minimalizacji antropopresji na środowisko.</w:t>
      </w:r>
    </w:p>
    <w:p w14:paraId="112B2EDF" w14:textId="40B1D29D" w:rsidR="00A96C2C" w:rsidRPr="001B7A44" w:rsidRDefault="00A96C2C" w:rsidP="00CF3F00">
      <w:pPr>
        <w:pStyle w:val="Tekst1"/>
        <w:suppressAutoHyphens/>
        <w:ind w:left="0" w:firstLine="0"/>
        <w:rPr>
          <w:color w:val="000000" w:themeColor="text1"/>
          <w:szCs w:val="20"/>
        </w:rPr>
      </w:pPr>
    </w:p>
    <w:p w14:paraId="20B754C1" w14:textId="77777777" w:rsidR="00A96C2C" w:rsidRPr="001B7A44" w:rsidRDefault="00A96C2C" w:rsidP="00A96C2C">
      <w:pPr>
        <w:pStyle w:val="Tekst1"/>
        <w:suppressAutoHyphens/>
        <w:ind w:left="0" w:firstLine="0"/>
        <w:rPr>
          <w:color w:val="000000" w:themeColor="text1"/>
          <w:szCs w:val="20"/>
        </w:rPr>
      </w:pPr>
      <w:r w:rsidRPr="001B7A44">
        <w:rPr>
          <w:color w:val="000000" w:themeColor="text1"/>
          <w:szCs w:val="20"/>
        </w:rPr>
        <w:t xml:space="preserve">Działania nieinwestycyjnie (kontrolne, administracyjne, edukacyjne, organizacyjne) zaplanowane do realizacji w ramach „Programu Ochrony Środowiska dla Gminy Suchy Las na lata 2022-2025 z perspektywą do roku 2030” nie będą wywierały bezpośredniego oddziaływania środowiskowego. Ich realizacja wpłynie w sposób pośredni pozytywnie na wszystkie komponenty środowiska, a więc różnorodność biologiczną, ludzi, zwierzęta, rośliny, wodę, powietrze, powierzchnię ziemi, krajobraz, klimat, zasoby naturalne, zabytki oraz dobra materialne. </w:t>
      </w:r>
    </w:p>
    <w:p w14:paraId="343B34F9" w14:textId="77777777" w:rsidR="00A96C2C" w:rsidRPr="001B7A44" w:rsidRDefault="00A96C2C" w:rsidP="00A96C2C">
      <w:pPr>
        <w:pStyle w:val="Tekst1"/>
        <w:suppressAutoHyphens/>
        <w:ind w:left="0" w:firstLine="0"/>
        <w:rPr>
          <w:bCs w:val="0"/>
          <w:color w:val="000000" w:themeColor="text1"/>
          <w:kern w:val="0"/>
          <w:szCs w:val="20"/>
        </w:rPr>
      </w:pPr>
      <w:r w:rsidRPr="001B7A44">
        <w:rPr>
          <w:bCs w:val="0"/>
          <w:color w:val="000000" w:themeColor="text1"/>
          <w:kern w:val="0"/>
          <w:szCs w:val="20"/>
        </w:rPr>
        <w:t>Bezpośrednie oddziaływania środowiskowe wystąpią dla działań inwestycyjnych zaplanowanych do realizacji w ramach POŚ. Identyfikację oddziaływań środowiskowych dla poszczególnych działań inwestycyjnych uwzględnionych w Programie określono w kolejnej tabeli.</w:t>
      </w:r>
    </w:p>
    <w:p w14:paraId="00E9B452" w14:textId="4BF001E9" w:rsidR="00A96C2C" w:rsidRPr="001B7A44" w:rsidRDefault="00A70632" w:rsidP="00A70632">
      <w:pPr>
        <w:pStyle w:val="Legenda"/>
        <w:rPr>
          <w:color w:val="000000" w:themeColor="text1"/>
        </w:rPr>
      </w:pPr>
      <w:bookmarkStart w:id="202" w:name="_Toc103598837"/>
      <w:r w:rsidRPr="001B7A44">
        <w:rPr>
          <w:color w:val="000000" w:themeColor="text1"/>
        </w:rPr>
        <w:t xml:space="preserve">Tabela </w:t>
      </w:r>
      <w:r w:rsidR="00927C22" w:rsidRPr="001B7A44">
        <w:rPr>
          <w:color w:val="000000" w:themeColor="text1"/>
        </w:rPr>
        <w:fldChar w:fldCharType="begin"/>
      </w:r>
      <w:r w:rsidR="00927C22" w:rsidRPr="001B7A44">
        <w:rPr>
          <w:color w:val="000000" w:themeColor="text1"/>
        </w:rPr>
        <w:instrText xml:space="preserve"> SEQ Tabela \* ARABIC </w:instrText>
      </w:r>
      <w:r w:rsidR="00927C22" w:rsidRPr="001B7A44">
        <w:rPr>
          <w:color w:val="000000" w:themeColor="text1"/>
        </w:rPr>
        <w:fldChar w:fldCharType="separate"/>
      </w:r>
      <w:r w:rsidR="0019632A" w:rsidRPr="001B7A44">
        <w:rPr>
          <w:noProof/>
          <w:color w:val="000000" w:themeColor="text1"/>
        </w:rPr>
        <w:t>8</w:t>
      </w:r>
      <w:r w:rsidR="00927C22" w:rsidRPr="001B7A44">
        <w:rPr>
          <w:noProof/>
          <w:color w:val="000000" w:themeColor="text1"/>
        </w:rPr>
        <w:fldChar w:fldCharType="end"/>
      </w:r>
      <w:r w:rsidRPr="001B7A44">
        <w:rPr>
          <w:color w:val="000000" w:themeColor="text1"/>
        </w:rPr>
        <w:t xml:space="preserve"> Identyfikacja oddziaływań na środowisko poszczególnych zadań inwestycyjnych zaproponowanych w Programie</w:t>
      </w:r>
      <w:bookmarkEnd w:id="202"/>
    </w:p>
    <w:tbl>
      <w:tblPr>
        <w:tblStyle w:val="Tabela-Siatka"/>
        <w:tblW w:w="0" w:type="auto"/>
        <w:tblLook w:val="04A0" w:firstRow="1" w:lastRow="0" w:firstColumn="1" w:lastColumn="0" w:noHBand="0" w:noVBand="1"/>
      </w:tblPr>
      <w:tblGrid>
        <w:gridCol w:w="3020"/>
        <w:gridCol w:w="3020"/>
        <w:gridCol w:w="3020"/>
      </w:tblGrid>
      <w:tr w:rsidR="00512E7F" w:rsidRPr="001B7A44" w14:paraId="0286E1E3" w14:textId="77777777" w:rsidTr="00F7589F">
        <w:tc>
          <w:tcPr>
            <w:tcW w:w="3020" w:type="dxa"/>
            <w:vAlign w:val="center"/>
          </w:tcPr>
          <w:p w14:paraId="755178CB" w14:textId="77777777" w:rsidR="00A70632" w:rsidRPr="001B7A44" w:rsidRDefault="00A70632" w:rsidP="00F7589F">
            <w:pPr>
              <w:jc w:val="center"/>
              <w:rPr>
                <w:rFonts w:ascii="Arial" w:hAnsi="Arial" w:cs="Arial"/>
                <w:b/>
                <w:bCs/>
                <w:color w:val="000000" w:themeColor="text1"/>
                <w:sz w:val="18"/>
                <w:szCs w:val="18"/>
              </w:rPr>
            </w:pPr>
            <w:bookmarkStart w:id="203" w:name="_Hlk103333127"/>
            <w:r w:rsidRPr="001B7A44">
              <w:rPr>
                <w:rFonts w:ascii="Arial" w:hAnsi="Arial" w:cs="Arial"/>
                <w:b/>
                <w:bCs/>
                <w:color w:val="000000" w:themeColor="text1"/>
                <w:sz w:val="18"/>
                <w:szCs w:val="18"/>
              </w:rPr>
              <w:t>Zadania</w:t>
            </w:r>
          </w:p>
        </w:tc>
        <w:tc>
          <w:tcPr>
            <w:tcW w:w="3021" w:type="dxa"/>
            <w:vAlign w:val="center"/>
          </w:tcPr>
          <w:p w14:paraId="51940931" w14:textId="77777777" w:rsidR="00A70632" w:rsidRPr="001B7A44" w:rsidRDefault="00A70632" w:rsidP="00F7589F">
            <w:pPr>
              <w:jc w:val="center"/>
              <w:rPr>
                <w:rFonts w:ascii="Arial" w:hAnsi="Arial" w:cs="Arial"/>
                <w:b/>
                <w:bCs/>
                <w:color w:val="000000" w:themeColor="text1"/>
                <w:sz w:val="18"/>
                <w:szCs w:val="18"/>
              </w:rPr>
            </w:pPr>
            <w:r w:rsidRPr="001B7A44">
              <w:rPr>
                <w:rFonts w:ascii="Arial" w:hAnsi="Arial" w:cs="Arial"/>
                <w:b/>
                <w:bCs/>
                <w:color w:val="000000" w:themeColor="text1"/>
                <w:sz w:val="18"/>
                <w:szCs w:val="18"/>
              </w:rPr>
              <w:t>Znaczące oddziaływania na etapie realizacyjnym</w:t>
            </w:r>
          </w:p>
        </w:tc>
        <w:tc>
          <w:tcPr>
            <w:tcW w:w="3021" w:type="dxa"/>
            <w:vAlign w:val="center"/>
          </w:tcPr>
          <w:p w14:paraId="373189F9" w14:textId="77777777" w:rsidR="00A70632" w:rsidRPr="001B7A44" w:rsidRDefault="00A70632" w:rsidP="00F7589F">
            <w:pPr>
              <w:jc w:val="center"/>
              <w:rPr>
                <w:rFonts w:ascii="Arial" w:hAnsi="Arial" w:cs="Arial"/>
                <w:b/>
                <w:bCs/>
                <w:color w:val="000000" w:themeColor="text1"/>
                <w:sz w:val="18"/>
                <w:szCs w:val="18"/>
              </w:rPr>
            </w:pPr>
            <w:r w:rsidRPr="001B7A44">
              <w:rPr>
                <w:rFonts w:ascii="Arial" w:hAnsi="Arial" w:cs="Arial"/>
                <w:b/>
                <w:bCs/>
                <w:color w:val="000000" w:themeColor="text1"/>
                <w:sz w:val="18"/>
                <w:szCs w:val="18"/>
              </w:rPr>
              <w:t>Znaczące oddziaływania na etapie eksploatacyjnym</w:t>
            </w:r>
          </w:p>
        </w:tc>
      </w:tr>
      <w:tr w:rsidR="00512E7F" w:rsidRPr="001B7A44" w14:paraId="179BFAA2" w14:textId="77777777" w:rsidTr="00F7589F">
        <w:tc>
          <w:tcPr>
            <w:tcW w:w="3020" w:type="dxa"/>
            <w:vAlign w:val="center"/>
          </w:tcPr>
          <w:p w14:paraId="0B947F6F" w14:textId="77777777" w:rsidR="00A70632" w:rsidRPr="001B7A44" w:rsidRDefault="00A70632" w:rsidP="00F7589F">
            <w:pPr>
              <w:rPr>
                <w:rFonts w:ascii="Arial" w:hAnsi="Arial" w:cs="Arial"/>
                <w:color w:val="000000" w:themeColor="text1"/>
                <w:sz w:val="18"/>
                <w:szCs w:val="18"/>
              </w:rPr>
            </w:pPr>
            <w:r w:rsidRPr="001B7A44">
              <w:rPr>
                <w:rFonts w:ascii="Arial" w:eastAsia="CenturyGothic" w:hAnsi="Arial" w:cs="Arial"/>
                <w:color w:val="000000" w:themeColor="text1"/>
                <w:sz w:val="18"/>
                <w:szCs w:val="18"/>
              </w:rPr>
              <w:t>Modernizacja systemów grzewczych, wymiana kotłów i eliminacja niskiej emisji zanieczyszczeń</w:t>
            </w:r>
          </w:p>
        </w:tc>
        <w:tc>
          <w:tcPr>
            <w:tcW w:w="3021" w:type="dxa"/>
            <w:vMerge w:val="restart"/>
            <w:vAlign w:val="center"/>
          </w:tcPr>
          <w:p w14:paraId="5AE9811E" w14:textId="77777777" w:rsidR="00A70632" w:rsidRPr="001B7A44" w:rsidRDefault="00A70632" w:rsidP="00F7589F">
            <w:pPr>
              <w:pStyle w:val="Default"/>
              <w:rPr>
                <w:rFonts w:ascii="Arial" w:hAnsi="Arial" w:cs="Arial"/>
                <w:color w:val="000000" w:themeColor="text1"/>
                <w:sz w:val="18"/>
                <w:szCs w:val="18"/>
              </w:rPr>
            </w:pPr>
            <w:r w:rsidRPr="001B7A44">
              <w:rPr>
                <w:rFonts w:ascii="Arial" w:hAnsi="Arial" w:cs="Arial"/>
                <w:b/>
                <w:bCs/>
                <w:color w:val="000000" w:themeColor="text1"/>
                <w:sz w:val="18"/>
                <w:szCs w:val="18"/>
              </w:rPr>
              <w:t xml:space="preserve">NEGATYWNE </w:t>
            </w:r>
          </w:p>
          <w:p w14:paraId="4B0B4AC8" w14:textId="77777777" w:rsidR="00A70632" w:rsidRPr="001B7A44" w:rsidRDefault="00A70632" w:rsidP="00F7589F">
            <w:pPr>
              <w:pStyle w:val="Default"/>
              <w:rPr>
                <w:rFonts w:ascii="Arial" w:hAnsi="Arial" w:cs="Arial"/>
                <w:color w:val="000000" w:themeColor="text1"/>
                <w:sz w:val="18"/>
                <w:szCs w:val="18"/>
              </w:rPr>
            </w:pPr>
            <w:r w:rsidRPr="001B7A44">
              <w:rPr>
                <w:rFonts w:ascii="Arial" w:hAnsi="Arial" w:cs="Arial"/>
                <w:b/>
                <w:bCs/>
                <w:color w:val="000000" w:themeColor="text1"/>
                <w:sz w:val="18"/>
                <w:szCs w:val="18"/>
              </w:rPr>
              <w:t>chwilowe, krótkoterminowe</w:t>
            </w:r>
            <w:r w:rsidRPr="001B7A44">
              <w:rPr>
                <w:rFonts w:ascii="Arial" w:hAnsi="Arial" w:cs="Arial"/>
                <w:color w:val="000000" w:themeColor="text1"/>
                <w:sz w:val="18"/>
                <w:szCs w:val="18"/>
              </w:rPr>
              <w:t xml:space="preserve">, pośrednie/ bezpośrednie na ludzi, zwierzęta, powietrze </w:t>
            </w:r>
          </w:p>
          <w:p w14:paraId="0B40C4FC" w14:textId="77777777" w:rsidR="00A70632" w:rsidRPr="001B7A44" w:rsidRDefault="00A70632" w:rsidP="00F7589F">
            <w:pPr>
              <w:pStyle w:val="Default"/>
              <w:rPr>
                <w:rFonts w:ascii="Arial" w:hAnsi="Arial" w:cs="Arial"/>
                <w:color w:val="000000" w:themeColor="text1"/>
                <w:sz w:val="18"/>
                <w:szCs w:val="18"/>
              </w:rPr>
            </w:pPr>
            <w:r w:rsidRPr="001B7A44">
              <w:rPr>
                <w:rFonts w:ascii="Arial" w:hAnsi="Arial" w:cs="Arial"/>
                <w:b/>
                <w:bCs/>
                <w:color w:val="000000" w:themeColor="text1"/>
                <w:sz w:val="18"/>
                <w:szCs w:val="18"/>
              </w:rPr>
              <w:t xml:space="preserve">BRAK ODDZIAŁYWAŃ </w:t>
            </w:r>
          </w:p>
          <w:p w14:paraId="4ED1A15B" w14:textId="77777777" w:rsidR="00A70632" w:rsidRPr="001B7A44" w:rsidRDefault="00A70632" w:rsidP="00F7589F">
            <w:pPr>
              <w:rPr>
                <w:rFonts w:ascii="Arial" w:hAnsi="Arial" w:cs="Arial"/>
                <w:color w:val="000000" w:themeColor="text1"/>
                <w:sz w:val="18"/>
                <w:szCs w:val="18"/>
              </w:rPr>
            </w:pPr>
            <w:r w:rsidRPr="001B7A44">
              <w:rPr>
                <w:rFonts w:ascii="Arial" w:hAnsi="Arial" w:cs="Arial"/>
                <w:color w:val="000000" w:themeColor="text1"/>
                <w:sz w:val="18"/>
                <w:szCs w:val="18"/>
              </w:rPr>
              <w:t xml:space="preserve">na pozostałe komponenty </w:t>
            </w:r>
          </w:p>
        </w:tc>
        <w:tc>
          <w:tcPr>
            <w:tcW w:w="3021" w:type="dxa"/>
            <w:vMerge w:val="restart"/>
            <w:vAlign w:val="center"/>
          </w:tcPr>
          <w:p w14:paraId="5B280789" w14:textId="77777777" w:rsidR="00A70632" w:rsidRPr="001B7A44" w:rsidRDefault="00A70632" w:rsidP="00F7589F">
            <w:pPr>
              <w:pStyle w:val="Default"/>
              <w:rPr>
                <w:rFonts w:ascii="Arial" w:hAnsi="Arial" w:cs="Arial"/>
                <w:color w:val="000000" w:themeColor="text1"/>
                <w:sz w:val="18"/>
                <w:szCs w:val="18"/>
              </w:rPr>
            </w:pPr>
            <w:r w:rsidRPr="001B7A44">
              <w:rPr>
                <w:rFonts w:ascii="Arial" w:hAnsi="Arial" w:cs="Arial"/>
                <w:b/>
                <w:bCs/>
                <w:color w:val="000000" w:themeColor="text1"/>
                <w:sz w:val="18"/>
                <w:szCs w:val="18"/>
              </w:rPr>
              <w:t xml:space="preserve">POZYTYWNE </w:t>
            </w:r>
          </w:p>
          <w:p w14:paraId="29B5E6B1" w14:textId="77777777" w:rsidR="00A70632" w:rsidRPr="001B7A44" w:rsidRDefault="00A70632" w:rsidP="00F7589F">
            <w:pPr>
              <w:pStyle w:val="Default"/>
              <w:rPr>
                <w:rFonts w:ascii="Arial" w:hAnsi="Arial" w:cs="Arial"/>
                <w:color w:val="000000" w:themeColor="text1"/>
                <w:sz w:val="18"/>
                <w:szCs w:val="18"/>
              </w:rPr>
            </w:pPr>
            <w:r w:rsidRPr="001B7A44">
              <w:rPr>
                <w:rFonts w:ascii="Arial" w:hAnsi="Arial" w:cs="Arial"/>
                <w:b/>
                <w:bCs/>
                <w:color w:val="000000" w:themeColor="text1"/>
                <w:sz w:val="18"/>
                <w:szCs w:val="18"/>
              </w:rPr>
              <w:t>stałe, długoterminowe</w:t>
            </w:r>
            <w:r w:rsidRPr="001B7A44">
              <w:rPr>
                <w:rFonts w:ascii="Arial" w:hAnsi="Arial" w:cs="Arial"/>
                <w:color w:val="000000" w:themeColor="text1"/>
                <w:sz w:val="18"/>
                <w:szCs w:val="18"/>
              </w:rPr>
              <w:t xml:space="preserve">, pośrednie/ bezpośrednie na powietrze, klimat, ludzi, zwierzęta, rośliny, zasoby naturalne, zabytki, krajobraz, wodę, dobra materialne </w:t>
            </w:r>
          </w:p>
          <w:p w14:paraId="425FD890" w14:textId="77777777" w:rsidR="00A70632" w:rsidRPr="001B7A44" w:rsidRDefault="00A70632" w:rsidP="00F7589F">
            <w:pPr>
              <w:pStyle w:val="Default"/>
              <w:rPr>
                <w:rFonts w:ascii="Arial" w:hAnsi="Arial" w:cs="Arial"/>
                <w:color w:val="000000" w:themeColor="text1"/>
                <w:sz w:val="18"/>
                <w:szCs w:val="18"/>
              </w:rPr>
            </w:pPr>
            <w:r w:rsidRPr="001B7A44">
              <w:rPr>
                <w:rFonts w:ascii="Arial" w:hAnsi="Arial" w:cs="Arial"/>
                <w:b/>
                <w:bCs/>
                <w:color w:val="000000" w:themeColor="text1"/>
                <w:sz w:val="18"/>
                <w:szCs w:val="18"/>
              </w:rPr>
              <w:t xml:space="preserve">BRAK ODDZIAŁYWAŃ </w:t>
            </w:r>
          </w:p>
          <w:p w14:paraId="7203D1FE" w14:textId="77777777" w:rsidR="00A70632" w:rsidRPr="001B7A44" w:rsidRDefault="00A70632" w:rsidP="00F7589F">
            <w:pPr>
              <w:rPr>
                <w:rFonts w:ascii="Arial" w:hAnsi="Arial" w:cs="Arial"/>
                <w:color w:val="000000" w:themeColor="text1"/>
                <w:sz w:val="18"/>
                <w:szCs w:val="18"/>
              </w:rPr>
            </w:pPr>
            <w:r w:rsidRPr="001B7A44">
              <w:rPr>
                <w:rFonts w:ascii="Arial" w:hAnsi="Arial" w:cs="Arial"/>
                <w:color w:val="000000" w:themeColor="text1"/>
                <w:sz w:val="18"/>
                <w:szCs w:val="18"/>
              </w:rPr>
              <w:t xml:space="preserve">na pozostałe komponenty </w:t>
            </w:r>
          </w:p>
        </w:tc>
      </w:tr>
      <w:tr w:rsidR="00512E7F" w:rsidRPr="001B7A44" w14:paraId="0D56AD7C" w14:textId="77777777" w:rsidTr="00F7589F">
        <w:tc>
          <w:tcPr>
            <w:tcW w:w="3020" w:type="dxa"/>
            <w:vAlign w:val="center"/>
          </w:tcPr>
          <w:p w14:paraId="55EAC7FB" w14:textId="77777777" w:rsidR="00A70632" w:rsidRPr="001B7A44" w:rsidRDefault="00A70632" w:rsidP="00F7589F">
            <w:pPr>
              <w:rPr>
                <w:rFonts w:ascii="Arial" w:hAnsi="Arial" w:cs="Arial"/>
                <w:color w:val="000000" w:themeColor="text1"/>
                <w:sz w:val="18"/>
                <w:szCs w:val="18"/>
              </w:rPr>
            </w:pPr>
            <w:r w:rsidRPr="001B7A44">
              <w:rPr>
                <w:rFonts w:ascii="Arial" w:hAnsi="Arial" w:cs="Arial"/>
                <w:color w:val="000000" w:themeColor="text1"/>
                <w:sz w:val="18"/>
                <w:szCs w:val="18"/>
              </w:rPr>
              <w:t>Termomodernizacja budynków</w:t>
            </w:r>
          </w:p>
        </w:tc>
        <w:tc>
          <w:tcPr>
            <w:tcW w:w="3021" w:type="dxa"/>
            <w:vMerge/>
            <w:vAlign w:val="center"/>
          </w:tcPr>
          <w:p w14:paraId="2B06CBB1" w14:textId="77777777" w:rsidR="00A70632" w:rsidRPr="001B7A44" w:rsidRDefault="00A70632" w:rsidP="00F7589F">
            <w:pPr>
              <w:rPr>
                <w:rFonts w:ascii="Arial" w:hAnsi="Arial" w:cs="Arial"/>
                <w:color w:val="000000" w:themeColor="text1"/>
                <w:sz w:val="18"/>
                <w:szCs w:val="18"/>
              </w:rPr>
            </w:pPr>
          </w:p>
        </w:tc>
        <w:tc>
          <w:tcPr>
            <w:tcW w:w="3021" w:type="dxa"/>
            <w:vMerge/>
            <w:vAlign w:val="center"/>
          </w:tcPr>
          <w:p w14:paraId="3EC1012B" w14:textId="77777777" w:rsidR="00A70632" w:rsidRPr="001B7A44" w:rsidRDefault="00A70632" w:rsidP="00F7589F">
            <w:pPr>
              <w:rPr>
                <w:rFonts w:ascii="Arial" w:hAnsi="Arial" w:cs="Arial"/>
                <w:color w:val="000000" w:themeColor="text1"/>
                <w:sz w:val="18"/>
                <w:szCs w:val="18"/>
              </w:rPr>
            </w:pPr>
          </w:p>
        </w:tc>
      </w:tr>
      <w:tr w:rsidR="00512E7F" w:rsidRPr="001B7A44" w14:paraId="77B3AEC1" w14:textId="77777777" w:rsidTr="00F7589F">
        <w:tc>
          <w:tcPr>
            <w:tcW w:w="3020" w:type="dxa"/>
            <w:vAlign w:val="center"/>
          </w:tcPr>
          <w:p w14:paraId="514A1FE0" w14:textId="77777777" w:rsidR="00A70632" w:rsidRPr="001B7A44" w:rsidRDefault="00A70632" w:rsidP="00F7589F">
            <w:pPr>
              <w:rPr>
                <w:rFonts w:ascii="Arial" w:hAnsi="Arial" w:cs="Arial"/>
                <w:color w:val="000000" w:themeColor="text1"/>
                <w:sz w:val="18"/>
                <w:szCs w:val="18"/>
              </w:rPr>
            </w:pPr>
            <w:r w:rsidRPr="001B7A44">
              <w:rPr>
                <w:rFonts w:ascii="Arial" w:eastAsia="CenturyGothic" w:hAnsi="Arial" w:cs="Arial"/>
                <w:color w:val="000000" w:themeColor="text1"/>
                <w:sz w:val="18"/>
                <w:szCs w:val="18"/>
                <w:lang w:eastAsia="en-US"/>
              </w:rPr>
              <w:t xml:space="preserve">Dofinansowania kosztów wyposażenia budynków lub nieruchomości w instalacje wykorzystujące odnawialne </w:t>
            </w:r>
            <w:r w:rsidRPr="001B7A44">
              <w:rPr>
                <w:rFonts w:ascii="Arial" w:eastAsia="CenturyGothic" w:hAnsi="Arial" w:cs="Arial"/>
                <w:color w:val="000000" w:themeColor="text1"/>
                <w:sz w:val="18"/>
                <w:szCs w:val="18"/>
              </w:rPr>
              <w:t>źródła</w:t>
            </w:r>
            <w:r w:rsidRPr="001B7A44">
              <w:rPr>
                <w:rFonts w:ascii="Arial" w:eastAsia="CenturyGothic" w:hAnsi="Arial" w:cs="Arial"/>
                <w:color w:val="000000" w:themeColor="text1"/>
                <w:sz w:val="18"/>
                <w:szCs w:val="18"/>
                <w:lang w:eastAsia="en-US"/>
              </w:rPr>
              <w:t xml:space="preserve"> energii</w:t>
            </w:r>
          </w:p>
        </w:tc>
        <w:tc>
          <w:tcPr>
            <w:tcW w:w="3021" w:type="dxa"/>
            <w:vMerge/>
            <w:vAlign w:val="center"/>
          </w:tcPr>
          <w:p w14:paraId="23B5A633" w14:textId="77777777" w:rsidR="00A70632" w:rsidRPr="001B7A44" w:rsidRDefault="00A70632" w:rsidP="00F7589F">
            <w:pPr>
              <w:rPr>
                <w:rFonts w:ascii="Arial" w:hAnsi="Arial" w:cs="Arial"/>
                <w:color w:val="000000" w:themeColor="text1"/>
                <w:sz w:val="18"/>
                <w:szCs w:val="18"/>
              </w:rPr>
            </w:pPr>
          </w:p>
        </w:tc>
        <w:tc>
          <w:tcPr>
            <w:tcW w:w="3021" w:type="dxa"/>
            <w:vMerge/>
            <w:vAlign w:val="center"/>
          </w:tcPr>
          <w:p w14:paraId="0AB5B37E" w14:textId="77777777" w:rsidR="00A70632" w:rsidRPr="001B7A44" w:rsidRDefault="00A70632" w:rsidP="00F7589F">
            <w:pPr>
              <w:rPr>
                <w:rFonts w:ascii="Arial" w:hAnsi="Arial" w:cs="Arial"/>
                <w:color w:val="000000" w:themeColor="text1"/>
                <w:sz w:val="18"/>
                <w:szCs w:val="18"/>
              </w:rPr>
            </w:pPr>
          </w:p>
        </w:tc>
      </w:tr>
      <w:tr w:rsidR="00512E7F" w:rsidRPr="001B7A44" w14:paraId="194AD4FC" w14:textId="77777777" w:rsidTr="00F7589F">
        <w:tc>
          <w:tcPr>
            <w:tcW w:w="3020" w:type="dxa"/>
            <w:vAlign w:val="center"/>
          </w:tcPr>
          <w:p w14:paraId="434414FA" w14:textId="77777777" w:rsidR="00A70632" w:rsidRPr="001B7A44" w:rsidRDefault="00A70632" w:rsidP="00F7589F">
            <w:pPr>
              <w:rPr>
                <w:rFonts w:ascii="Arial" w:hAnsi="Arial" w:cs="Arial"/>
                <w:color w:val="000000" w:themeColor="text1"/>
                <w:sz w:val="18"/>
                <w:szCs w:val="18"/>
              </w:rPr>
            </w:pPr>
            <w:r w:rsidRPr="001B7A44">
              <w:rPr>
                <w:rFonts w:ascii="Arial" w:hAnsi="Arial" w:cs="Arial"/>
                <w:color w:val="000000" w:themeColor="text1"/>
                <w:sz w:val="18"/>
                <w:szCs w:val="18"/>
              </w:rPr>
              <w:t xml:space="preserve">Montaż małych instalacji OZE na budynkach należących do Gminy </w:t>
            </w:r>
          </w:p>
        </w:tc>
        <w:tc>
          <w:tcPr>
            <w:tcW w:w="3021" w:type="dxa"/>
            <w:vMerge/>
            <w:vAlign w:val="center"/>
          </w:tcPr>
          <w:p w14:paraId="25E5A632" w14:textId="77777777" w:rsidR="00A70632" w:rsidRPr="001B7A44" w:rsidRDefault="00A70632" w:rsidP="00F7589F">
            <w:pPr>
              <w:rPr>
                <w:rFonts w:ascii="Arial" w:hAnsi="Arial" w:cs="Arial"/>
                <w:color w:val="000000" w:themeColor="text1"/>
                <w:sz w:val="18"/>
                <w:szCs w:val="18"/>
              </w:rPr>
            </w:pPr>
          </w:p>
        </w:tc>
        <w:tc>
          <w:tcPr>
            <w:tcW w:w="3021" w:type="dxa"/>
            <w:vMerge/>
            <w:vAlign w:val="center"/>
          </w:tcPr>
          <w:p w14:paraId="76258ACD" w14:textId="77777777" w:rsidR="00A70632" w:rsidRPr="001B7A44" w:rsidRDefault="00A70632" w:rsidP="00F7589F">
            <w:pPr>
              <w:rPr>
                <w:rFonts w:ascii="Arial" w:hAnsi="Arial" w:cs="Arial"/>
                <w:color w:val="000000" w:themeColor="text1"/>
                <w:sz w:val="18"/>
                <w:szCs w:val="18"/>
              </w:rPr>
            </w:pPr>
          </w:p>
        </w:tc>
      </w:tr>
      <w:tr w:rsidR="00512E7F" w:rsidRPr="001B7A44" w14:paraId="4C3E92CD" w14:textId="77777777" w:rsidTr="00F7589F">
        <w:tc>
          <w:tcPr>
            <w:tcW w:w="3020" w:type="dxa"/>
            <w:vAlign w:val="center"/>
          </w:tcPr>
          <w:p w14:paraId="66D97A6C" w14:textId="77777777" w:rsidR="00A70632" w:rsidRPr="001B7A44" w:rsidRDefault="00A70632" w:rsidP="00F7589F">
            <w:pPr>
              <w:rPr>
                <w:rFonts w:ascii="Arial" w:eastAsia="CenturyGothic" w:hAnsi="Arial" w:cs="Arial"/>
                <w:color w:val="000000" w:themeColor="text1"/>
                <w:sz w:val="18"/>
                <w:szCs w:val="18"/>
              </w:rPr>
            </w:pPr>
            <w:bookmarkStart w:id="204" w:name="_Hlk80875847"/>
            <w:r w:rsidRPr="001B7A44">
              <w:rPr>
                <w:rFonts w:ascii="Arial" w:hAnsi="Arial" w:cs="Arial"/>
                <w:color w:val="000000" w:themeColor="text1"/>
                <w:sz w:val="18"/>
                <w:szCs w:val="18"/>
              </w:rPr>
              <w:t>Rozwój i modernizacja sieci gazowej</w:t>
            </w:r>
            <w:bookmarkEnd w:id="204"/>
          </w:p>
        </w:tc>
        <w:tc>
          <w:tcPr>
            <w:tcW w:w="3021" w:type="dxa"/>
            <w:vAlign w:val="center"/>
          </w:tcPr>
          <w:p w14:paraId="403A67E3" w14:textId="77777777" w:rsidR="00A70632" w:rsidRPr="001B7A44" w:rsidRDefault="00A70632" w:rsidP="00F7589F">
            <w:pPr>
              <w:pStyle w:val="Default"/>
              <w:rPr>
                <w:rFonts w:ascii="Arial" w:hAnsi="Arial" w:cs="Arial"/>
                <w:color w:val="000000" w:themeColor="text1"/>
                <w:sz w:val="18"/>
                <w:szCs w:val="18"/>
              </w:rPr>
            </w:pPr>
            <w:r w:rsidRPr="001B7A44">
              <w:rPr>
                <w:rFonts w:ascii="Arial" w:hAnsi="Arial" w:cs="Arial"/>
                <w:b/>
                <w:bCs/>
                <w:color w:val="000000" w:themeColor="text1"/>
                <w:sz w:val="18"/>
                <w:szCs w:val="18"/>
              </w:rPr>
              <w:t xml:space="preserve">NEGATYWNE </w:t>
            </w:r>
          </w:p>
          <w:p w14:paraId="1BB04376" w14:textId="77777777" w:rsidR="00A70632" w:rsidRPr="001B7A44" w:rsidRDefault="00A70632" w:rsidP="00F7589F">
            <w:pPr>
              <w:pStyle w:val="Default"/>
              <w:rPr>
                <w:rFonts w:ascii="Arial" w:hAnsi="Arial" w:cs="Arial"/>
                <w:color w:val="000000" w:themeColor="text1"/>
                <w:sz w:val="18"/>
                <w:szCs w:val="18"/>
              </w:rPr>
            </w:pPr>
            <w:r w:rsidRPr="001B7A44">
              <w:rPr>
                <w:rFonts w:ascii="Arial" w:hAnsi="Arial" w:cs="Arial"/>
                <w:b/>
                <w:bCs/>
                <w:color w:val="000000" w:themeColor="text1"/>
                <w:sz w:val="18"/>
                <w:szCs w:val="18"/>
              </w:rPr>
              <w:t>chwilowe, krótkoterminowe</w:t>
            </w:r>
            <w:r w:rsidRPr="001B7A44">
              <w:rPr>
                <w:rFonts w:ascii="Arial" w:hAnsi="Arial" w:cs="Arial"/>
                <w:color w:val="000000" w:themeColor="text1"/>
                <w:sz w:val="18"/>
                <w:szCs w:val="18"/>
              </w:rPr>
              <w:t xml:space="preserve">, pośrednie/ bezpośrednie na ludzi, </w:t>
            </w:r>
            <w:r w:rsidRPr="001B7A44">
              <w:rPr>
                <w:rFonts w:ascii="Arial" w:hAnsi="Arial" w:cs="Arial"/>
                <w:color w:val="000000" w:themeColor="text1"/>
                <w:sz w:val="18"/>
                <w:szCs w:val="18"/>
              </w:rPr>
              <w:lastRenderedPageBreak/>
              <w:t xml:space="preserve">zwierzęta, rośliny, powietrze, powierzchnię ziemi, krajobraz </w:t>
            </w:r>
          </w:p>
          <w:p w14:paraId="5418D118" w14:textId="77777777" w:rsidR="00A70632" w:rsidRPr="001B7A44" w:rsidRDefault="00A70632" w:rsidP="00F7589F">
            <w:pPr>
              <w:pStyle w:val="Default"/>
              <w:rPr>
                <w:rFonts w:ascii="Arial" w:hAnsi="Arial" w:cs="Arial"/>
                <w:color w:val="000000" w:themeColor="text1"/>
                <w:sz w:val="18"/>
                <w:szCs w:val="18"/>
              </w:rPr>
            </w:pPr>
            <w:r w:rsidRPr="001B7A44">
              <w:rPr>
                <w:rFonts w:ascii="Arial" w:hAnsi="Arial" w:cs="Arial"/>
                <w:b/>
                <w:bCs/>
                <w:color w:val="000000" w:themeColor="text1"/>
                <w:sz w:val="18"/>
                <w:szCs w:val="18"/>
              </w:rPr>
              <w:t xml:space="preserve">BRAK ODDZIAŁYWAŃ </w:t>
            </w:r>
          </w:p>
          <w:p w14:paraId="571A6DA5" w14:textId="77777777" w:rsidR="00A70632" w:rsidRPr="001B7A44" w:rsidRDefault="00A70632" w:rsidP="00F7589F">
            <w:pPr>
              <w:rPr>
                <w:rFonts w:ascii="Arial" w:hAnsi="Arial" w:cs="Arial"/>
                <w:color w:val="000000" w:themeColor="text1"/>
                <w:sz w:val="18"/>
                <w:szCs w:val="18"/>
              </w:rPr>
            </w:pPr>
            <w:r w:rsidRPr="001B7A44">
              <w:rPr>
                <w:rFonts w:ascii="Arial" w:hAnsi="Arial" w:cs="Arial"/>
                <w:color w:val="000000" w:themeColor="text1"/>
                <w:sz w:val="18"/>
                <w:szCs w:val="18"/>
              </w:rPr>
              <w:t xml:space="preserve">na pozostałe komponenty </w:t>
            </w:r>
          </w:p>
        </w:tc>
        <w:tc>
          <w:tcPr>
            <w:tcW w:w="3021" w:type="dxa"/>
            <w:vAlign w:val="center"/>
          </w:tcPr>
          <w:p w14:paraId="2BED2A4F" w14:textId="77777777" w:rsidR="00A70632" w:rsidRPr="001B7A44" w:rsidRDefault="00A70632" w:rsidP="00F7589F">
            <w:pPr>
              <w:pStyle w:val="Default"/>
              <w:rPr>
                <w:rFonts w:ascii="Arial" w:hAnsi="Arial" w:cs="Arial"/>
                <w:color w:val="000000" w:themeColor="text1"/>
                <w:sz w:val="18"/>
                <w:szCs w:val="18"/>
              </w:rPr>
            </w:pPr>
            <w:r w:rsidRPr="001B7A44">
              <w:rPr>
                <w:rFonts w:ascii="Arial" w:hAnsi="Arial" w:cs="Arial"/>
                <w:b/>
                <w:bCs/>
                <w:color w:val="000000" w:themeColor="text1"/>
                <w:sz w:val="18"/>
                <w:szCs w:val="18"/>
              </w:rPr>
              <w:lastRenderedPageBreak/>
              <w:t xml:space="preserve">POZYTYWNE </w:t>
            </w:r>
          </w:p>
          <w:p w14:paraId="447CEA99" w14:textId="77777777" w:rsidR="00A70632" w:rsidRPr="001B7A44" w:rsidRDefault="00A70632" w:rsidP="00F7589F">
            <w:pPr>
              <w:pStyle w:val="Default"/>
              <w:rPr>
                <w:rFonts w:ascii="Arial" w:hAnsi="Arial" w:cs="Arial"/>
                <w:color w:val="000000" w:themeColor="text1"/>
                <w:sz w:val="18"/>
                <w:szCs w:val="18"/>
              </w:rPr>
            </w:pPr>
            <w:r w:rsidRPr="001B7A44">
              <w:rPr>
                <w:rFonts w:ascii="Arial" w:hAnsi="Arial" w:cs="Arial"/>
                <w:b/>
                <w:bCs/>
                <w:color w:val="000000" w:themeColor="text1"/>
                <w:sz w:val="18"/>
                <w:szCs w:val="18"/>
              </w:rPr>
              <w:t>stałe, długoterminowe</w:t>
            </w:r>
            <w:r w:rsidRPr="001B7A44">
              <w:rPr>
                <w:rFonts w:ascii="Arial" w:hAnsi="Arial" w:cs="Arial"/>
                <w:color w:val="000000" w:themeColor="text1"/>
                <w:sz w:val="18"/>
                <w:szCs w:val="18"/>
              </w:rPr>
              <w:t xml:space="preserve">, pośrednie/ bezpośrednie na </w:t>
            </w:r>
            <w:r w:rsidRPr="001B7A44">
              <w:rPr>
                <w:rFonts w:ascii="Arial" w:hAnsi="Arial" w:cs="Arial"/>
                <w:color w:val="000000" w:themeColor="text1"/>
                <w:sz w:val="18"/>
                <w:szCs w:val="18"/>
              </w:rPr>
              <w:lastRenderedPageBreak/>
              <w:t xml:space="preserve">powietrze, klimat, ludzi, zwierzęta, rośliny, zasoby naturalne, wodę, dobra materialne </w:t>
            </w:r>
          </w:p>
          <w:p w14:paraId="0740B784" w14:textId="77777777" w:rsidR="00A70632" w:rsidRPr="001B7A44" w:rsidRDefault="00A70632" w:rsidP="00F7589F">
            <w:pPr>
              <w:pStyle w:val="Default"/>
              <w:rPr>
                <w:rFonts w:ascii="Arial" w:hAnsi="Arial" w:cs="Arial"/>
                <w:color w:val="000000" w:themeColor="text1"/>
                <w:sz w:val="18"/>
                <w:szCs w:val="18"/>
              </w:rPr>
            </w:pPr>
            <w:r w:rsidRPr="001B7A44">
              <w:rPr>
                <w:rFonts w:ascii="Arial" w:hAnsi="Arial" w:cs="Arial"/>
                <w:b/>
                <w:bCs/>
                <w:color w:val="000000" w:themeColor="text1"/>
                <w:sz w:val="18"/>
                <w:szCs w:val="18"/>
              </w:rPr>
              <w:t xml:space="preserve">BRAK ODDZIAŁYWAŃ </w:t>
            </w:r>
          </w:p>
          <w:p w14:paraId="58CD04D0" w14:textId="77777777" w:rsidR="00A70632" w:rsidRPr="001B7A44" w:rsidRDefault="00A70632" w:rsidP="00F7589F">
            <w:pPr>
              <w:rPr>
                <w:rFonts w:ascii="Arial" w:hAnsi="Arial" w:cs="Arial"/>
                <w:color w:val="000000" w:themeColor="text1"/>
                <w:sz w:val="18"/>
                <w:szCs w:val="18"/>
              </w:rPr>
            </w:pPr>
            <w:r w:rsidRPr="001B7A44">
              <w:rPr>
                <w:rFonts w:ascii="Arial" w:hAnsi="Arial" w:cs="Arial"/>
                <w:color w:val="000000" w:themeColor="text1"/>
                <w:sz w:val="18"/>
                <w:szCs w:val="18"/>
              </w:rPr>
              <w:t xml:space="preserve">na pozostałe komponenty </w:t>
            </w:r>
          </w:p>
        </w:tc>
      </w:tr>
      <w:tr w:rsidR="00512E7F" w:rsidRPr="001B7A44" w14:paraId="09BE5832" w14:textId="77777777" w:rsidTr="00F7589F">
        <w:tc>
          <w:tcPr>
            <w:tcW w:w="3020" w:type="dxa"/>
            <w:vAlign w:val="center"/>
          </w:tcPr>
          <w:p w14:paraId="1792AA40" w14:textId="167B8DF3" w:rsidR="00A70632" w:rsidRPr="001B7A44" w:rsidRDefault="00A70632" w:rsidP="00F7589F">
            <w:pPr>
              <w:rPr>
                <w:rFonts w:ascii="Arial" w:hAnsi="Arial" w:cs="Arial"/>
                <w:color w:val="000000" w:themeColor="text1"/>
                <w:sz w:val="18"/>
                <w:szCs w:val="18"/>
              </w:rPr>
            </w:pPr>
            <w:r w:rsidRPr="001B7A44">
              <w:rPr>
                <w:rFonts w:ascii="Arial" w:hAnsi="Arial" w:cs="Arial"/>
                <w:color w:val="000000" w:themeColor="text1"/>
                <w:sz w:val="18"/>
                <w:szCs w:val="18"/>
              </w:rPr>
              <w:lastRenderedPageBreak/>
              <w:t>Wymiana oświetlenia na mniej energochłonne i budowa nowego energooszczędnego oświetleni</w:t>
            </w:r>
            <w:r w:rsidR="00EF1565" w:rsidRPr="001B7A44">
              <w:rPr>
                <w:rFonts w:ascii="Arial" w:hAnsi="Arial" w:cs="Arial"/>
                <w:color w:val="000000" w:themeColor="text1"/>
                <w:sz w:val="18"/>
                <w:szCs w:val="18"/>
              </w:rPr>
              <w:t>a</w:t>
            </w:r>
          </w:p>
        </w:tc>
        <w:tc>
          <w:tcPr>
            <w:tcW w:w="3021" w:type="dxa"/>
            <w:vAlign w:val="center"/>
          </w:tcPr>
          <w:p w14:paraId="709A22AD" w14:textId="77777777" w:rsidR="00A70632" w:rsidRPr="001B7A44" w:rsidRDefault="00A70632" w:rsidP="00F7589F">
            <w:pPr>
              <w:pStyle w:val="Default"/>
              <w:rPr>
                <w:rFonts w:ascii="Arial" w:hAnsi="Arial" w:cs="Arial"/>
                <w:color w:val="000000" w:themeColor="text1"/>
                <w:sz w:val="18"/>
                <w:szCs w:val="18"/>
              </w:rPr>
            </w:pPr>
            <w:r w:rsidRPr="001B7A44">
              <w:rPr>
                <w:rFonts w:ascii="Arial" w:hAnsi="Arial" w:cs="Arial"/>
                <w:b/>
                <w:bCs/>
                <w:color w:val="000000" w:themeColor="text1"/>
                <w:sz w:val="18"/>
                <w:szCs w:val="18"/>
              </w:rPr>
              <w:t xml:space="preserve">NEGATYWNE </w:t>
            </w:r>
          </w:p>
          <w:p w14:paraId="64314759" w14:textId="77777777" w:rsidR="00A70632" w:rsidRPr="001B7A44" w:rsidRDefault="00A70632" w:rsidP="00F7589F">
            <w:pPr>
              <w:pStyle w:val="Default"/>
              <w:rPr>
                <w:rFonts w:ascii="Arial" w:hAnsi="Arial" w:cs="Arial"/>
                <w:color w:val="000000" w:themeColor="text1"/>
                <w:sz w:val="18"/>
                <w:szCs w:val="18"/>
              </w:rPr>
            </w:pPr>
            <w:r w:rsidRPr="001B7A44">
              <w:rPr>
                <w:rFonts w:ascii="Arial" w:hAnsi="Arial" w:cs="Arial"/>
                <w:b/>
                <w:bCs/>
                <w:color w:val="000000" w:themeColor="text1"/>
                <w:sz w:val="18"/>
                <w:szCs w:val="18"/>
              </w:rPr>
              <w:t>chwilowe, krótkoterminowe</w:t>
            </w:r>
            <w:r w:rsidRPr="001B7A44">
              <w:rPr>
                <w:rFonts w:ascii="Arial" w:hAnsi="Arial" w:cs="Arial"/>
                <w:color w:val="000000" w:themeColor="text1"/>
                <w:sz w:val="18"/>
                <w:szCs w:val="18"/>
              </w:rPr>
              <w:t xml:space="preserve">, pośrednie/ bezpośrednie na zwierzęta, powierzchnię ziemi, powietrze </w:t>
            </w:r>
          </w:p>
          <w:p w14:paraId="518B0EF4" w14:textId="77777777" w:rsidR="00A70632" w:rsidRPr="001B7A44" w:rsidRDefault="00A70632" w:rsidP="00F7589F">
            <w:pPr>
              <w:pStyle w:val="Default"/>
              <w:rPr>
                <w:rFonts w:ascii="Arial" w:hAnsi="Arial" w:cs="Arial"/>
                <w:color w:val="000000" w:themeColor="text1"/>
                <w:sz w:val="18"/>
                <w:szCs w:val="18"/>
              </w:rPr>
            </w:pPr>
            <w:r w:rsidRPr="001B7A44">
              <w:rPr>
                <w:rFonts w:ascii="Arial" w:hAnsi="Arial" w:cs="Arial"/>
                <w:b/>
                <w:bCs/>
                <w:color w:val="000000" w:themeColor="text1"/>
                <w:sz w:val="18"/>
                <w:szCs w:val="18"/>
              </w:rPr>
              <w:t xml:space="preserve">BRAK ODDZIAŁYWAŃ </w:t>
            </w:r>
          </w:p>
          <w:p w14:paraId="5EC97683" w14:textId="77777777" w:rsidR="00A70632" w:rsidRPr="001B7A44" w:rsidRDefault="00A70632" w:rsidP="00F7589F">
            <w:pPr>
              <w:rPr>
                <w:rFonts w:ascii="Arial" w:hAnsi="Arial" w:cs="Arial"/>
                <w:color w:val="000000" w:themeColor="text1"/>
                <w:sz w:val="18"/>
                <w:szCs w:val="18"/>
              </w:rPr>
            </w:pPr>
            <w:r w:rsidRPr="001B7A44">
              <w:rPr>
                <w:rFonts w:ascii="Arial" w:hAnsi="Arial" w:cs="Arial"/>
                <w:color w:val="000000" w:themeColor="text1"/>
                <w:sz w:val="18"/>
                <w:szCs w:val="18"/>
              </w:rPr>
              <w:t>na pozostałe komponenty</w:t>
            </w:r>
          </w:p>
        </w:tc>
        <w:tc>
          <w:tcPr>
            <w:tcW w:w="3021" w:type="dxa"/>
            <w:vAlign w:val="center"/>
          </w:tcPr>
          <w:p w14:paraId="71D4718E" w14:textId="77777777" w:rsidR="00A70632" w:rsidRPr="001B7A44" w:rsidRDefault="00A70632" w:rsidP="00F7589F">
            <w:pPr>
              <w:pStyle w:val="Default"/>
              <w:rPr>
                <w:rFonts w:ascii="Arial" w:hAnsi="Arial" w:cs="Arial"/>
                <w:color w:val="000000" w:themeColor="text1"/>
                <w:sz w:val="18"/>
                <w:szCs w:val="18"/>
              </w:rPr>
            </w:pPr>
            <w:r w:rsidRPr="001B7A44">
              <w:rPr>
                <w:rFonts w:ascii="Arial" w:hAnsi="Arial" w:cs="Arial"/>
                <w:b/>
                <w:bCs/>
                <w:color w:val="000000" w:themeColor="text1"/>
                <w:sz w:val="18"/>
                <w:szCs w:val="18"/>
              </w:rPr>
              <w:t xml:space="preserve">POZYTYWNE </w:t>
            </w:r>
          </w:p>
          <w:p w14:paraId="7E1538FD" w14:textId="77777777" w:rsidR="00A70632" w:rsidRPr="001B7A44" w:rsidRDefault="00A70632" w:rsidP="00F7589F">
            <w:pPr>
              <w:pStyle w:val="Default"/>
              <w:rPr>
                <w:rFonts w:ascii="Arial" w:hAnsi="Arial" w:cs="Arial"/>
                <w:color w:val="000000" w:themeColor="text1"/>
                <w:sz w:val="18"/>
                <w:szCs w:val="18"/>
              </w:rPr>
            </w:pPr>
            <w:r w:rsidRPr="001B7A44">
              <w:rPr>
                <w:rFonts w:ascii="Arial" w:hAnsi="Arial" w:cs="Arial"/>
                <w:b/>
                <w:bCs/>
                <w:color w:val="000000" w:themeColor="text1"/>
                <w:sz w:val="18"/>
                <w:szCs w:val="18"/>
              </w:rPr>
              <w:t>stałe, długoterminowe</w:t>
            </w:r>
            <w:r w:rsidRPr="001B7A44">
              <w:rPr>
                <w:rFonts w:ascii="Arial" w:hAnsi="Arial" w:cs="Arial"/>
                <w:color w:val="000000" w:themeColor="text1"/>
                <w:sz w:val="18"/>
                <w:szCs w:val="18"/>
              </w:rPr>
              <w:t xml:space="preserve">, pośrednie/ bezpośrednie na powietrze, klimat, ludzi, zwierzęta, zasoby naturalne,  dobra materialne </w:t>
            </w:r>
          </w:p>
          <w:p w14:paraId="0F382B0A" w14:textId="77777777" w:rsidR="00A70632" w:rsidRPr="001B7A44" w:rsidRDefault="00A70632" w:rsidP="00F7589F">
            <w:pPr>
              <w:pStyle w:val="Default"/>
              <w:rPr>
                <w:rFonts w:ascii="Arial" w:hAnsi="Arial" w:cs="Arial"/>
                <w:color w:val="000000" w:themeColor="text1"/>
                <w:sz w:val="18"/>
                <w:szCs w:val="18"/>
              </w:rPr>
            </w:pPr>
            <w:r w:rsidRPr="001B7A44">
              <w:rPr>
                <w:rFonts w:ascii="Arial" w:hAnsi="Arial" w:cs="Arial"/>
                <w:b/>
                <w:bCs/>
                <w:color w:val="000000" w:themeColor="text1"/>
                <w:sz w:val="18"/>
                <w:szCs w:val="18"/>
              </w:rPr>
              <w:t xml:space="preserve">BRAK ODDZIAŁYWAŃ </w:t>
            </w:r>
          </w:p>
          <w:p w14:paraId="78D7CC1C" w14:textId="77777777" w:rsidR="00A70632" w:rsidRPr="001B7A44" w:rsidRDefault="00A70632" w:rsidP="00F7589F">
            <w:pPr>
              <w:rPr>
                <w:rFonts w:ascii="Arial" w:hAnsi="Arial" w:cs="Arial"/>
                <w:color w:val="000000" w:themeColor="text1"/>
                <w:sz w:val="18"/>
                <w:szCs w:val="18"/>
              </w:rPr>
            </w:pPr>
            <w:r w:rsidRPr="001B7A44">
              <w:rPr>
                <w:rFonts w:ascii="Arial" w:hAnsi="Arial" w:cs="Arial"/>
                <w:color w:val="000000" w:themeColor="text1"/>
                <w:sz w:val="18"/>
                <w:szCs w:val="18"/>
              </w:rPr>
              <w:t>na pozostałe komponenty</w:t>
            </w:r>
          </w:p>
        </w:tc>
      </w:tr>
      <w:tr w:rsidR="00512E7F" w:rsidRPr="001B7A44" w14:paraId="0014B4F9" w14:textId="77777777" w:rsidTr="00F7589F">
        <w:tc>
          <w:tcPr>
            <w:tcW w:w="3020" w:type="dxa"/>
            <w:vAlign w:val="center"/>
          </w:tcPr>
          <w:p w14:paraId="664A19C1" w14:textId="77777777" w:rsidR="00A70632" w:rsidRPr="001B7A44" w:rsidRDefault="00A70632" w:rsidP="00F7589F">
            <w:pPr>
              <w:rPr>
                <w:rFonts w:ascii="Arial" w:hAnsi="Arial" w:cs="Arial"/>
                <w:color w:val="000000" w:themeColor="text1"/>
                <w:sz w:val="18"/>
                <w:szCs w:val="18"/>
              </w:rPr>
            </w:pPr>
            <w:r w:rsidRPr="001B7A44">
              <w:rPr>
                <w:rStyle w:val="Pogrubienie"/>
                <w:rFonts w:ascii="Arial" w:hAnsi="Arial" w:cs="Arial"/>
                <w:b w:val="0"/>
                <w:bCs w:val="0"/>
                <w:color w:val="000000" w:themeColor="text1"/>
                <w:sz w:val="18"/>
                <w:szCs w:val="18"/>
                <w:bdr w:val="none" w:sz="0" w:space="0" w:color="auto" w:frame="1"/>
                <w:shd w:val="clear" w:color="auto" w:fill="FFFFFF"/>
              </w:rPr>
              <w:t>Czyszczenie dróg w celu usunięcia nagromadzonych pyłów i zanieczyszczeń komunikacyjnych na asfalcie</w:t>
            </w:r>
          </w:p>
        </w:tc>
        <w:tc>
          <w:tcPr>
            <w:tcW w:w="3021" w:type="dxa"/>
            <w:vAlign w:val="center"/>
          </w:tcPr>
          <w:p w14:paraId="43CAE5AB" w14:textId="77777777" w:rsidR="00A70632" w:rsidRPr="001B7A44" w:rsidRDefault="00A70632" w:rsidP="00F7589F">
            <w:pPr>
              <w:pStyle w:val="Default"/>
              <w:rPr>
                <w:rFonts w:ascii="Arial" w:hAnsi="Arial" w:cs="Arial"/>
                <w:color w:val="000000" w:themeColor="text1"/>
                <w:sz w:val="18"/>
                <w:szCs w:val="18"/>
              </w:rPr>
            </w:pPr>
            <w:r w:rsidRPr="001B7A44">
              <w:rPr>
                <w:rFonts w:ascii="Arial" w:hAnsi="Arial" w:cs="Arial"/>
                <w:b/>
                <w:bCs/>
                <w:color w:val="000000" w:themeColor="text1"/>
                <w:sz w:val="18"/>
                <w:szCs w:val="18"/>
              </w:rPr>
              <w:t xml:space="preserve">NEGATYWNE </w:t>
            </w:r>
          </w:p>
          <w:p w14:paraId="59D9A1D1" w14:textId="77777777" w:rsidR="00A70632" w:rsidRPr="001B7A44" w:rsidRDefault="00A70632" w:rsidP="00F7589F">
            <w:pPr>
              <w:pStyle w:val="Default"/>
              <w:rPr>
                <w:rFonts w:ascii="Arial" w:hAnsi="Arial" w:cs="Arial"/>
                <w:color w:val="000000" w:themeColor="text1"/>
                <w:sz w:val="18"/>
                <w:szCs w:val="18"/>
              </w:rPr>
            </w:pPr>
            <w:r w:rsidRPr="001B7A44">
              <w:rPr>
                <w:rFonts w:ascii="Arial" w:hAnsi="Arial" w:cs="Arial"/>
                <w:b/>
                <w:bCs/>
                <w:color w:val="000000" w:themeColor="text1"/>
                <w:sz w:val="18"/>
                <w:szCs w:val="18"/>
              </w:rPr>
              <w:t>chwilowe, krótkoterminowe</w:t>
            </w:r>
            <w:r w:rsidRPr="001B7A44">
              <w:rPr>
                <w:rFonts w:ascii="Arial" w:hAnsi="Arial" w:cs="Arial"/>
                <w:color w:val="000000" w:themeColor="text1"/>
                <w:sz w:val="18"/>
                <w:szCs w:val="18"/>
              </w:rPr>
              <w:t>, pośrednie/ bezpośrednie na ludzi, zwierzęta, powierzchnię ziemi, powietrze</w:t>
            </w:r>
          </w:p>
          <w:p w14:paraId="0D21C0D2" w14:textId="77777777" w:rsidR="00A70632" w:rsidRPr="001B7A44" w:rsidRDefault="00A70632" w:rsidP="00F7589F">
            <w:pPr>
              <w:pStyle w:val="Default"/>
              <w:rPr>
                <w:rFonts w:ascii="Arial" w:hAnsi="Arial" w:cs="Arial"/>
                <w:color w:val="000000" w:themeColor="text1"/>
                <w:sz w:val="18"/>
                <w:szCs w:val="18"/>
              </w:rPr>
            </w:pPr>
            <w:r w:rsidRPr="001B7A44">
              <w:rPr>
                <w:rFonts w:ascii="Arial" w:hAnsi="Arial" w:cs="Arial"/>
                <w:b/>
                <w:bCs/>
                <w:color w:val="000000" w:themeColor="text1"/>
                <w:sz w:val="18"/>
                <w:szCs w:val="18"/>
              </w:rPr>
              <w:t xml:space="preserve">BRAK ODDZIAŁYWAŃ </w:t>
            </w:r>
          </w:p>
          <w:p w14:paraId="62EEEF5C" w14:textId="77777777" w:rsidR="00A70632" w:rsidRPr="001B7A44" w:rsidRDefault="00A70632" w:rsidP="00F7589F">
            <w:pPr>
              <w:rPr>
                <w:rFonts w:ascii="Arial" w:hAnsi="Arial" w:cs="Arial"/>
                <w:color w:val="000000" w:themeColor="text1"/>
                <w:sz w:val="18"/>
                <w:szCs w:val="18"/>
              </w:rPr>
            </w:pPr>
            <w:r w:rsidRPr="001B7A44">
              <w:rPr>
                <w:rFonts w:ascii="Arial" w:hAnsi="Arial" w:cs="Arial"/>
                <w:color w:val="000000" w:themeColor="text1"/>
                <w:sz w:val="18"/>
                <w:szCs w:val="18"/>
              </w:rPr>
              <w:t>na pozostałe komponenty</w:t>
            </w:r>
          </w:p>
        </w:tc>
        <w:tc>
          <w:tcPr>
            <w:tcW w:w="3021" w:type="dxa"/>
            <w:vAlign w:val="center"/>
          </w:tcPr>
          <w:p w14:paraId="036189AC" w14:textId="77777777" w:rsidR="00A70632" w:rsidRPr="001B7A44" w:rsidRDefault="00A70632" w:rsidP="00F7589F">
            <w:pPr>
              <w:pStyle w:val="Default"/>
              <w:rPr>
                <w:rFonts w:ascii="Arial" w:hAnsi="Arial" w:cs="Arial"/>
                <w:color w:val="000000" w:themeColor="text1"/>
                <w:sz w:val="18"/>
                <w:szCs w:val="18"/>
              </w:rPr>
            </w:pPr>
            <w:r w:rsidRPr="001B7A44">
              <w:rPr>
                <w:rFonts w:ascii="Arial" w:hAnsi="Arial" w:cs="Arial"/>
                <w:b/>
                <w:bCs/>
                <w:color w:val="000000" w:themeColor="text1"/>
                <w:sz w:val="18"/>
                <w:szCs w:val="18"/>
              </w:rPr>
              <w:t xml:space="preserve">POZYTYWNE </w:t>
            </w:r>
          </w:p>
          <w:p w14:paraId="4FEB3884" w14:textId="77777777" w:rsidR="00A70632" w:rsidRPr="001B7A44" w:rsidRDefault="00A70632" w:rsidP="00F7589F">
            <w:pPr>
              <w:pStyle w:val="Default"/>
              <w:rPr>
                <w:rFonts w:ascii="Arial" w:hAnsi="Arial" w:cs="Arial"/>
                <w:color w:val="000000" w:themeColor="text1"/>
                <w:sz w:val="18"/>
                <w:szCs w:val="18"/>
              </w:rPr>
            </w:pPr>
            <w:r w:rsidRPr="001B7A44">
              <w:rPr>
                <w:rFonts w:ascii="Arial" w:hAnsi="Arial" w:cs="Arial"/>
                <w:b/>
                <w:bCs/>
                <w:color w:val="000000" w:themeColor="text1"/>
                <w:sz w:val="18"/>
                <w:szCs w:val="18"/>
              </w:rPr>
              <w:t>stałe, długoterminowe</w:t>
            </w:r>
            <w:r w:rsidRPr="001B7A44">
              <w:rPr>
                <w:rFonts w:ascii="Arial" w:hAnsi="Arial" w:cs="Arial"/>
                <w:color w:val="000000" w:themeColor="text1"/>
                <w:sz w:val="18"/>
                <w:szCs w:val="18"/>
              </w:rPr>
              <w:t>, pośrednie/ bezpośrednie na powietrze, ludzi, zwierzęta,   dobra materialne, zabytki</w:t>
            </w:r>
          </w:p>
          <w:p w14:paraId="0DE4002A" w14:textId="77777777" w:rsidR="00A70632" w:rsidRPr="001B7A44" w:rsidRDefault="00A70632" w:rsidP="00F7589F">
            <w:pPr>
              <w:pStyle w:val="Default"/>
              <w:rPr>
                <w:rFonts w:ascii="Arial" w:hAnsi="Arial" w:cs="Arial"/>
                <w:color w:val="000000" w:themeColor="text1"/>
                <w:sz w:val="18"/>
                <w:szCs w:val="18"/>
              </w:rPr>
            </w:pPr>
            <w:r w:rsidRPr="001B7A44">
              <w:rPr>
                <w:rFonts w:ascii="Arial" w:hAnsi="Arial" w:cs="Arial"/>
                <w:b/>
                <w:bCs/>
                <w:color w:val="000000" w:themeColor="text1"/>
                <w:sz w:val="18"/>
                <w:szCs w:val="18"/>
              </w:rPr>
              <w:t xml:space="preserve">BRAK ODDZIAŁYWAŃ </w:t>
            </w:r>
          </w:p>
          <w:p w14:paraId="7EE7076C" w14:textId="77777777" w:rsidR="00A70632" w:rsidRPr="001B7A44" w:rsidRDefault="00A70632" w:rsidP="00F7589F">
            <w:pPr>
              <w:rPr>
                <w:rFonts w:ascii="Arial" w:hAnsi="Arial" w:cs="Arial"/>
                <w:color w:val="000000" w:themeColor="text1"/>
                <w:sz w:val="18"/>
                <w:szCs w:val="18"/>
              </w:rPr>
            </w:pPr>
            <w:r w:rsidRPr="001B7A44">
              <w:rPr>
                <w:rFonts w:ascii="Arial" w:hAnsi="Arial" w:cs="Arial"/>
                <w:color w:val="000000" w:themeColor="text1"/>
                <w:sz w:val="18"/>
                <w:szCs w:val="18"/>
              </w:rPr>
              <w:t>na pozostałe komponenty</w:t>
            </w:r>
          </w:p>
        </w:tc>
      </w:tr>
      <w:tr w:rsidR="00512E7F" w:rsidRPr="001B7A44" w14:paraId="3A1AA453" w14:textId="77777777" w:rsidTr="00F7589F">
        <w:tc>
          <w:tcPr>
            <w:tcW w:w="3020" w:type="dxa"/>
            <w:vAlign w:val="center"/>
          </w:tcPr>
          <w:p w14:paraId="356F55F3" w14:textId="77777777" w:rsidR="00A70632" w:rsidRPr="001B7A44" w:rsidRDefault="00A70632" w:rsidP="00F7589F">
            <w:pPr>
              <w:rPr>
                <w:rFonts w:ascii="Arial" w:hAnsi="Arial" w:cs="Arial"/>
                <w:color w:val="000000" w:themeColor="text1"/>
                <w:sz w:val="18"/>
                <w:szCs w:val="18"/>
              </w:rPr>
            </w:pPr>
            <w:r w:rsidRPr="001B7A44">
              <w:rPr>
                <w:rFonts w:ascii="Arial" w:hAnsi="Arial" w:cs="Arial"/>
                <w:color w:val="000000" w:themeColor="text1"/>
                <w:sz w:val="18"/>
                <w:szCs w:val="18"/>
              </w:rPr>
              <w:t>Zakup ładowarek do ładowania samochodów elektrycznych</w:t>
            </w:r>
          </w:p>
        </w:tc>
        <w:tc>
          <w:tcPr>
            <w:tcW w:w="3021" w:type="dxa"/>
            <w:vAlign w:val="center"/>
          </w:tcPr>
          <w:p w14:paraId="0B412C8A" w14:textId="77777777" w:rsidR="00A70632" w:rsidRPr="001B7A44" w:rsidRDefault="00A70632" w:rsidP="00F7589F">
            <w:pPr>
              <w:pStyle w:val="Default"/>
              <w:rPr>
                <w:rFonts w:ascii="Arial" w:hAnsi="Arial" w:cs="Arial"/>
                <w:color w:val="000000" w:themeColor="text1"/>
                <w:sz w:val="18"/>
                <w:szCs w:val="18"/>
              </w:rPr>
            </w:pPr>
            <w:r w:rsidRPr="001B7A44">
              <w:rPr>
                <w:rFonts w:ascii="Arial" w:hAnsi="Arial" w:cs="Arial"/>
                <w:b/>
                <w:bCs/>
                <w:color w:val="000000" w:themeColor="text1"/>
                <w:sz w:val="18"/>
                <w:szCs w:val="18"/>
              </w:rPr>
              <w:t xml:space="preserve">NEGATYWNE </w:t>
            </w:r>
          </w:p>
          <w:p w14:paraId="5E566267" w14:textId="77777777" w:rsidR="00A70632" w:rsidRPr="001B7A44" w:rsidRDefault="00A70632" w:rsidP="00F7589F">
            <w:pPr>
              <w:pStyle w:val="Default"/>
              <w:rPr>
                <w:rFonts w:ascii="Arial" w:hAnsi="Arial" w:cs="Arial"/>
                <w:color w:val="000000" w:themeColor="text1"/>
                <w:sz w:val="18"/>
                <w:szCs w:val="18"/>
              </w:rPr>
            </w:pPr>
            <w:r w:rsidRPr="001B7A44">
              <w:rPr>
                <w:rFonts w:ascii="Arial" w:hAnsi="Arial" w:cs="Arial"/>
                <w:b/>
                <w:bCs/>
                <w:color w:val="000000" w:themeColor="text1"/>
                <w:sz w:val="18"/>
                <w:szCs w:val="18"/>
              </w:rPr>
              <w:t>chwilowe, krótkoterminowe</w:t>
            </w:r>
            <w:r w:rsidRPr="001B7A44">
              <w:rPr>
                <w:rFonts w:ascii="Arial" w:hAnsi="Arial" w:cs="Arial"/>
                <w:color w:val="000000" w:themeColor="text1"/>
                <w:sz w:val="18"/>
                <w:szCs w:val="18"/>
              </w:rPr>
              <w:t xml:space="preserve">, pośrednie/ bezpośrednie na powierzchnię ziemi, </w:t>
            </w:r>
          </w:p>
          <w:p w14:paraId="3309F311" w14:textId="77777777" w:rsidR="00A70632" w:rsidRPr="001B7A44" w:rsidRDefault="00A70632" w:rsidP="00F7589F">
            <w:pPr>
              <w:pStyle w:val="Default"/>
              <w:rPr>
                <w:rFonts w:ascii="Arial" w:hAnsi="Arial" w:cs="Arial"/>
                <w:color w:val="000000" w:themeColor="text1"/>
                <w:sz w:val="18"/>
                <w:szCs w:val="18"/>
              </w:rPr>
            </w:pPr>
            <w:r w:rsidRPr="001B7A44">
              <w:rPr>
                <w:rFonts w:ascii="Arial" w:hAnsi="Arial" w:cs="Arial"/>
                <w:b/>
                <w:bCs/>
                <w:color w:val="000000" w:themeColor="text1"/>
                <w:sz w:val="18"/>
                <w:szCs w:val="18"/>
              </w:rPr>
              <w:t xml:space="preserve">BRAK ODDZIAŁYWAŃ </w:t>
            </w:r>
          </w:p>
          <w:p w14:paraId="1FBEB15D" w14:textId="77777777" w:rsidR="00A70632" w:rsidRPr="001B7A44" w:rsidRDefault="00A70632" w:rsidP="00F7589F">
            <w:pPr>
              <w:rPr>
                <w:rFonts w:ascii="Arial" w:hAnsi="Arial" w:cs="Arial"/>
                <w:color w:val="000000" w:themeColor="text1"/>
                <w:sz w:val="18"/>
                <w:szCs w:val="18"/>
              </w:rPr>
            </w:pPr>
            <w:r w:rsidRPr="001B7A44">
              <w:rPr>
                <w:rFonts w:ascii="Arial" w:hAnsi="Arial" w:cs="Arial"/>
                <w:color w:val="000000" w:themeColor="text1"/>
                <w:sz w:val="18"/>
                <w:szCs w:val="18"/>
              </w:rPr>
              <w:t xml:space="preserve">na pozostałe komponenty </w:t>
            </w:r>
          </w:p>
        </w:tc>
        <w:tc>
          <w:tcPr>
            <w:tcW w:w="3021" w:type="dxa"/>
            <w:vAlign w:val="center"/>
          </w:tcPr>
          <w:p w14:paraId="71A6FC9F" w14:textId="77777777" w:rsidR="00A70632" w:rsidRPr="001B7A44" w:rsidRDefault="00A70632" w:rsidP="00F7589F">
            <w:pPr>
              <w:pStyle w:val="Default"/>
              <w:rPr>
                <w:rFonts w:ascii="Arial" w:hAnsi="Arial" w:cs="Arial"/>
                <w:color w:val="000000" w:themeColor="text1"/>
                <w:sz w:val="18"/>
                <w:szCs w:val="18"/>
              </w:rPr>
            </w:pPr>
            <w:r w:rsidRPr="001B7A44">
              <w:rPr>
                <w:rFonts w:ascii="Arial" w:hAnsi="Arial" w:cs="Arial"/>
                <w:b/>
                <w:bCs/>
                <w:color w:val="000000" w:themeColor="text1"/>
                <w:sz w:val="18"/>
                <w:szCs w:val="18"/>
              </w:rPr>
              <w:t xml:space="preserve">POZYTYWNE </w:t>
            </w:r>
          </w:p>
          <w:p w14:paraId="2E3656AD" w14:textId="77777777" w:rsidR="00A70632" w:rsidRPr="001B7A44" w:rsidRDefault="00A70632" w:rsidP="00F7589F">
            <w:pPr>
              <w:pStyle w:val="Default"/>
              <w:rPr>
                <w:rFonts w:ascii="Arial" w:hAnsi="Arial" w:cs="Arial"/>
                <w:color w:val="000000" w:themeColor="text1"/>
                <w:sz w:val="18"/>
                <w:szCs w:val="18"/>
              </w:rPr>
            </w:pPr>
            <w:r w:rsidRPr="001B7A44">
              <w:rPr>
                <w:rFonts w:ascii="Arial" w:hAnsi="Arial" w:cs="Arial"/>
                <w:b/>
                <w:bCs/>
                <w:color w:val="000000" w:themeColor="text1"/>
                <w:sz w:val="18"/>
                <w:szCs w:val="18"/>
              </w:rPr>
              <w:t>stałe, długoterminowe</w:t>
            </w:r>
            <w:r w:rsidRPr="001B7A44">
              <w:rPr>
                <w:rFonts w:ascii="Arial" w:hAnsi="Arial" w:cs="Arial"/>
                <w:color w:val="000000" w:themeColor="text1"/>
                <w:sz w:val="18"/>
                <w:szCs w:val="18"/>
              </w:rPr>
              <w:t xml:space="preserve">, pośrednie/ bezpośrednie na powietrze, klimat, ludzi, zwierzęta, rośliny, zasoby naturalne, zabytki, krajobraz, wodę, dobra materialne </w:t>
            </w:r>
          </w:p>
          <w:p w14:paraId="75A7E883" w14:textId="77777777" w:rsidR="00A70632" w:rsidRPr="001B7A44" w:rsidRDefault="00A70632" w:rsidP="00F7589F">
            <w:pPr>
              <w:pStyle w:val="Default"/>
              <w:rPr>
                <w:rFonts w:ascii="Arial" w:hAnsi="Arial" w:cs="Arial"/>
                <w:color w:val="000000" w:themeColor="text1"/>
                <w:sz w:val="18"/>
                <w:szCs w:val="18"/>
              </w:rPr>
            </w:pPr>
            <w:r w:rsidRPr="001B7A44">
              <w:rPr>
                <w:rFonts w:ascii="Arial" w:hAnsi="Arial" w:cs="Arial"/>
                <w:b/>
                <w:bCs/>
                <w:color w:val="000000" w:themeColor="text1"/>
                <w:sz w:val="18"/>
                <w:szCs w:val="18"/>
              </w:rPr>
              <w:t xml:space="preserve">BRAK ODDZIAŁYWAŃ </w:t>
            </w:r>
          </w:p>
          <w:p w14:paraId="458FD63C" w14:textId="77777777" w:rsidR="00A70632" w:rsidRPr="001B7A44" w:rsidRDefault="00A70632" w:rsidP="00F7589F">
            <w:pPr>
              <w:rPr>
                <w:rFonts w:ascii="Arial" w:hAnsi="Arial" w:cs="Arial"/>
                <w:color w:val="000000" w:themeColor="text1"/>
                <w:sz w:val="18"/>
                <w:szCs w:val="18"/>
              </w:rPr>
            </w:pPr>
            <w:r w:rsidRPr="001B7A44">
              <w:rPr>
                <w:rFonts w:ascii="Arial" w:hAnsi="Arial" w:cs="Arial"/>
                <w:color w:val="000000" w:themeColor="text1"/>
                <w:sz w:val="18"/>
                <w:szCs w:val="18"/>
              </w:rPr>
              <w:t>na pozostałe komponenty</w:t>
            </w:r>
          </w:p>
        </w:tc>
      </w:tr>
      <w:tr w:rsidR="00512E7F" w:rsidRPr="001B7A44" w14:paraId="4EAC88E5" w14:textId="77777777" w:rsidTr="00F7589F">
        <w:tc>
          <w:tcPr>
            <w:tcW w:w="3020" w:type="dxa"/>
            <w:vAlign w:val="center"/>
          </w:tcPr>
          <w:p w14:paraId="2B1EC68A" w14:textId="77777777" w:rsidR="00A70632" w:rsidRPr="001B7A44" w:rsidRDefault="00A70632" w:rsidP="00F7589F">
            <w:pPr>
              <w:rPr>
                <w:rFonts w:ascii="Arial" w:hAnsi="Arial" w:cs="Arial"/>
                <w:color w:val="000000" w:themeColor="text1"/>
                <w:sz w:val="18"/>
                <w:szCs w:val="18"/>
              </w:rPr>
            </w:pPr>
            <w:r w:rsidRPr="001B7A44">
              <w:rPr>
                <w:rFonts w:ascii="Arial" w:eastAsia="CenturyGothic" w:hAnsi="Arial" w:cs="Arial"/>
                <w:color w:val="000000" w:themeColor="text1"/>
                <w:sz w:val="18"/>
                <w:szCs w:val="18"/>
              </w:rPr>
              <w:t>Budowa i modernizacja dróg gminnych wraz z infrastrukturą towarzyszącą</w:t>
            </w:r>
          </w:p>
        </w:tc>
        <w:tc>
          <w:tcPr>
            <w:tcW w:w="3021" w:type="dxa"/>
            <w:vMerge w:val="restart"/>
            <w:vAlign w:val="center"/>
          </w:tcPr>
          <w:p w14:paraId="56B3736C" w14:textId="77777777" w:rsidR="00A70632" w:rsidRPr="001B7A44" w:rsidRDefault="00A70632" w:rsidP="00F7589F">
            <w:pPr>
              <w:pStyle w:val="Default"/>
              <w:rPr>
                <w:rFonts w:ascii="Arial" w:hAnsi="Arial" w:cs="Arial"/>
                <w:color w:val="000000" w:themeColor="text1"/>
                <w:sz w:val="18"/>
                <w:szCs w:val="18"/>
              </w:rPr>
            </w:pPr>
            <w:r w:rsidRPr="001B7A44">
              <w:rPr>
                <w:rFonts w:ascii="Arial" w:hAnsi="Arial" w:cs="Arial"/>
                <w:b/>
                <w:bCs/>
                <w:color w:val="000000" w:themeColor="text1"/>
                <w:sz w:val="18"/>
                <w:szCs w:val="18"/>
              </w:rPr>
              <w:t xml:space="preserve">NEGATYWNE </w:t>
            </w:r>
          </w:p>
          <w:p w14:paraId="3D5FE787" w14:textId="77777777" w:rsidR="00A70632" w:rsidRPr="001B7A44" w:rsidRDefault="00A70632" w:rsidP="00F7589F">
            <w:pPr>
              <w:pStyle w:val="Default"/>
              <w:rPr>
                <w:rFonts w:ascii="Arial" w:hAnsi="Arial" w:cs="Arial"/>
                <w:color w:val="000000" w:themeColor="text1"/>
                <w:sz w:val="18"/>
                <w:szCs w:val="18"/>
              </w:rPr>
            </w:pPr>
            <w:r w:rsidRPr="001B7A44">
              <w:rPr>
                <w:rFonts w:ascii="Arial" w:hAnsi="Arial" w:cs="Arial"/>
                <w:b/>
                <w:bCs/>
                <w:color w:val="000000" w:themeColor="text1"/>
                <w:sz w:val="18"/>
                <w:szCs w:val="18"/>
              </w:rPr>
              <w:t>chwilowe, krótkoterminowe</w:t>
            </w:r>
            <w:r w:rsidRPr="001B7A44">
              <w:rPr>
                <w:rFonts w:ascii="Arial" w:hAnsi="Arial" w:cs="Arial"/>
                <w:color w:val="000000" w:themeColor="text1"/>
                <w:sz w:val="18"/>
                <w:szCs w:val="18"/>
              </w:rPr>
              <w:t xml:space="preserve">, pośrednie/ bezpośrednie na ludzi, zwierzęta, rośliny, powietrze, powierzchnię ziemi, krajobraz, wodę </w:t>
            </w:r>
          </w:p>
          <w:p w14:paraId="2341F219" w14:textId="77777777" w:rsidR="00A70632" w:rsidRPr="001B7A44" w:rsidRDefault="00A70632" w:rsidP="00F7589F">
            <w:pPr>
              <w:pStyle w:val="Default"/>
              <w:rPr>
                <w:rFonts w:ascii="Arial" w:hAnsi="Arial" w:cs="Arial"/>
                <w:color w:val="000000" w:themeColor="text1"/>
                <w:sz w:val="18"/>
                <w:szCs w:val="18"/>
              </w:rPr>
            </w:pPr>
            <w:r w:rsidRPr="001B7A44">
              <w:rPr>
                <w:rFonts w:ascii="Arial" w:hAnsi="Arial" w:cs="Arial"/>
                <w:b/>
                <w:bCs/>
                <w:color w:val="000000" w:themeColor="text1"/>
                <w:sz w:val="18"/>
                <w:szCs w:val="18"/>
              </w:rPr>
              <w:t xml:space="preserve">BRAK ODDZIAŁYWAŃ </w:t>
            </w:r>
          </w:p>
          <w:p w14:paraId="33F16A92" w14:textId="77777777" w:rsidR="00A70632" w:rsidRPr="001B7A44" w:rsidRDefault="00A70632" w:rsidP="00F7589F">
            <w:pPr>
              <w:rPr>
                <w:rFonts w:ascii="Arial" w:hAnsi="Arial" w:cs="Arial"/>
                <w:color w:val="000000" w:themeColor="text1"/>
                <w:sz w:val="18"/>
                <w:szCs w:val="18"/>
              </w:rPr>
            </w:pPr>
            <w:r w:rsidRPr="001B7A44">
              <w:rPr>
                <w:rFonts w:ascii="Arial" w:hAnsi="Arial" w:cs="Arial"/>
                <w:color w:val="000000" w:themeColor="text1"/>
                <w:sz w:val="18"/>
                <w:szCs w:val="18"/>
              </w:rPr>
              <w:t xml:space="preserve">na pozostałe komponenty </w:t>
            </w:r>
          </w:p>
        </w:tc>
        <w:tc>
          <w:tcPr>
            <w:tcW w:w="3021" w:type="dxa"/>
            <w:vMerge w:val="restart"/>
            <w:vAlign w:val="center"/>
          </w:tcPr>
          <w:p w14:paraId="4F923370" w14:textId="77777777" w:rsidR="00A70632" w:rsidRPr="001B7A44" w:rsidRDefault="00A70632" w:rsidP="00F7589F">
            <w:pPr>
              <w:pStyle w:val="Default"/>
              <w:rPr>
                <w:rFonts w:ascii="Arial" w:hAnsi="Arial" w:cs="Arial"/>
                <w:color w:val="000000" w:themeColor="text1"/>
                <w:sz w:val="18"/>
                <w:szCs w:val="18"/>
              </w:rPr>
            </w:pPr>
            <w:r w:rsidRPr="001B7A44">
              <w:rPr>
                <w:rFonts w:ascii="Arial" w:hAnsi="Arial" w:cs="Arial"/>
                <w:b/>
                <w:bCs/>
                <w:color w:val="000000" w:themeColor="text1"/>
                <w:sz w:val="18"/>
                <w:szCs w:val="18"/>
              </w:rPr>
              <w:t xml:space="preserve">POZYTYWNE </w:t>
            </w:r>
          </w:p>
          <w:p w14:paraId="36CC25B5" w14:textId="77777777" w:rsidR="00A70632" w:rsidRPr="001B7A44" w:rsidRDefault="00A70632" w:rsidP="00F7589F">
            <w:pPr>
              <w:pStyle w:val="Default"/>
              <w:rPr>
                <w:rFonts w:ascii="Arial" w:hAnsi="Arial" w:cs="Arial"/>
                <w:color w:val="000000" w:themeColor="text1"/>
                <w:sz w:val="18"/>
                <w:szCs w:val="18"/>
              </w:rPr>
            </w:pPr>
            <w:r w:rsidRPr="001B7A44">
              <w:rPr>
                <w:rFonts w:ascii="Arial" w:hAnsi="Arial" w:cs="Arial"/>
                <w:b/>
                <w:bCs/>
                <w:color w:val="000000" w:themeColor="text1"/>
                <w:sz w:val="18"/>
                <w:szCs w:val="18"/>
              </w:rPr>
              <w:t>stałe, długoterminowe</w:t>
            </w:r>
            <w:r w:rsidRPr="001B7A44">
              <w:rPr>
                <w:rFonts w:ascii="Arial" w:hAnsi="Arial" w:cs="Arial"/>
                <w:color w:val="000000" w:themeColor="text1"/>
                <w:sz w:val="18"/>
                <w:szCs w:val="18"/>
              </w:rPr>
              <w:t>, pośrednie/ bezpośrednie na powietrze, klimat, ludzi, zwierzęta, rośliny, zasoby naturalne, wodę, dobra materialne, krajobraz, zabytki</w:t>
            </w:r>
          </w:p>
          <w:p w14:paraId="50CF584F" w14:textId="77777777" w:rsidR="00A70632" w:rsidRPr="001B7A44" w:rsidRDefault="00A70632" w:rsidP="00F7589F">
            <w:pPr>
              <w:pStyle w:val="Default"/>
              <w:rPr>
                <w:rFonts w:ascii="Arial" w:hAnsi="Arial" w:cs="Arial"/>
                <w:color w:val="000000" w:themeColor="text1"/>
                <w:sz w:val="18"/>
                <w:szCs w:val="18"/>
              </w:rPr>
            </w:pPr>
            <w:r w:rsidRPr="001B7A44">
              <w:rPr>
                <w:rFonts w:ascii="Arial" w:hAnsi="Arial" w:cs="Arial"/>
                <w:b/>
                <w:bCs/>
                <w:color w:val="000000" w:themeColor="text1"/>
                <w:sz w:val="18"/>
                <w:szCs w:val="18"/>
              </w:rPr>
              <w:t xml:space="preserve">BRAK ODDZIAŁYWAŃ </w:t>
            </w:r>
          </w:p>
          <w:p w14:paraId="3D7BBA72" w14:textId="77777777" w:rsidR="00A70632" w:rsidRPr="001B7A44" w:rsidRDefault="00A70632" w:rsidP="00F7589F">
            <w:pPr>
              <w:rPr>
                <w:rFonts w:ascii="Arial" w:hAnsi="Arial" w:cs="Arial"/>
                <w:color w:val="000000" w:themeColor="text1"/>
                <w:sz w:val="18"/>
                <w:szCs w:val="18"/>
              </w:rPr>
            </w:pPr>
            <w:r w:rsidRPr="001B7A44">
              <w:rPr>
                <w:rFonts w:ascii="Arial" w:hAnsi="Arial" w:cs="Arial"/>
                <w:color w:val="000000" w:themeColor="text1"/>
                <w:sz w:val="18"/>
                <w:szCs w:val="18"/>
              </w:rPr>
              <w:t xml:space="preserve">na pozostałe komponenty </w:t>
            </w:r>
          </w:p>
        </w:tc>
      </w:tr>
      <w:tr w:rsidR="00512E7F" w:rsidRPr="001B7A44" w14:paraId="47E0CB67" w14:textId="77777777" w:rsidTr="00F7589F">
        <w:tc>
          <w:tcPr>
            <w:tcW w:w="3020" w:type="dxa"/>
            <w:vAlign w:val="center"/>
          </w:tcPr>
          <w:p w14:paraId="4C0C9F18" w14:textId="77777777" w:rsidR="00A70632" w:rsidRPr="001B7A44" w:rsidRDefault="00A70632" w:rsidP="00F7589F">
            <w:pPr>
              <w:rPr>
                <w:rFonts w:ascii="Arial" w:eastAsia="CenturyGothic" w:hAnsi="Arial" w:cs="Arial"/>
                <w:color w:val="000000" w:themeColor="text1"/>
                <w:sz w:val="18"/>
                <w:szCs w:val="18"/>
              </w:rPr>
            </w:pPr>
            <w:r w:rsidRPr="001B7A44">
              <w:rPr>
                <w:rFonts w:ascii="Arial" w:hAnsi="Arial" w:cs="Arial"/>
                <w:color w:val="000000" w:themeColor="text1"/>
                <w:sz w:val="18"/>
                <w:szCs w:val="18"/>
              </w:rPr>
              <w:t>Budowa, rozbudowa i remonty głównych dróg przebiegających przez gminę</w:t>
            </w:r>
          </w:p>
        </w:tc>
        <w:tc>
          <w:tcPr>
            <w:tcW w:w="3021" w:type="dxa"/>
            <w:vMerge/>
            <w:vAlign w:val="center"/>
          </w:tcPr>
          <w:p w14:paraId="1B4036C2" w14:textId="77777777" w:rsidR="00A70632" w:rsidRPr="001B7A44" w:rsidRDefault="00A70632" w:rsidP="00F7589F">
            <w:pPr>
              <w:rPr>
                <w:rFonts w:ascii="Arial" w:hAnsi="Arial" w:cs="Arial"/>
                <w:color w:val="000000" w:themeColor="text1"/>
                <w:sz w:val="18"/>
                <w:szCs w:val="18"/>
              </w:rPr>
            </w:pPr>
          </w:p>
        </w:tc>
        <w:tc>
          <w:tcPr>
            <w:tcW w:w="3021" w:type="dxa"/>
            <w:vMerge/>
            <w:vAlign w:val="center"/>
          </w:tcPr>
          <w:p w14:paraId="09817E8E" w14:textId="77777777" w:rsidR="00A70632" w:rsidRPr="001B7A44" w:rsidRDefault="00A70632" w:rsidP="00F7589F">
            <w:pPr>
              <w:rPr>
                <w:rFonts w:ascii="Arial" w:hAnsi="Arial" w:cs="Arial"/>
                <w:color w:val="000000" w:themeColor="text1"/>
                <w:sz w:val="18"/>
                <w:szCs w:val="18"/>
              </w:rPr>
            </w:pPr>
          </w:p>
        </w:tc>
      </w:tr>
      <w:tr w:rsidR="00512E7F" w:rsidRPr="001B7A44" w14:paraId="793375AE" w14:textId="77777777" w:rsidTr="00F7589F">
        <w:tc>
          <w:tcPr>
            <w:tcW w:w="3020" w:type="dxa"/>
            <w:vAlign w:val="center"/>
          </w:tcPr>
          <w:p w14:paraId="15E802A4" w14:textId="77777777" w:rsidR="00A70632" w:rsidRPr="001B7A44" w:rsidRDefault="00A70632" w:rsidP="00F7589F">
            <w:pPr>
              <w:rPr>
                <w:rFonts w:ascii="Arial" w:hAnsi="Arial" w:cs="Arial"/>
                <w:color w:val="000000" w:themeColor="text1"/>
                <w:sz w:val="18"/>
                <w:szCs w:val="18"/>
              </w:rPr>
            </w:pPr>
            <w:r w:rsidRPr="001B7A44">
              <w:rPr>
                <w:rFonts w:ascii="Arial" w:hAnsi="Arial" w:cs="Arial"/>
                <w:color w:val="000000" w:themeColor="text1"/>
                <w:sz w:val="18"/>
                <w:szCs w:val="18"/>
              </w:rPr>
              <w:t xml:space="preserve">Modernizacja i rozbudowa ścieżek rowerowych na terenie gminy: Suchy Las – Jelonek – Złotniki, Osiedle Grzybowe, Zielątkowo, Suchy Las, </w:t>
            </w:r>
          </w:p>
        </w:tc>
        <w:tc>
          <w:tcPr>
            <w:tcW w:w="3021" w:type="dxa"/>
            <w:vMerge/>
            <w:vAlign w:val="center"/>
          </w:tcPr>
          <w:p w14:paraId="00BA075A" w14:textId="77777777" w:rsidR="00A70632" w:rsidRPr="001B7A44" w:rsidRDefault="00A70632" w:rsidP="00F7589F">
            <w:pPr>
              <w:rPr>
                <w:rFonts w:ascii="Arial" w:hAnsi="Arial" w:cs="Arial"/>
                <w:color w:val="000000" w:themeColor="text1"/>
                <w:sz w:val="18"/>
                <w:szCs w:val="18"/>
              </w:rPr>
            </w:pPr>
          </w:p>
        </w:tc>
        <w:tc>
          <w:tcPr>
            <w:tcW w:w="3021" w:type="dxa"/>
            <w:vMerge/>
            <w:vAlign w:val="center"/>
          </w:tcPr>
          <w:p w14:paraId="7BB8BCE4" w14:textId="77777777" w:rsidR="00A70632" w:rsidRPr="001B7A44" w:rsidRDefault="00A70632" w:rsidP="00F7589F">
            <w:pPr>
              <w:rPr>
                <w:rFonts w:ascii="Arial" w:hAnsi="Arial" w:cs="Arial"/>
                <w:color w:val="000000" w:themeColor="text1"/>
                <w:sz w:val="18"/>
                <w:szCs w:val="18"/>
              </w:rPr>
            </w:pPr>
          </w:p>
        </w:tc>
      </w:tr>
      <w:tr w:rsidR="00512E7F" w:rsidRPr="001B7A44" w14:paraId="26BD2925" w14:textId="77777777" w:rsidTr="00F7589F">
        <w:tc>
          <w:tcPr>
            <w:tcW w:w="3020" w:type="dxa"/>
            <w:vAlign w:val="center"/>
          </w:tcPr>
          <w:p w14:paraId="46368D85" w14:textId="77777777" w:rsidR="00A70632" w:rsidRPr="001B7A44" w:rsidRDefault="00A70632" w:rsidP="00F7589F">
            <w:pPr>
              <w:rPr>
                <w:rFonts w:ascii="Arial" w:hAnsi="Arial" w:cs="Arial"/>
                <w:color w:val="000000" w:themeColor="text1"/>
                <w:sz w:val="18"/>
                <w:szCs w:val="18"/>
              </w:rPr>
            </w:pPr>
            <w:r w:rsidRPr="001B7A44">
              <w:rPr>
                <w:rFonts w:ascii="Arial" w:hAnsi="Arial" w:cs="Arial"/>
                <w:color w:val="000000" w:themeColor="text1"/>
                <w:sz w:val="18"/>
                <w:szCs w:val="18"/>
              </w:rPr>
              <w:t>Wprowadzanie zabezpieczeń akustycznych oraz stosowanie rozwiązań technicznych ograniczających hałas</w:t>
            </w:r>
          </w:p>
        </w:tc>
        <w:tc>
          <w:tcPr>
            <w:tcW w:w="3021" w:type="dxa"/>
            <w:vMerge w:val="restart"/>
            <w:vAlign w:val="center"/>
          </w:tcPr>
          <w:p w14:paraId="35E00427" w14:textId="77777777" w:rsidR="00A70632" w:rsidRPr="001B7A44" w:rsidRDefault="00A70632" w:rsidP="00F7589F">
            <w:pPr>
              <w:pStyle w:val="Default"/>
              <w:rPr>
                <w:rFonts w:ascii="Arial" w:hAnsi="Arial" w:cs="Arial"/>
                <w:color w:val="000000" w:themeColor="text1"/>
                <w:sz w:val="18"/>
                <w:szCs w:val="18"/>
              </w:rPr>
            </w:pPr>
            <w:r w:rsidRPr="001B7A44">
              <w:rPr>
                <w:rFonts w:ascii="Arial" w:hAnsi="Arial" w:cs="Arial"/>
                <w:b/>
                <w:bCs/>
                <w:color w:val="000000" w:themeColor="text1"/>
                <w:sz w:val="18"/>
                <w:szCs w:val="18"/>
              </w:rPr>
              <w:t xml:space="preserve">NEGATYWNE </w:t>
            </w:r>
          </w:p>
          <w:p w14:paraId="6E0C2807" w14:textId="77777777" w:rsidR="00A70632" w:rsidRPr="001B7A44" w:rsidRDefault="00A70632" w:rsidP="00F7589F">
            <w:pPr>
              <w:pStyle w:val="Default"/>
              <w:rPr>
                <w:rFonts w:ascii="Arial" w:hAnsi="Arial" w:cs="Arial"/>
                <w:color w:val="000000" w:themeColor="text1"/>
                <w:sz w:val="18"/>
                <w:szCs w:val="18"/>
              </w:rPr>
            </w:pPr>
            <w:r w:rsidRPr="001B7A44">
              <w:rPr>
                <w:rFonts w:ascii="Arial" w:hAnsi="Arial" w:cs="Arial"/>
                <w:b/>
                <w:bCs/>
                <w:color w:val="000000" w:themeColor="text1"/>
                <w:sz w:val="18"/>
                <w:szCs w:val="18"/>
              </w:rPr>
              <w:t>chwilowe, krótkoterminowe</w:t>
            </w:r>
            <w:r w:rsidRPr="001B7A44">
              <w:rPr>
                <w:rFonts w:ascii="Arial" w:hAnsi="Arial" w:cs="Arial"/>
                <w:color w:val="000000" w:themeColor="text1"/>
                <w:sz w:val="18"/>
                <w:szCs w:val="18"/>
              </w:rPr>
              <w:t xml:space="preserve">, pośrednie/ bezpośrednie na ludzi, zwierzęta, rośliny, powietrze, powierzchnię ziemi, krajobraz, </w:t>
            </w:r>
          </w:p>
          <w:p w14:paraId="636888E8" w14:textId="77777777" w:rsidR="00A70632" w:rsidRPr="001B7A44" w:rsidRDefault="00A70632" w:rsidP="00F7589F">
            <w:pPr>
              <w:pStyle w:val="Default"/>
              <w:rPr>
                <w:rFonts w:ascii="Arial" w:hAnsi="Arial" w:cs="Arial"/>
                <w:color w:val="000000" w:themeColor="text1"/>
                <w:sz w:val="18"/>
                <w:szCs w:val="18"/>
              </w:rPr>
            </w:pPr>
            <w:r w:rsidRPr="001B7A44">
              <w:rPr>
                <w:rFonts w:ascii="Arial" w:hAnsi="Arial" w:cs="Arial"/>
                <w:b/>
                <w:bCs/>
                <w:color w:val="000000" w:themeColor="text1"/>
                <w:sz w:val="18"/>
                <w:szCs w:val="18"/>
              </w:rPr>
              <w:t xml:space="preserve">BRAK ODDZIAŁYWAŃ </w:t>
            </w:r>
          </w:p>
          <w:p w14:paraId="3C590991" w14:textId="77777777" w:rsidR="00A70632" w:rsidRPr="001B7A44" w:rsidRDefault="00A70632" w:rsidP="00F7589F">
            <w:pPr>
              <w:rPr>
                <w:rFonts w:ascii="Arial" w:hAnsi="Arial" w:cs="Arial"/>
                <w:color w:val="000000" w:themeColor="text1"/>
                <w:sz w:val="18"/>
                <w:szCs w:val="18"/>
              </w:rPr>
            </w:pPr>
            <w:r w:rsidRPr="001B7A44">
              <w:rPr>
                <w:rFonts w:ascii="Arial" w:hAnsi="Arial" w:cs="Arial"/>
                <w:color w:val="000000" w:themeColor="text1"/>
                <w:sz w:val="18"/>
                <w:szCs w:val="18"/>
              </w:rPr>
              <w:t>na pozostałe komponenty</w:t>
            </w:r>
          </w:p>
        </w:tc>
        <w:tc>
          <w:tcPr>
            <w:tcW w:w="3021" w:type="dxa"/>
            <w:vMerge w:val="restart"/>
            <w:vAlign w:val="center"/>
          </w:tcPr>
          <w:p w14:paraId="3ED0DEFC" w14:textId="77777777" w:rsidR="00A70632" w:rsidRPr="001B7A44" w:rsidRDefault="00A70632" w:rsidP="00F7589F">
            <w:pPr>
              <w:pStyle w:val="Default"/>
              <w:rPr>
                <w:rFonts w:ascii="Arial" w:hAnsi="Arial" w:cs="Arial"/>
                <w:color w:val="000000" w:themeColor="text1"/>
                <w:sz w:val="18"/>
                <w:szCs w:val="18"/>
              </w:rPr>
            </w:pPr>
            <w:r w:rsidRPr="001B7A44">
              <w:rPr>
                <w:rFonts w:ascii="Arial" w:hAnsi="Arial" w:cs="Arial"/>
                <w:b/>
                <w:bCs/>
                <w:color w:val="000000" w:themeColor="text1"/>
                <w:sz w:val="18"/>
                <w:szCs w:val="18"/>
              </w:rPr>
              <w:t xml:space="preserve">POZYTYWNE </w:t>
            </w:r>
          </w:p>
          <w:p w14:paraId="6E07452F" w14:textId="77777777" w:rsidR="00A70632" w:rsidRPr="001B7A44" w:rsidRDefault="00A70632" w:rsidP="00F7589F">
            <w:pPr>
              <w:pStyle w:val="Default"/>
              <w:rPr>
                <w:rFonts w:ascii="Arial" w:hAnsi="Arial" w:cs="Arial"/>
                <w:color w:val="000000" w:themeColor="text1"/>
                <w:sz w:val="18"/>
                <w:szCs w:val="18"/>
              </w:rPr>
            </w:pPr>
            <w:r w:rsidRPr="001B7A44">
              <w:rPr>
                <w:rFonts w:ascii="Arial" w:hAnsi="Arial" w:cs="Arial"/>
                <w:b/>
                <w:bCs/>
                <w:color w:val="000000" w:themeColor="text1"/>
                <w:sz w:val="18"/>
                <w:szCs w:val="18"/>
              </w:rPr>
              <w:t>stałe, długoterminowe</w:t>
            </w:r>
            <w:r w:rsidRPr="001B7A44">
              <w:rPr>
                <w:rFonts w:ascii="Arial" w:hAnsi="Arial" w:cs="Arial"/>
                <w:color w:val="000000" w:themeColor="text1"/>
                <w:sz w:val="18"/>
                <w:szCs w:val="18"/>
              </w:rPr>
              <w:t>, pośrednie/ bezpośrednie na powietrze, klimat, ludzi, zwierzęta, rośliny, zasoby naturalne, dobra materialne,  zabytki</w:t>
            </w:r>
          </w:p>
          <w:p w14:paraId="27F5FB89" w14:textId="77777777" w:rsidR="00A70632" w:rsidRPr="001B7A44" w:rsidRDefault="00A70632" w:rsidP="00F7589F">
            <w:pPr>
              <w:pStyle w:val="Default"/>
              <w:rPr>
                <w:rFonts w:ascii="Arial" w:hAnsi="Arial" w:cs="Arial"/>
                <w:color w:val="000000" w:themeColor="text1"/>
                <w:sz w:val="18"/>
                <w:szCs w:val="18"/>
              </w:rPr>
            </w:pPr>
            <w:r w:rsidRPr="001B7A44">
              <w:rPr>
                <w:rFonts w:ascii="Arial" w:hAnsi="Arial" w:cs="Arial"/>
                <w:b/>
                <w:bCs/>
                <w:color w:val="000000" w:themeColor="text1"/>
                <w:sz w:val="18"/>
                <w:szCs w:val="18"/>
              </w:rPr>
              <w:t xml:space="preserve">BRAK ODDZIAŁYWAŃ </w:t>
            </w:r>
          </w:p>
          <w:p w14:paraId="22BF7A22" w14:textId="77777777" w:rsidR="00A70632" w:rsidRPr="001B7A44" w:rsidRDefault="00A70632" w:rsidP="00F7589F">
            <w:pPr>
              <w:rPr>
                <w:rFonts w:ascii="Arial" w:hAnsi="Arial" w:cs="Arial"/>
                <w:color w:val="000000" w:themeColor="text1"/>
                <w:sz w:val="18"/>
                <w:szCs w:val="18"/>
              </w:rPr>
            </w:pPr>
            <w:r w:rsidRPr="001B7A44">
              <w:rPr>
                <w:rFonts w:ascii="Arial" w:hAnsi="Arial" w:cs="Arial"/>
                <w:color w:val="000000" w:themeColor="text1"/>
                <w:sz w:val="18"/>
                <w:szCs w:val="18"/>
              </w:rPr>
              <w:t>na pozostałe komponenty</w:t>
            </w:r>
          </w:p>
        </w:tc>
      </w:tr>
      <w:tr w:rsidR="00512E7F" w:rsidRPr="001B7A44" w14:paraId="4518FD7F" w14:textId="77777777" w:rsidTr="00F7589F">
        <w:tc>
          <w:tcPr>
            <w:tcW w:w="3020" w:type="dxa"/>
            <w:vAlign w:val="center"/>
          </w:tcPr>
          <w:p w14:paraId="41E02C29" w14:textId="77777777" w:rsidR="00A70632" w:rsidRPr="001B7A44" w:rsidRDefault="00A70632" w:rsidP="00F7589F">
            <w:pPr>
              <w:rPr>
                <w:rFonts w:ascii="Arial" w:hAnsi="Arial" w:cs="Arial"/>
                <w:color w:val="000000" w:themeColor="text1"/>
                <w:sz w:val="18"/>
                <w:szCs w:val="18"/>
              </w:rPr>
            </w:pPr>
            <w:r w:rsidRPr="001B7A44">
              <w:rPr>
                <w:rFonts w:ascii="Arial" w:eastAsia="CenturyGothic" w:hAnsi="Arial" w:cs="Arial"/>
                <w:color w:val="000000" w:themeColor="text1"/>
                <w:sz w:val="18"/>
                <w:szCs w:val="18"/>
                <w:lang w:eastAsia="en-US"/>
              </w:rPr>
              <w:t>Wprowadzanie nasadzeń ochronnych wzdłuż ciągów komunikacyjnych</w:t>
            </w:r>
          </w:p>
        </w:tc>
        <w:tc>
          <w:tcPr>
            <w:tcW w:w="3021" w:type="dxa"/>
            <w:vMerge/>
            <w:vAlign w:val="center"/>
          </w:tcPr>
          <w:p w14:paraId="500AF1D1" w14:textId="77777777" w:rsidR="00A70632" w:rsidRPr="001B7A44" w:rsidRDefault="00A70632" w:rsidP="00F7589F">
            <w:pPr>
              <w:rPr>
                <w:rFonts w:ascii="Arial" w:hAnsi="Arial" w:cs="Arial"/>
                <w:color w:val="000000" w:themeColor="text1"/>
                <w:sz w:val="18"/>
                <w:szCs w:val="18"/>
              </w:rPr>
            </w:pPr>
          </w:p>
        </w:tc>
        <w:tc>
          <w:tcPr>
            <w:tcW w:w="3021" w:type="dxa"/>
            <w:vMerge/>
            <w:vAlign w:val="center"/>
          </w:tcPr>
          <w:p w14:paraId="4EEBBF5C" w14:textId="77777777" w:rsidR="00A70632" w:rsidRPr="001B7A44" w:rsidRDefault="00A70632" w:rsidP="00F7589F">
            <w:pPr>
              <w:rPr>
                <w:rFonts w:ascii="Arial" w:hAnsi="Arial" w:cs="Arial"/>
                <w:color w:val="000000" w:themeColor="text1"/>
                <w:sz w:val="18"/>
                <w:szCs w:val="18"/>
              </w:rPr>
            </w:pPr>
          </w:p>
        </w:tc>
      </w:tr>
      <w:tr w:rsidR="00512E7F" w:rsidRPr="001B7A44" w14:paraId="2728C79A" w14:textId="77777777" w:rsidTr="00F7589F">
        <w:tc>
          <w:tcPr>
            <w:tcW w:w="3020" w:type="dxa"/>
            <w:vAlign w:val="center"/>
          </w:tcPr>
          <w:p w14:paraId="6AC1B924" w14:textId="77777777" w:rsidR="00A70632" w:rsidRPr="001B7A44" w:rsidRDefault="00A70632" w:rsidP="00F7589F">
            <w:pPr>
              <w:rPr>
                <w:rFonts w:ascii="Arial" w:hAnsi="Arial" w:cs="Arial"/>
                <w:color w:val="000000" w:themeColor="text1"/>
                <w:sz w:val="18"/>
                <w:szCs w:val="18"/>
              </w:rPr>
            </w:pPr>
            <w:bookmarkStart w:id="205" w:name="_Hlk65148066"/>
            <w:bookmarkStart w:id="206" w:name="_Hlk80876201"/>
            <w:r w:rsidRPr="001B7A44">
              <w:rPr>
                <w:rFonts w:ascii="Arial" w:hAnsi="Arial" w:cs="Arial"/>
                <w:color w:val="000000" w:themeColor="text1"/>
                <w:sz w:val="18"/>
                <w:szCs w:val="18"/>
              </w:rPr>
              <w:t>Modernizacja ujęć wody i stacji uzdatniania wody</w:t>
            </w:r>
            <w:bookmarkEnd w:id="205"/>
            <w:bookmarkEnd w:id="206"/>
          </w:p>
        </w:tc>
        <w:tc>
          <w:tcPr>
            <w:tcW w:w="3021" w:type="dxa"/>
            <w:vAlign w:val="center"/>
          </w:tcPr>
          <w:p w14:paraId="24E88946" w14:textId="77777777" w:rsidR="00A70632" w:rsidRPr="001B7A44" w:rsidRDefault="00A70632" w:rsidP="00F7589F">
            <w:pPr>
              <w:pStyle w:val="Default"/>
              <w:rPr>
                <w:rFonts w:ascii="Arial" w:hAnsi="Arial" w:cs="Arial"/>
                <w:color w:val="000000" w:themeColor="text1"/>
                <w:sz w:val="18"/>
                <w:szCs w:val="18"/>
              </w:rPr>
            </w:pPr>
            <w:r w:rsidRPr="001B7A44">
              <w:rPr>
                <w:rFonts w:ascii="Arial" w:hAnsi="Arial" w:cs="Arial"/>
                <w:b/>
                <w:bCs/>
                <w:color w:val="000000" w:themeColor="text1"/>
                <w:sz w:val="18"/>
                <w:szCs w:val="18"/>
              </w:rPr>
              <w:t xml:space="preserve">NEGATYWNE </w:t>
            </w:r>
          </w:p>
          <w:p w14:paraId="07E70B30" w14:textId="77777777" w:rsidR="00A70632" w:rsidRPr="001B7A44" w:rsidRDefault="00A70632" w:rsidP="00F7589F">
            <w:pPr>
              <w:pStyle w:val="Default"/>
              <w:rPr>
                <w:rFonts w:ascii="Arial" w:hAnsi="Arial" w:cs="Arial"/>
                <w:color w:val="000000" w:themeColor="text1"/>
                <w:sz w:val="18"/>
                <w:szCs w:val="18"/>
              </w:rPr>
            </w:pPr>
            <w:r w:rsidRPr="001B7A44">
              <w:rPr>
                <w:rFonts w:ascii="Arial" w:hAnsi="Arial" w:cs="Arial"/>
                <w:b/>
                <w:bCs/>
                <w:color w:val="000000" w:themeColor="text1"/>
                <w:sz w:val="18"/>
                <w:szCs w:val="18"/>
              </w:rPr>
              <w:t>chwilowe, krótkoterminowe</w:t>
            </w:r>
            <w:r w:rsidRPr="001B7A44">
              <w:rPr>
                <w:rFonts w:ascii="Arial" w:hAnsi="Arial" w:cs="Arial"/>
                <w:color w:val="000000" w:themeColor="text1"/>
                <w:sz w:val="18"/>
                <w:szCs w:val="18"/>
              </w:rPr>
              <w:t xml:space="preserve">, pośrednie/ bezpośrednie na ludzi, zwierzęta, rośliny, powietrze, powierzchnię ziemi, krajobraz, wodę </w:t>
            </w:r>
          </w:p>
          <w:p w14:paraId="45A4F239" w14:textId="77777777" w:rsidR="00A70632" w:rsidRPr="001B7A44" w:rsidRDefault="00A70632" w:rsidP="00F7589F">
            <w:pPr>
              <w:pStyle w:val="Default"/>
              <w:rPr>
                <w:rFonts w:ascii="Arial" w:hAnsi="Arial" w:cs="Arial"/>
                <w:color w:val="000000" w:themeColor="text1"/>
                <w:sz w:val="18"/>
                <w:szCs w:val="18"/>
              </w:rPr>
            </w:pPr>
            <w:r w:rsidRPr="001B7A44">
              <w:rPr>
                <w:rFonts w:ascii="Arial" w:hAnsi="Arial" w:cs="Arial"/>
                <w:b/>
                <w:bCs/>
                <w:color w:val="000000" w:themeColor="text1"/>
                <w:sz w:val="18"/>
                <w:szCs w:val="18"/>
              </w:rPr>
              <w:t xml:space="preserve">BRAK ODDZIAŁYWAŃ </w:t>
            </w:r>
          </w:p>
          <w:p w14:paraId="63ED60FA" w14:textId="77777777" w:rsidR="00A70632" w:rsidRPr="001B7A44" w:rsidRDefault="00A70632" w:rsidP="00F7589F">
            <w:pPr>
              <w:rPr>
                <w:rFonts w:ascii="Arial" w:hAnsi="Arial" w:cs="Arial"/>
                <w:color w:val="000000" w:themeColor="text1"/>
                <w:sz w:val="18"/>
                <w:szCs w:val="18"/>
              </w:rPr>
            </w:pPr>
            <w:r w:rsidRPr="001B7A44">
              <w:rPr>
                <w:rFonts w:ascii="Arial" w:hAnsi="Arial" w:cs="Arial"/>
                <w:color w:val="000000" w:themeColor="text1"/>
                <w:sz w:val="18"/>
                <w:szCs w:val="18"/>
              </w:rPr>
              <w:t xml:space="preserve">na pozostałe komponenty </w:t>
            </w:r>
          </w:p>
        </w:tc>
        <w:tc>
          <w:tcPr>
            <w:tcW w:w="3021" w:type="dxa"/>
            <w:vAlign w:val="center"/>
          </w:tcPr>
          <w:p w14:paraId="24AE42B8" w14:textId="77777777" w:rsidR="00A70632" w:rsidRPr="001B7A44" w:rsidRDefault="00A70632" w:rsidP="00F7589F">
            <w:pPr>
              <w:pStyle w:val="Default"/>
              <w:rPr>
                <w:rFonts w:ascii="Arial" w:hAnsi="Arial" w:cs="Arial"/>
                <w:color w:val="000000" w:themeColor="text1"/>
                <w:sz w:val="18"/>
                <w:szCs w:val="18"/>
              </w:rPr>
            </w:pPr>
            <w:r w:rsidRPr="001B7A44">
              <w:rPr>
                <w:rFonts w:ascii="Arial" w:hAnsi="Arial" w:cs="Arial"/>
                <w:b/>
                <w:bCs/>
                <w:color w:val="000000" w:themeColor="text1"/>
                <w:sz w:val="18"/>
                <w:szCs w:val="18"/>
              </w:rPr>
              <w:t xml:space="preserve">POZYTYWNE </w:t>
            </w:r>
          </w:p>
          <w:p w14:paraId="4C4255E6" w14:textId="77777777" w:rsidR="00A70632" w:rsidRPr="001B7A44" w:rsidRDefault="00A70632" w:rsidP="00F7589F">
            <w:pPr>
              <w:pStyle w:val="Default"/>
              <w:rPr>
                <w:rFonts w:ascii="Arial" w:hAnsi="Arial" w:cs="Arial"/>
                <w:color w:val="000000" w:themeColor="text1"/>
                <w:sz w:val="18"/>
                <w:szCs w:val="18"/>
              </w:rPr>
            </w:pPr>
            <w:r w:rsidRPr="001B7A44">
              <w:rPr>
                <w:rFonts w:ascii="Arial" w:hAnsi="Arial" w:cs="Arial"/>
                <w:b/>
                <w:bCs/>
                <w:color w:val="000000" w:themeColor="text1"/>
                <w:sz w:val="18"/>
                <w:szCs w:val="18"/>
              </w:rPr>
              <w:t>stałe, długoterminowe</w:t>
            </w:r>
            <w:r w:rsidRPr="001B7A44">
              <w:rPr>
                <w:rFonts w:ascii="Arial" w:hAnsi="Arial" w:cs="Arial"/>
                <w:color w:val="000000" w:themeColor="text1"/>
                <w:sz w:val="18"/>
                <w:szCs w:val="18"/>
              </w:rPr>
              <w:t xml:space="preserve">, pośrednie/ bezpośrednie na wodę, ludzi, zwierzęta, rośliny, zasoby naturalne, adaptację do zmian klimatu </w:t>
            </w:r>
          </w:p>
          <w:p w14:paraId="27E63638" w14:textId="77777777" w:rsidR="00A70632" w:rsidRPr="001B7A44" w:rsidRDefault="00A70632" w:rsidP="00F7589F">
            <w:pPr>
              <w:pStyle w:val="Default"/>
              <w:rPr>
                <w:rFonts w:ascii="Arial" w:hAnsi="Arial" w:cs="Arial"/>
                <w:color w:val="000000" w:themeColor="text1"/>
                <w:sz w:val="18"/>
                <w:szCs w:val="18"/>
              </w:rPr>
            </w:pPr>
            <w:r w:rsidRPr="001B7A44">
              <w:rPr>
                <w:rFonts w:ascii="Arial" w:hAnsi="Arial" w:cs="Arial"/>
                <w:b/>
                <w:bCs/>
                <w:color w:val="000000" w:themeColor="text1"/>
                <w:sz w:val="18"/>
                <w:szCs w:val="18"/>
              </w:rPr>
              <w:t xml:space="preserve">BRAK ODDZIAŁYWAŃ </w:t>
            </w:r>
          </w:p>
          <w:p w14:paraId="45BAB7C5" w14:textId="77777777" w:rsidR="00A70632" w:rsidRPr="001B7A44" w:rsidRDefault="00A70632" w:rsidP="00F7589F">
            <w:pPr>
              <w:rPr>
                <w:rFonts w:ascii="Arial" w:hAnsi="Arial" w:cs="Arial"/>
                <w:color w:val="000000" w:themeColor="text1"/>
                <w:sz w:val="18"/>
                <w:szCs w:val="18"/>
              </w:rPr>
            </w:pPr>
            <w:r w:rsidRPr="001B7A44">
              <w:rPr>
                <w:rFonts w:ascii="Arial" w:hAnsi="Arial" w:cs="Arial"/>
                <w:color w:val="000000" w:themeColor="text1"/>
                <w:sz w:val="18"/>
                <w:szCs w:val="18"/>
              </w:rPr>
              <w:t xml:space="preserve">na pozostałe komponenty </w:t>
            </w:r>
          </w:p>
        </w:tc>
      </w:tr>
      <w:tr w:rsidR="00512E7F" w:rsidRPr="001B7A44" w14:paraId="50BBB319" w14:textId="77777777" w:rsidTr="00F7589F">
        <w:tc>
          <w:tcPr>
            <w:tcW w:w="3020" w:type="dxa"/>
            <w:vAlign w:val="center"/>
          </w:tcPr>
          <w:p w14:paraId="627E19E9" w14:textId="77777777" w:rsidR="00A70632" w:rsidRPr="001B7A44" w:rsidRDefault="00A70632" w:rsidP="00F7589F">
            <w:pPr>
              <w:rPr>
                <w:rFonts w:ascii="Arial" w:hAnsi="Arial" w:cs="Arial"/>
                <w:color w:val="000000" w:themeColor="text1"/>
                <w:sz w:val="18"/>
                <w:szCs w:val="18"/>
              </w:rPr>
            </w:pPr>
            <w:r w:rsidRPr="001B7A44">
              <w:rPr>
                <w:rFonts w:ascii="Arial" w:hAnsi="Arial" w:cs="Arial"/>
                <w:color w:val="000000" w:themeColor="text1"/>
                <w:sz w:val="18"/>
                <w:szCs w:val="18"/>
              </w:rPr>
              <w:t>Utrzymanie, okresowa konserwacja i modernizacja urządzeń melioracyjnych</w:t>
            </w:r>
          </w:p>
        </w:tc>
        <w:tc>
          <w:tcPr>
            <w:tcW w:w="3021" w:type="dxa"/>
            <w:vMerge w:val="restart"/>
            <w:vAlign w:val="center"/>
          </w:tcPr>
          <w:p w14:paraId="1AB4FDFA" w14:textId="77777777" w:rsidR="00A70632" w:rsidRPr="001B7A44" w:rsidRDefault="00A70632" w:rsidP="00F7589F">
            <w:pPr>
              <w:pStyle w:val="Default"/>
              <w:rPr>
                <w:rFonts w:ascii="Arial" w:hAnsi="Arial" w:cs="Arial"/>
                <w:color w:val="000000" w:themeColor="text1"/>
                <w:sz w:val="18"/>
                <w:szCs w:val="18"/>
              </w:rPr>
            </w:pPr>
            <w:r w:rsidRPr="001B7A44">
              <w:rPr>
                <w:rFonts w:ascii="Arial" w:hAnsi="Arial" w:cs="Arial"/>
                <w:b/>
                <w:bCs/>
                <w:color w:val="000000" w:themeColor="text1"/>
                <w:sz w:val="18"/>
                <w:szCs w:val="18"/>
              </w:rPr>
              <w:t xml:space="preserve">NEGATYWNE </w:t>
            </w:r>
          </w:p>
          <w:p w14:paraId="2C801CBD" w14:textId="77777777" w:rsidR="00A70632" w:rsidRPr="001B7A44" w:rsidRDefault="00A70632" w:rsidP="00F7589F">
            <w:pPr>
              <w:pStyle w:val="Default"/>
              <w:rPr>
                <w:rFonts w:ascii="Arial" w:hAnsi="Arial" w:cs="Arial"/>
                <w:color w:val="000000" w:themeColor="text1"/>
                <w:sz w:val="18"/>
                <w:szCs w:val="18"/>
              </w:rPr>
            </w:pPr>
            <w:r w:rsidRPr="001B7A44">
              <w:rPr>
                <w:rFonts w:ascii="Arial" w:hAnsi="Arial" w:cs="Arial"/>
                <w:b/>
                <w:bCs/>
                <w:color w:val="000000" w:themeColor="text1"/>
                <w:sz w:val="18"/>
                <w:szCs w:val="18"/>
              </w:rPr>
              <w:t>chwilowe, krótkoterminowe</w:t>
            </w:r>
            <w:r w:rsidRPr="001B7A44">
              <w:rPr>
                <w:rFonts w:ascii="Arial" w:hAnsi="Arial" w:cs="Arial"/>
                <w:color w:val="000000" w:themeColor="text1"/>
                <w:sz w:val="18"/>
                <w:szCs w:val="18"/>
              </w:rPr>
              <w:t xml:space="preserve">, pośrednie/ bezpośrednie na zwierzęta, rośliny, różnorodność biologiczną </w:t>
            </w:r>
          </w:p>
          <w:p w14:paraId="49DB4BFC" w14:textId="77777777" w:rsidR="00A70632" w:rsidRPr="001B7A44" w:rsidRDefault="00A70632" w:rsidP="00F7589F">
            <w:pPr>
              <w:pStyle w:val="Default"/>
              <w:rPr>
                <w:rFonts w:ascii="Arial" w:hAnsi="Arial" w:cs="Arial"/>
                <w:color w:val="000000" w:themeColor="text1"/>
                <w:sz w:val="18"/>
                <w:szCs w:val="18"/>
              </w:rPr>
            </w:pPr>
            <w:r w:rsidRPr="001B7A44">
              <w:rPr>
                <w:rFonts w:ascii="Arial" w:hAnsi="Arial" w:cs="Arial"/>
                <w:b/>
                <w:bCs/>
                <w:color w:val="000000" w:themeColor="text1"/>
                <w:sz w:val="18"/>
                <w:szCs w:val="18"/>
              </w:rPr>
              <w:t xml:space="preserve">BRAK ODDZIAŁYWAŃ </w:t>
            </w:r>
          </w:p>
          <w:p w14:paraId="7CFEEDC4" w14:textId="77777777" w:rsidR="00A70632" w:rsidRPr="001B7A44" w:rsidRDefault="00A70632" w:rsidP="00F7589F">
            <w:pPr>
              <w:rPr>
                <w:rFonts w:ascii="Arial" w:hAnsi="Arial" w:cs="Arial"/>
                <w:color w:val="000000" w:themeColor="text1"/>
                <w:sz w:val="18"/>
                <w:szCs w:val="18"/>
              </w:rPr>
            </w:pPr>
            <w:r w:rsidRPr="001B7A44">
              <w:rPr>
                <w:rFonts w:ascii="Arial" w:hAnsi="Arial" w:cs="Arial"/>
                <w:color w:val="000000" w:themeColor="text1"/>
                <w:sz w:val="18"/>
                <w:szCs w:val="18"/>
              </w:rPr>
              <w:t xml:space="preserve">na pozostałe komponenty </w:t>
            </w:r>
          </w:p>
        </w:tc>
        <w:tc>
          <w:tcPr>
            <w:tcW w:w="3021" w:type="dxa"/>
            <w:vMerge w:val="restart"/>
            <w:vAlign w:val="center"/>
          </w:tcPr>
          <w:p w14:paraId="5AF475A2" w14:textId="77777777" w:rsidR="00A70632" w:rsidRPr="001B7A44" w:rsidRDefault="00A70632" w:rsidP="00F7589F">
            <w:pPr>
              <w:pStyle w:val="Default"/>
              <w:rPr>
                <w:rFonts w:ascii="Arial" w:hAnsi="Arial" w:cs="Arial"/>
                <w:color w:val="000000" w:themeColor="text1"/>
                <w:sz w:val="18"/>
                <w:szCs w:val="18"/>
              </w:rPr>
            </w:pPr>
            <w:r w:rsidRPr="001B7A44">
              <w:rPr>
                <w:rFonts w:ascii="Arial" w:hAnsi="Arial" w:cs="Arial"/>
                <w:b/>
                <w:bCs/>
                <w:color w:val="000000" w:themeColor="text1"/>
                <w:sz w:val="18"/>
                <w:szCs w:val="18"/>
              </w:rPr>
              <w:t xml:space="preserve">POZYTYWNE </w:t>
            </w:r>
          </w:p>
          <w:p w14:paraId="6F51A463" w14:textId="77777777" w:rsidR="00A70632" w:rsidRPr="001B7A44" w:rsidRDefault="00A70632" w:rsidP="00F7589F">
            <w:pPr>
              <w:pStyle w:val="Default"/>
              <w:rPr>
                <w:rFonts w:ascii="Arial" w:hAnsi="Arial" w:cs="Arial"/>
                <w:color w:val="000000" w:themeColor="text1"/>
                <w:sz w:val="18"/>
                <w:szCs w:val="18"/>
              </w:rPr>
            </w:pPr>
            <w:r w:rsidRPr="001B7A44">
              <w:rPr>
                <w:rFonts w:ascii="Arial" w:hAnsi="Arial" w:cs="Arial"/>
                <w:b/>
                <w:bCs/>
                <w:color w:val="000000" w:themeColor="text1"/>
                <w:sz w:val="18"/>
                <w:szCs w:val="18"/>
              </w:rPr>
              <w:t>stałe, długoterminowe</w:t>
            </w:r>
            <w:r w:rsidRPr="001B7A44">
              <w:rPr>
                <w:rFonts w:ascii="Arial" w:hAnsi="Arial" w:cs="Arial"/>
                <w:color w:val="000000" w:themeColor="text1"/>
                <w:sz w:val="18"/>
                <w:szCs w:val="18"/>
              </w:rPr>
              <w:t xml:space="preserve">, pośrednie/ bezpośrednie na ludzi, dobra materialne, wodę, adaptację do zmian klimatu, powierzchnię ziemi </w:t>
            </w:r>
          </w:p>
          <w:p w14:paraId="2A1C5052" w14:textId="77777777" w:rsidR="00A70632" w:rsidRPr="001B7A44" w:rsidRDefault="00A70632" w:rsidP="00F7589F">
            <w:pPr>
              <w:pStyle w:val="Default"/>
              <w:rPr>
                <w:rFonts w:ascii="Arial" w:hAnsi="Arial" w:cs="Arial"/>
                <w:color w:val="000000" w:themeColor="text1"/>
                <w:sz w:val="18"/>
                <w:szCs w:val="18"/>
              </w:rPr>
            </w:pPr>
            <w:r w:rsidRPr="001B7A44">
              <w:rPr>
                <w:rFonts w:ascii="Arial" w:hAnsi="Arial" w:cs="Arial"/>
                <w:b/>
                <w:bCs/>
                <w:color w:val="000000" w:themeColor="text1"/>
                <w:sz w:val="18"/>
                <w:szCs w:val="18"/>
              </w:rPr>
              <w:t xml:space="preserve">BRAK ODDZIAŁYWAŃ </w:t>
            </w:r>
          </w:p>
          <w:p w14:paraId="1B421210" w14:textId="77777777" w:rsidR="00A70632" w:rsidRPr="001B7A44" w:rsidRDefault="00A70632" w:rsidP="00F7589F">
            <w:pPr>
              <w:rPr>
                <w:rFonts w:ascii="Arial" w:hAnsi="Arial" w:cs="Arial"/>
                <w:color w:val="000000" w:themeColor="text1"/>
                <w:sz w:val="18"/>
                <w:szCs w:val="18"/>
              </w:rPr>
            </w:pPr>
            <w:r w:rsidRPr="001B7A44">
              <w:rPr>
                <w:rFonts w:ascii="Arial" w:hAnsi="Arial" w:cs="Arial"/>
                <w:color w:val="000000" w:themeColor="text1"/>
                <w:sz w:val="18"/>
                <w:szCs w:val="18"/>
              </w:rPr>
              <w:t xml:space="preserve">na pozostałe komponenty </w:t>
            </w:r>
          </w:p>
        </w:tc>
      </w:tr>
      <w:tr w:rsidR="00512E7F" w:rsidRPr="001B7A44" w14:paraId="7D08E70B" w14:textId="77777777" w:rsidTr="00F7589F">
        <w:tc>
          <w:tcPr>
            <w:tcW w:w="3020" w:type="dxa"/>
            <w:vAlign w:val="center"/>
          </w:tcPr>
          <w:p w14:paraId="4BD2A444" w14:textId="77777777" w:rsidR="00A70632" w:rsidRPr="001B7A44" w:rsidRDefault="00A70632" w:rsidP="00F7589F">
            <w:pPr>
              <w:rPr>
                <w:rFonts w:ascii="Arial" w:hAnsi="Arial" w:cs="Arial"/>
                <w:color w:val="000000" w:themeColor="text1"/>
                <w:sz w:val="18"/>
                <w:szCs w:val="18"/>
              </w:rPr>
            </w:pPr>
            <w:bookmarkStart w:id="207" w:name="_Hlk65148094"/>
            <w:r w:rsidRPr="001B7A44">
              <w:rPr>
                <w:rFonts w:ascii="Arial" w:hAnsi="Arial" w:cs="Arial"/>
                <w:color w:val="000000" w:themeColor="text1"/>
                <w:sz w:val="18"/>
                <w:szCs w:val="18"/>
              </w:rPr>
              <w:t>Realizacja prac konserwacyjno-utrzymaniowych wód</w:t>
            </w:r>
            <w:bookmarkEnd w:id="207"/>
            <w:r w:rsidRPr="001B7A44">
              <w:rPr>
                <w:rFonts w:ascii="Arial" w:hAnsi="Arial" w:cs="Arial"/>
                <w:color w:val="000000" w:themeColor="text1"/>
                <w:sz w:val="18"/>
                <w:szCs w:val="18"/>
              </w:rPr>
              <w:t xml:space="preserve"> i budowli wodnych</w:t>
            </w:r>
          </w:p>
        </w:tc>
        <w:tc>
          <w:tcPr>
            <w:tcW w:w="3021" w:type="dxa"/>
            <w:vMerge/>
            <w:vAlign w:val="center"/>
          </w:tcPr>
          <w:p w14:paraId="6AF4AAE7" w14:textId="77777777" w:rsidR="00A70632" w:rsidRPr="001B7A44" w:rsidRDefault="00A70632" w:rsidP="00F7589F">
            <w:pPr>
              <w:rPr>
                <w:rFonts w:ascii="Arial" w:hAnsi="Arial" w:cs="Arial"/>
                <w:color w:val="000000" w:themeColor="text1"/>
                <w:sz w:val="18"/>
                <w:szCs w:val="18"/>
              </w:rPr>
            </w:pPr>
          </w:p>
        </w:tc>
        <w:tc>
          <w:tcPr>
            <w:tcW w:w="3021" w:type="dxa"/>
            <w:vMerge/>
            <w:vAlign w:val="center"/>
          </w:tcPr>
          <w:p w14:paraId="474D56D4" w14:textId="77777777" w:rsidR="00A70632" w:rsidRPr="001B7A44" w:rsidRDefault="00A70632" w:rsidP="00F7589F">
            <w:pPr>
              <w:rPr>
                <w:rFonts w:ascii="Arial" w:hAnsi="Arial" w:cs="Arial"/>
                <w:color w:val="000000" w:themeColor="text1"/>
                <w:sz w:val="18"/>
                <w:szCs w:val="18"/>
              </w:rPr>
            </w:pPr>
          </w:p>
        </w:tc>
      </w:tr>
      <w:tr w:rsidR="00512E7F" w:rsidRPr="001B7A44" w14:paraId="41F2D618" w14:textId="77777777" w:rsidTr="00F7589F">
        <w:tc>
          <w:tcPr>
            <w:tcW w:w="3020" w:type="dxa"/>
            <w:vAlign w:val="center"/>
          </w:tcPr>
          <w:p w14:paraId="59947DA4" w14:textId="77777777" w:rsidR="00A70632" w:rsidRPr="001B7A44" w:rsidRDefault="00A70632" w:rsidP="00F7589F">
            <w:pPr>
              <w:rPr>
                <w:rFonts w:ascii="Arial" w:hAnsi="Arial" w:cs="Arial"/>
                <w:color w:val="000000" w:themeColor="text1"/>
                <w:sz w:val="18"/>
                <w:szCs w:val="18"/>
              </w:rPr>
            </w:pPr>
            <w:r w:rsidRPr="001B7A44">
              <w:rPr>
                <w:rFonts w:ascii="Arial" w:hAnsi="Arial" w:cs="Arial"/>
                <w:color w:val="000000" w:themeColor="text1"/>
                <w:sz w:val="18"/>
                <w:szCs w:val="18"/>
              </w:rPr>
              <w:t xml:space="preserve">Modernizacja i rozbudowa infrastruktury wodno-kanalizacyjnej: Golęczewo, Zielątkowo, Biedrusko, Chludowo, </w:t>
            </w:r>
          </w:p>
        </w:tc>
        <w:tc>
          <w:tcPr>
            <w:tcW w:w="3021" w:type="dxa"/>
            <w:vMerge w:val="restart"/>
            <w:vAlign w:val="center"/>
          </w:tcPr>
          <w:p w14:paraId="30A4E51B" w14:textId="77777777" w:rsidR="00A70632" w:rsidRPr="001B7A44" w:rsidRDefault="00A70632" w:rsidP="00F7589F">
            <w:pPr>
              <w:pStyle w:val="Default"/>
              <w:rPr>
                <w:rFonts w:ascii="Arial" w:hAnsi="Arial" w:cs="Arial"/>
                <w:color w:val="000000" w:themeColor="text1"/>
                <w:sz w:val="18"/>
                <w:szCs w:val="18"/>
              </w:rPr>
            </w:pPr>
            <w:r w:rsidRPr="001B7A44">
              <w:rPr>
                <w:rFonts w:ascii="Arial" w:hAnsi="Arial" w:cs="Arial"/>
                <w:b/>
                <w:bCs/>
                <w:color w:val="000000" w:themeColor="text1"/>
                <w:sz w:val="18"/>
                <w:szCs w:val="18"/>
              </w:rPr>
              <w:t xml:space="preserve">NEGATYWNE </w:t>
            </w:r>
          </w:p>
          <w:p w14:paraId="40F5FF32" w14:textId="77777777" w:rsidR="00A70632" w:rsidRPr="001B7A44" w:rsidRDefault="00A70632" w:rsidP="00F7589F">
            <w:pPr>
              <w:pStyle w:val="Default"/>
              <w:rPr>
                <w:rFonts w:ascii="Arial" w:hAnsi="Arial" w:cs="Arial"/>
                <w:color w:val="000000" w:themeColor="text1"/>
                <w:sz w:val="18"/>
                <w:szCs w:val="18"/>
              </w:rPr>
            </w:pPr>
            <w:r w:rsidRPr="001B7A44">
              <w:rPr>
                <w:rFonts w:ascii="Arial" w:hAnsi="Arial" w:cs="Arial"/>
                <w:b/>
                <w:bCs/>
                <w:color w:val="000000" w:themeColor="text1"/>
                <w:sz w:val="18"/>
                <w:szCs w:val="18"/>
              </w:rPr>
              <w:t>chwilowe, krótkoterminowe</w:t>
            </w:r>
            <w:r w:rsidRPr="001B7A44">
              <w:rPr>
                <w:rFonts w:ascii="Arial" w:hAnsi="Arial" w:cs="Arial"/>
                <w:color w:val="000000" w:themeColor="text1"/>
                <w:sz w:val="18"/>
                <w:szCs w:val="18"/>
              </w:rPr>
              <w:t xml:space="preserve">, pośrednie/ bezpośrednie na ludzi, zwierzęta, rośliny, powietrze, </w:t>
            </w:r>
            <w:r w:rsidRPr="001B7A44">
              <w:rPr>
                <w:rFonts w:ascii="Arial" w:hAnsi="Arial" w:cs="Arial"/>
                <w:color w:val="000000" w:themeColor="text1"/>
                <w:sz w:val="18"/>
                <w:szCs w:val="18"/>
              </w:rPr>
              <w:lastRenderedPageBreak/>
              <w:t xml:space="preserve">powierzchnię ziemi, krajobraz, wodę </w:t>
            </w:r>
          </w:p>
          <w:p w14:paraId="384BF875" w14:textId="77777777" w:rsidR="00A70632" w:rsidRPr="001B7A44" w:rsidRDefault="00A70632" w:rsidP="00F7589F">
            <w:pPr>
              <w:pStyle w:val="Default"/>
              <w:rPr>
                <w:rFonts w:ascii="Arial" w:hAnsi="Arial" w:cs="Arial"/>
                <w:color w:val="000000" w:themeColor="text1"/>
                <w:sz w:val="18"/>
                <w:szCs w:val="18"/>
              </w:rPr>
            </w:pPr>
            <w:r w:rsidRPr="001B7A44">
              <w:rPr>
                <w:rFonts w:ascii="Arial" w:hAnsi="Arial" w:cs="Arial"/>
                <w:b/>
                <w:bCs/>
                <w:color w:val="000000" w:themeColor="text1"/>
                <w:sz w:val="18"/>
                <w:szCs w:val="18"/>
              </w:rPr>
              <w:t xml:space="preserve">BRAK ODDZIAŁYWAŃ </w:t>
            </w:r>
          </w:p>
          <w:p w14:paraId="55876B6E" w14:textId="77777777" w:rsidR="00A70632" w:rsidRPr="001B7A44" w:rsidRDefault="00A70632" w:rsidP="00F7589F">
            <w:pPr>
              <w:rPr>
                <w:rFonts w:ascii="Arial" w:hAnsi="Arial" w:cs="Arial"/>
                <w:color w:val="000000" w:themeColor="text1"/>
                <w:sz w:val="18"/>
                <w:szCs w:val="18"/>
              </w:rPr>
            </w:pPr>
            <w:r w:rsidRPr="001B7A44">
              <w:rPr>
                <w:rFonts w:ascii="Arial" w:hAnsi="Arial" w:cs="Arial"/>
                <w:color w:val="000000" w:themeColor="text1"/>
                <w:sz w:val="18"/>
                <w:szCs w:val="18"/>
              </w:rPr>
              <w:t xml:space="preserve">na pozostałe komponenty </w:t>
            </w:r>
          </w:p>
        </w:tc>
        <w:tc>
          <w:tcPr>
            <w:tcW w:w="3021" w:type="dxa"/>
            <w:vMerge w:val="restart"/>
            <w:vAlign w:val="center"/>
          </w:tcPr>
          <w:p w14:paraId="47314D60" w14:textId="77777777" w:rsidR="00A70632" w:rsidRPr="001B7A44" w:rsidRDefault="00A70632" w:rsidP="00F7589F">
            <w:pPr>
              <w:pStyle w:val="Default"/>
              <w:rPr>
                <w:rFonts w:ascii="Arial" w:hAnsi="Arial" w:cs="Arial"/>
                <w:color w:val="000000" w:themeColor="text1"/>
                <w:sz w:val="18"/>
                <w:szCs w:val="18"/>
              </w:rPr>
            </w:pPr>
            <w:r w:rsidRPr="001B7A44">
              <w:rPr>
                <w:rFonts w:ascii="Arial" w:hAnsi="Arial" w:cs="Arial"/>
                <w:b/>
                <w:bCs/>
                <w:color w:val="000000" w:themeColor="text1"/>
                <w:sz w:val="18"/>
                <w:szCs w:val="18"/>
              </w:rPr>
              <w:lastRenderedPageBreak/>
              <w:t xml:space="preserve">POZYTYWNE </w:t>
            </w:r>
          </w:p>
          <w:p w14:paraId="497243BA" w14:textId="77777777" w:rsidR="00A70632" w:rsidRPr="001B7A44" w:rsidRDefault="00A70632" w:rsidP="00F7589F">
            <w:pPr>
              <w:pStyle w:val="Default"/>
              <w:rPr>
                <w:rFonts w:ascii="Arial" w:hAnsi="Arial" w:cs="Arial"/>
                <w:color w:val="000000" w:themeColor="text1"/>
                <w:sz w:val="18"/>
                <w:szCs w:val="18"/>
              </w:rPr>
            </w:pPr>
            <w:r w:rsidRPr="001B7A44">
              <w:rPr>
                <w:rFonts w:ascii="Arial" w:hAnsi="Arial" w:cs="Arial"/>
                <w:b/>
                <w:bCs/>
                <w:color w:val="000000" w:themeColor="text1"/>
                <w:sz w:val="18"/>
                <w:szCs w:val="18"/>
              </w:rPr>
              <w:t>stałe, długoterminowe</w:t>
            </w:r>
            <w:r w:rsidRPr="001B7A44">
              <w:rPr>
                <w:rFonts w:ascii="Arial" w:hAnsi="Arial" w:cs="Arial"/>
                <w:color w:val="000000" w:themeColor="text1"/>
                <w:sz w:val="18"/>
                <w:szCs w:val="18"/>
              </w:rPr>
              <w:t xml:space="preserve">, pośrednie/ bezpośrednie na wodę, ludzi, zwierzęta, rośliny, zasoby </w:t>
            </w:r>
            <w:r w:rsidRPr="001B7A44">
              <w:rPr>
                <w:rFonts w:ascii="Arial" w:hAnsi="Arial" w:cs="Arial"/>
                <w:color w:val="000000" w:themeColor="text1"/>
                <w:sz w:val="18"/>
                <w:szCs w:val="18"/>
              </w:rPr>
              <w:lastRenderedPageBreak/>
              <w:t xml:space="preserve">naturalne, adaptację do zmian klimatu </w:t>
            </w:r>
          </w:p>
          <w:p w14:paraId="3F9D06F8" w14:textId="77777777" w:rsidR="00A70632" w:rsidRPr="001B7A44" w:rsidRDefault="00A70632" w:rsidP="00F7589F">
            <w:pPr>
              <w:pStyle w:val="Default"/>
              <w:rPr>
                <w:rFonts w:ascii="Arial" w:hAnsi="Arial" w:cs="Arial"/>
                <w:color w:val="000000" w:themeColor="text1"/>
                <w:sz w:val="18"/>
                <w:szCs w:val="18"/>
              </w:rPr>
            </w:pPr>
            <w:r w:rsidRPr="001B7A44">
              <w:rPr>
                <w:rFonts w:ascii="Arial" w:hAnsi="Arial" w:cs="Arial"/>
                <w:b/>
                <w:bCs/>
                <w:color w:val="000000" w:themeColor="text1"/>
                <w:sz w:val="18"/>
                <w:szCs w:val="18"/>
              </w:rPr>
              <w:t xml:space="preserve">BRAK ODDZIAŁYWAŃ </w:t>
            </w:r>
          </w:p>
          <w:p w14:paraId="06212E1E" w14:textId="77777777" w:rsidR="00A70632" w:rsidRPr="001B7A44" w:rsidRDefault="00A70632" w:rsidP="00F7589F">
            <w:pPr>
              <w:rPr>
                <w:rFonts w:ascii="Arial" w:hAnsi="Arial" w:cs="Arial"/>
                <w:color w:val="000000" w:themeColor="text1"/>
                <w:sz w:val="18"/>
                <w:szCs w:val="18"/>
              </w:rPr>
            </w:pPr>
            <w:r w:rsidRPr="001B7A44">
              <w:rPr>
                <w:rFonts w:ascii="Arial" w:hAnsi="Arial" w:cs="Arial"/>
                <w:color w:val="000000" w:themeColor="text1"/>
                <w:sz w:val="18"/>
                <w:szCs w:val="18"/>
              </w:rPr>
              <w:t xml:space="preserve">na pozostałe komponenty </w:t>
            </w:r>
          </w:p>
        </w:tc>
      </w:tr>
      <w:tr w:rsidR="00512E7F" w:rsidRPr="001B7A44" w14:paraId="1DD55F0A" w14:textId="77777777" w:rsidTr="00F7589F">
        <w:tc>
          <w:tcPr>
            <w:tcW w:w="3020" w:type="dxa"/>
            <w:vAlign w:val="center"/>
          </w:tcPr>
          <w:p w14:paraId="1C0C1C1B" w14:textId="77777777" w:rsidR="00A70632" w:rsidRPr="001B7A44" w:rsidRDefault="00A70632" w:rsidP="00F7589F">
            <w:pPr>
              <w:rPr>
                <w:rFonts w:ascii="Arial" w:hAnsi="Arial" w:cs="Arial"/>
                <w:color w:val="000000" w:themeColor="text1"/>
                <w:sz w:val="18"/>
                <w:szCs w:val="18"/>
              </w:rPr>
            </w:pPr>
            <w:r w:rsidRPr="001B7A44">
              <w:rPr>
                <w:rFonts w:ascii="Arial" w:hAnsi="Arial" w:cs="Arial"/>
                <w:color w:val="000000" w:themeColor="text1"/>
                <w:sz w:val="18"/>
                <w:szCs w:val="18"/>
              </w:rPr>
              <w:lastRenderedPageBreak/>
              <w:t>Wyłączanie (do 2032 r.) z eksploatacji odcinków sieci wykonanej z rur cementowo-azbestowych w Golęczewie</w:t>
            </w:r>
          </w:p>
        </w:tc>
        <w:tc>
          <w:tcPr>
            <w:tcW w:w="3021" w:type="dxa"/>
            <w:vMerge/>
            <w:vAlign w:val="center"/>
          </w:tcPr>
          <w:p w14:paraId="179EF2EE" w14:textId="77777777" w:rsidR="00A70632" w:rsidRPr="001B7A44" w:rsidRDefault="00A70632" w:rsidP="00F7589F">
            <w:pPr>
              <w:rPr>
                <w:rFonts w:ascii="Arial" w:hAnsi="Arial" w:cs="Arial"/>
                <w:color w:val="000000" w:themeColor="text1"/>
                <w:sz w:val="18"/>
                <w:szCs w:val="18"/>
              </w:rPr>
            </w:pPr>
          </w:p>
        </w:tc>
        <w:tc>
          <w:tcPr>
            <w:tcW w:w="3021" w:type="dxa"/>
            <w:vMerge/>
            <w:vAlign w:val="center"/>
          </w:tcPr>
          <w:p w14:paraId="47DA5400" w14:textId="77777777" w:rsidR="00A70632" w:rsidRPr="001B7A44" w:rsidRDefault="00A70632" w:rsidP="00F7589F">
            <w:pPr>
              <w:rPr>
                <w:rFonts w:ascii="Arial" w:hAnsi="Arial" w:cs="Arial"/>
                <w:color w:val="000000" w:themeColor="text1"/>
                <w:sz w:val="18"/>
                <w:szCs w:val="18"/>
              </w:rPr>
            </w:pPr>
          </w:p>
        </w:tc>
      </w:tr>
      <w:tr w:rsidR="00512E7F" w:rsidRPr="001B7A44" w14:paraId="7D176D1D" w14:textId="77777777" w:rsidTr="00F7589F">
        <w:tc>
          <w:tcPr>
            <w:tcW w:w="3020" w:type="dxa"/>
            <w:vAlign w:val="center"/>
          </w:tcPr>
          <w:p w14:paraId="1DABD0B6" w14:textId="77777777" w:rsidR="00A70632" w:rsidRPr="001B7A44" w:rsidRDefault="00A70632" w:rsidP="00F7589F">
            <w:pPr>
              <w:rPr>
                <w:rFonts w:ascii="Arial" w:hAnsi="Arial" w:cs="Arial"/>
                <w:color w:val="000000" w:themeColor="text1"/>
                <w:sz w:val="18"/>
                <w:szCs w:val="18"/>
              </w:rPr>
            </w:pPr>
            <w:bookmarkStart w:id="208" w:name="_Hlk80876456"/>
            <w:r w:rsidRPr="001B7A44">
              <w:rPr>
                <w:rFonts w:ascii="Arial" w:hAnsi="Arial" w:cs="Arial"/>
                <w:color w:val="000000" w:themeColor="text1"/>
                <w:sz w:val="18"/>
                <w:szCs w:val="18"/>
              </w:rPr>
              <w:t>Modernizacja punktów selektywnego zbierania odpadów komunalnych oraz zakładanie mobilnych punktów zbiórki odpadów</w:t>
            </w:r>
            <w:bookmarkEnd w:id="208"/>
          </w:p>
        </w:tc>
        <w:tc>
          <w:tcPr>
            <w:tcW w:w="3021" w:type="dxa"/>
            <w:vAlign w:val="center"/>
          </w:tcPr>
          <w:p w14:paraId="637293EE" w14:textId="77777777" w:rsidR="00A70632" w:rsidRPr="001B7A44" w:rsidRDefault="00A70632" w:rsidP="00F7589F">
            <w:pPr>
              <w:pStyle w:val="Default"/>
              <w:rPr>
                <w:rFonts w:ascii="Arial" w:hAnsi="Arial" w:cs="Arial"/>
                <w:color w:val="000000" w:themeColor="text1"/>
                <w:sz w:val="18"/>
                <w:szCs w:val="18"/>
              </w:rPr>
            </w:pPr>
            <w:r w:rsidRPr="001B7A44">
              <w:rPr>
                <w:rFonts w:ascii="Arial" w:hAnsi="Arial" w:cs="Arial"/>
                <w:b/>
                <w:bCs/>
                <w:color w:val="000000" w:themeColor="text1"/>
                <w:sz w:val="18"/>
                <w:szCs w:val="18"/>
              </w:rPr>
              <w:t xml:space="preserve">NEGATYWNE </w:t>
            </w:r>
          </w:p>
          <w:p w14:paraId="3DA20C0B" w14:textId="77777777" w:rsidR="00A70632" w:rsidRPr="001B7A44" w:rsidRDefault="00A70632" w:rsidP="00F7589F">
            <w:pPr>
              <w:pStyle w:val="Default"/>
              <w:rPr>
                <w:rFonts w:ascii="Arial" w:hAnsi="Arial" w:cs="Arial"/>
                <w:color w:val="000000" w:themeColor="text1"/>
                <w:sz w:val="18"/>
                <w:szCs w:val="18"/>
              </w:rPr>
            </w:pPr>
            <w:r w:rsidRPr="001B7A44">
              <w:rPr>
                <w:rFonts w:ascii="Arial" w:hAnsi="Arial" w:cs="Arial"/>
                <w:b/>
                <w:bCs/>
                <w:color w:val="000000" w:themeColor="text1"/>
                <w:sz w:val="18"/>
                <w:szCs w:val="18"/>
              </w:rPr>
              <w:t>chwilowe, krótkoterminowe</w:t>
            </w:r>
            <w:r w:rsidRPr="001B7A44">
              <w:rPr>
                <w:rFonts w:ascii="Arial" w:hAnsi="Arial" w:cs="Arial"/>
                <w:color w:val="000000" w:themeColor="text1"/>
                <w:sz w:val="18"/>
                <w:szCs w:val="18"/>
              </w:rPr>
              <w:t xml:space="preserve">, pośrednie/ bezpośrednie na powietrze, ludzi </w:t>
            </w:r>
          </w:p>
          <w:p w14:paraId="0CB4E222" w14:textId="77777777" w:rsidR="00A70632" w:rsidRPr="001B7A44" w:rsidRDefault="00A70632" w:rsidP="00F7589F">
            <w:pPr>
              <w:pStyle w:val="Default"/>
              <w:rPr>
                <w:rFonts w:ascii="Arial" w:hAnsi="Arial" w:cs="Arial"/>
                <w:color w:val="000000" w:themeColor="text1"/>
                <w:sz w:val="18"/>
                <w:szCs w:val="18"/>
              </w:rPr>
            </w:pPr>
            <w:r w:rsidRPr="001B7A44">
              <w:rPr>
                <w:rFonts w:ascii="Arial" w:hAnsi="Arial" w:cs="Arial"/>
                <w:b/>
                <w:bCs/>
                <w:color w:val="000000" w:themeColor="text1"/>
                <w:sz w:val="18"/>
                <w:szCs w:val="18"/>
              </w:rPr>
              <w:t xml:space="preserve">BRAK ODDZIAŁYWAŃ </w:t>
            </w:r>
          </w:p>
          <w:p w14:paraId="1253E78E" w14:textId="77777777" w:rsidR="00A70632" w:rsidRPr="001B7A44" w:rsidRDefault="00A70632" w:rsidP="00F7589F">
            <w:pPr>
              <w:rPr>
                <w:rFonts w:ascii="Arial" w:hAnsi="Arial" w:cs="Arial"/>
                <w:color w:val="000000" w:themeColor="text1"/>
                <w:sz w:val="18"/>
                <w:szCs w:val="18"/>
              </w:rPr>
            </w:pPr>
            <w:r w:rsidRPr="001B7A44">
              <w:rPr>
                <w:rFonts w:ascii="Arial" w:hAnsi="Arial" w:cs="Arial"/>
                <w:color w:val="000000" w:themeColor="text1"/>
                <w:sz w:val="18"/>
                <w:szCs w:val="18"/>
              </w:rPr>
              <w:t xml:space="preserve">na pozostałe komponenty </w:t>
            </w:r>
          </w:p>
        </w:tc>
        <w:tc>
          <w:tcPr>
            <w:tcW w:w="3021" w:type="dxa"/>
            <w:vAlign w:val="center"/>
          </w:tcPr>
          <w:p w14:paraId="37E6E4B7" w14:textId="77777777" w:rsidR="00A70632" w:rsidRPr="001B7A44" w:rsidRDefault="00A70632" w:rsidP="00F7589F">
            <w:pPr>
              <w:pStyle w:val="Default"/>
              <w:rPr>
                <w:rFonts w:ascii="Arial" w:hAnsi="Arial" w:cs="Arial"/>
                <w:color w:val="000000" w:themeColor="text1"/>
                <w:sz w:val="18"/>
                <w:szCs w:val="18"/>
              </w:rPr>
            </w:pPr>
            <w:r w:rsidRPr="001B7A44">
              <w:rPr>
                <w:rFonts w:ascii="Arial" w:hAnsi="Arial" w:cs="Arial"/>
                <w:b/>
                <w:bCs/>
                <w:color w:val="000000" w:themeColor="text1"/>
                <w:sz w:val="18"/>
                <w:szCs w:val="18"/>
              </w:rPr>
              <w:t xml:space="preserve">POZYTYWNE </w:t>
            </w:r>
          </w:p>
          <w:p w14:paraId="2FE107D0" w14:textId="77777777" w:rsidR="00A70632" w:rsidRPr="001B7A44" w:rsidRDefault="00A70632" w:rsidP="00F7589F">
            <w:pPr>
              <w:pStyle w:val="Default"/>
              <w:rPr>
                <w:rFonts w:ascii="Arial" w:hAnsi="Arial" w:cs="Arial"/>
                <w:color w:val="000000" w:themeColor="text1"/>
                <w:sz w:val="18"/>
                <w:szCs w:val="18"/>
              </w:rPr>
            </w:pPr>
            <w:r w:rsidRPr="001B7A44">
              <w:rPr>
                <w:rFonts w:ascii="Arial" w:hAnsi="Arial" w:cs="Arial"/>
                <w:b/>
                <w:bCs/>
                <w:color w:val="000000" w:themeColor="text1"/>
                <w:sz w:val="18"/>
                <w:szCs w:val="18"/>
              </w:rPr>
              <w:t>stałe, długoterminowe</w:t>
            </w:r>
            <w:r w:rsidRPr="001B7A44">
              <w:rPr>
                <w:rFonts w:ascii="Arial" w:hAnsi="Arial" w:cs="Arial"/>
                <w:color w:val="000000" w:themeColor="text1"/>
                <w:sz w:val="18"/>
                <w:szCs w:val="18"/>
              </w:rPr>
              <w:t xml:space="preserve">, pośrednie/ bezpośrednie na ludzi, powierzchnię ziemi, krajobraz, dobra materialne, zasoby naturalne </w:t>
            </w:r>
          </w:p>
          <w:p w14:paraId="66F58D67" w14:textId="77777777" w:rsidR="00A70632" w:rsidRPr="001B7A44" w:rsidRDefault="00A70632" w:rsidP="00F7589F">
            <w:pPr>
              <w:pStyle w:val="Default"/>
              <w:rPr>
                <w:rFonts w:ascii="Arial" w:hAnsi="Arial" w:cs="Arial"/>
                <w:color w:val="000000" w:themeColor="text1"/>
                <w:sz w:val="18"/>
                <w:szCs w:val="18"/>
              </w:rPr>
            </w:pPr>
            <w:r w:rsidRPr="001B7A44">
              <w:rPr>
                <w:rFonts w:ascii="Arial" w:hAnsi="Arial" w:cs="Arial"/>
                <w:b/>
                <w:bCs/>
                <w:color w:val="000000" w:themeColor="text1"/>
                <w:sz w:val="18"/>
                <w:szCs w:val="18"/>
              </w:rPr>
              <w:t xml:space="preserve">BRAK ODDZIAŁYWAŃ </w:t>
            </w:r>
          </w:p>
          <w:p w14:paraId="753E9643" w14:textId="77777777" w:rsidR="00A70632" w:rsidRPr="001B7A44" w:rsidRDefault="00A70632" w:rsidP="00F7589F">
            <w:pPr>
              <w:rPr>
                <w:rFonts w:ascii="Arial" w:hAnsi="Arial" w:cs="Arial"/>
                <w:color w:val="000000" w:themeColor="text1"/>
                <w:sz w:val="18"/>
                <w:szCs w:val="18"/>
              </w:rPr>
            </w:pPr>
            <w:r w:rsidRPr="001B7A44">
              <w:rPr>
                <w:rFonts w:ascii="Arial" w:hAnsi="Arial" w:cs="Arial"/>
                <w:color w:val="000000" w:themeColor="text1"/>
                <w:sz w:val="18"/>
                <w:szCs w:val="18"/>
              </w:rPr>
              <w:t xml:space="preserve">na pozostałe komponenty </w:t>
            </w:r>
          </w:p>
        </w:tc>
      </w:tr>
      <w:tr w:rsidR="00512E7F" w:rsidRPr="001B7A44" w14:paraId="6AA3F1C7" w14:textId="77777777" w:rsidTr="00F7589F">
        <w:tc>
          <w:tcPr>
            <w:tcW w:w="3020" w:type="dxa"/>
            <w:vAlign w:val="center"/>
          </w:tcPr>
          <w:p w14:paraId="06C1FD94" w14:textId="77777777" w:rsidR="00A70632" w:rsidRPr="001B7A44" w:rsidRDefault="00A70632" w:rsidP="00F7589F">
            <w:pPr>
              <w:rPr>
                <w:rFonts w:ascii="Arial" w:hAnsi="Arial" w:cs="Arial"/>
                <w:color w:val="000000" w:themeColor="text1"/>
                <w:sz w:val="18"/>
                <w:szCs w:val="18"/>
              </w:rPr>
            </w:pPr>
            <w:r w:rsidRPr="001B7A44">
              <w:rPr>
                <w:rFonts w:ascii="Arial" w:hAnsi="Arial" w:cs="Arial"/>
                <w:color w:val="000000" w:themeColor="text1"/>
                <w:sz w:val="18"/>
                <w:szCs w:val="18"/>
              </w:rPr>
              <w:t>Likwidacja dzikich wysypisk odpadów</w:t>
            </w:r>
          </w:p>
        </w:tc>
        <w:tc>
          <w:tcPr>
            <w:tcW w:w="3021" w:type="dxa"/>
            <w:vAlign w:val="center"/>
          </w:tcPr>
          <w:p w14:paraId="5B29DCF9" w14:textId="77777777" w:rsidR="00A70632" w:rsidRPr="001B7A44" w:rsidRDefault="00A70632" w:rsidP="00F7589F">
            <w:pPr>
              <w:pStyle w:val="Default"/>
              <w:rPr>
                <w:rFonts w:ascii="Arial" w:hAnsi="Arial" w:cs="Arial"/>
                <w:b/>
                <w:bCs/>
                <w:color w:val="000000" w:themeColor="text1"/>
                <w:sz w:val="18"/>
                <w:szCs w:val="18"/>
              </w:rPr>
            </w:pPr>
            <w:r w:rsidRPr="001B7A44">
              <w:rPr>
                <w:rFonts w:ascii="Arial" w:hAnsi="Arial" w:cs="Arial"/>
                <w:b/>
                <w:bCs/>
                <w:color w:val="000000" w:themeColor="text1"/>
                <w:sz w:val="18"/>
                <w:szCs w:val="18"/>
              </w:rPr>
              <w:t>NEGATYWNE</w:t>
            </w:r>
          </w:p>
          <w:p w14:paraId="700F1DDC" w14:textId="77777777" w:rsidR="00A70632" w:rsidRPr="001B7A44" w:rsidRDefault="00A70632" w:rsidP="00F7589F">
            <w:pPr>
              <w:pStyle w:val="Default"/>
              <w:rPr>
                <w:rFonts w:ascii="Arial" w:hAnsi="Arial" w:cs="Arial"/>
                <w:color w:val="000000" w:themeColor="text1"/>
                <w:sz w:val="18"/>
                <w:szCs w:val="18"/>
              </w:rPr>
            </w:pPr>
            <w:r w:rsidRPr="001B7A44">
              <w:rPr>
                <w:rFonts w:ascii="Arial" w:hAnsi="Arial" w:cs="Arial"/>
                <w:b/>
                <w:bCs/>
                <w:color w:val="000000" w:themeColor="text1"/>
                <w:sz w:val="18"/>
                <w:szCs w:val="18"/>
              </w:rPr>
              <w:t>chwilowe, krótkoterminowe</w:t>
            </w:r>
            <w:r w:rsidRPr="001B7A44">
              <w:rPr>
                <w:rFonts w:ascii="Arial" w:hAnsi="Arial" w:cs="Arial"/>
                <w:color w:val="000000" w:themeColor="text1"/>
                <w:sz w:val="18"/>
                <w:szCs w:val="18"/>
              </w:rPr>
              <w:t xml:space="preserve">, pośrednie/ bezpośrednie na powietrze, ludzi </w:t>
            </w:r>
          </w:p>
          <w:p w14:paraId="0EF98639" w14:textId="77777777" w:rsidR="00A70632" w:rsidRPr="001B7A44" w:rsidRDefault="00A70632" w:rsidP="00F7589F">
            <w:pPr>
              <w:pStyle w:val="Default"/>
              <w:rPr>
                <w:rFonts w:ascii="Arial" w:hAnsi="Arial" w:cs="Arial"/>
                <w:color w:val="000000" w:themeColor="text1"/>
                <w:sz w:val="18"/>
                <w:szCs w:val="18"/>
              </w:rPr>
            </w:pPr>
            <w:r w:rsidRPr="001B7A44">
              <w:rPr>
                <w:rFonts w:ascii="Arial" w:hAnsi="Arial" w:cs="Arial"/>
                <w:b/>
                <w:bCs/>
                <w:color w:val="000000" w:themeColor="text1"/>
                <w:sz w:val="18"/>
                <w:szCs w:val="18"/>
              </w:rPr>
              <w:t xml:space="preserve">BRAK ODDZIAŁYWAŃ </w:t>
            </w:r>
          </w:p>
          <w:p w14:paraId="159EF195" w14:textId="77777777" w:rsidR="00A70632" w:rsidRPr="001B7A44" w:rsidRDefault="00A70632" w:rsidP="00F7589F">
            <w:pPr>
              <w:pStyle w:val="Default"/>
              <w:rPr>
                <w:rFonts w:ascii="Arial" w:hAnsi="Arial" w:cs="Arial"/>
                <w:color w:val="000000" w:themeColor="text1"/>
                <w:sz w:val="18"/>
                <w:szCs w:val="18"/>
              </w:rPr>
            </w:pPr>
            <w:r w:rsidRPr="001B7A44">
              <w:rPr>
                <w:rFonts w:ascii="Arial" w:hAnsi="Arial" w:cs="Arial"/>
                <w:color w:val="000000" w:themeColor="text1"/>
                <w:sz w:val="18"/>
                <w:szCs w:val="18"/>
              </w:rPr>
              <w:t>na pozostałe komponenty</w:t>
            </w:r>
          </w:p>
        </w:tc>
        <w:tc>
          <w:tcPr>
            <w:tcW w:w="3021" w:type="dxa"/>
            <w:vAlign w:val="center"/>
          </w:tcPr>
          <w:p w14:paraId="0DA68F70" w14:textId="77777777" w:rsidR="00A70632" w:rsidRPr="001B7A44" w:rsidRDefault="00A70632" w:rsidP="00F7589F">
            <w:pPr>
              <w:pStyle w:val="Default"/>
              <w:rPr>
                <w:rFonts w:ascii="Arial" w:hAnsi="Arial" w:cs="Arial"/>
                <w:color w:val="000000" w:themeColor="text1"/>
                <w:sz w:val="18"/>
                <w:szCs w:val="18"/>
              </w:rPr>
            </w:pPr>
            <w:r w:rsidRPr="001B7A44">
              <w:rPr>
                <w:rFonts w:ascii="Arial" w:hAnsi="Arial" w:cs="Arial"/>
                <w:b/>
                <w:bCs/>
                <w:color w:val="000000" w:themeColor="text1"/>
                <w:sz w:val="18"/>
                <w:szCs w:val="18"/>
              </w:rPr>
              <w:t xml:space="preserve">POZYTYWNE </w:t>
            </w:r>
          </w:p>
          <w:p w14:paraId="49D978E7" w14:textId="77777777" w:rsidR="00A70632" w:rsidRPr="001B7A44" w:rsidRDefault="00A70632" w:rsidP="00F7589F">
            <w:pPr>
              <w:pStyle w:val="Default"/>
              <w:rPr>
                <w:rFonts w:ascii="Arial" w:hAnsi="Arial" w:cs="Arial"/>
                <w:color w:val="000000" w:themeColor="text1"/>
                <w:sz w:val="18"/>
                <w:szCs w:val="18"/>
              </w:rPr>
            </w:pPr>
            <w:r w:rsidRPr="001B7A44">
              <w:rPr>
                <w:rFonts w:ascii="Arial" w:hAnsi="Arial" w:cs="Arial"/>
                <w:b/>
                <w:bCs/>
                <w:color w:val="000000" w:themeColor="text1"/>
                <w:sz w:val="18"/>
                <w:szCs w:val="18"/>
              </w:rPr>
              <w:t>stałe, długoterminowe</w:t>
            </w:r>
            <w:r w:rsidRPr="001B7A44">
              <w:rPr>
                <w:rFonts w:ascii="Arial" w:hAnsi="Arial" w:cs="Arial"/>
                <w:color w:val="000000" w:themeColor="text1"/>
                <w:sz w:val="18"/>
                <w:szCs w:val="18"/>
              </w:rPr>
              <w:t xml:space="preserve">, pośrednie/ bezpośrednie na powierzchnię ziemi, wodę, krajobraz, różnorodność biologiczną, zwierzęta, rośliny, ludzi, dobra materialne </w:t>
            </w:r>
          </w:p>
          <w:p w14:paraId="37001F1E" w14:textId="77777777" w:rsidR="00A70632" w:rsidRPr="001B7A44" w:rsidRDefault="00A70632" w:rsidP="00F7589F">
            <w:pPr>
              <w:pStyle w:val="Default"/>
              <w:rPr>
                <w:rFonts w:ascii="Arial" w:hAnsi="Arial" w:cs="Arial"/>
                <w:color w:val="000000" w:themeColor="text1"/>
                <w:sz w:val="18"/>
                <w:szCs w:val="18"/>
              </w:rPr>
            </w:pPr>
            <w:r w:rsidRPr="001B7A44">
              <w:rPr>
                <w:rFonts w:ascii="Arial" w:hAnsi="Arial" w:cs="Arial"/>
                <w:b/>
                <w:bCs/>
                <w:color w:val="000000" w:themeColor="text1"/>
                <w:sz w:val="18"/>
                <w:szCs w:val="18"/>
              </w:rPr>
              <w:t xml:space="preserve">BRAK ODDZIAŁYWAŃ </w:t>
            </w:r>
          </w:p>
          <w:p w14:paraId="1AB69CA4" w14:textId="77777777" w:rsidR="00A70632" w:rsidRPr="001B7A44" w:rsidRDefault="00A70632" w:rsidP="00F7589F">
            <w:pPr>
              <w:rPr>
                <w:rFonts w:ascii="Arial" w:hAnsi="Arial" w:cs="Arial"/>
                <w:color w:val="000000" w:themeColor="text1"/>
                <w:sz w:val="18"/>
                <w:szCs w:val="18"/>
              </w:rPr>
            </w:pPr>
            <w:r w:rsidRPr="001B7A44">
              <w:rPr>
                <w:rFonts w:ascii="Arial" w:hAnsi="Arial" w:cs="Arial"/>
                <w:color w:val="000000" w:themeColor="text1"/>
                <w:sz w:val="18"/>
                <w:szCs w:val="18"/>
              </w:rPr>
              <w:t xml:space="preserve">na pozostałe komponenty </w:t>
            </w:r>
          </w:p>
        </w:tc>
      </w:tr>
      <w:tr w:rsidR="00512E7F" w:rsidRPr="001B7A44" w14:paraId="7B6C840B" w14:textId="77777777" w:rsidTr="00F7589F">
        <w:tc>
          <w:tcPr>
            <w:tcW w:w="3020" w:type="dxa"/>
            <w:vAlign w:val="center"/>
          </w:tcPr>
          <w:p w14:paraId="2E7F53F5" w14:textId="77777777" w:rsidR="00A70632" w:rsidRPr="001B7A44" w:rsidRDefault="00A70632" w:rsidP="00F7589F">
            <w:pPr>
              <w:rPr>
                <w:rFonts w:ascii="Arial" w:hAnsi="Arial" w:cs="Arial"/>
                <w:color w:val="000000" w:themeColor="text1"/>
                <w:sz w:val="18"/>
                <w:szCs w:val="18"/>
              </w:rPr>
            </w:pPr>
            <w:bookmarkStart w:id="209" w:name="_Hlk80876428"/>
            <w:r w:rsidRPr="001B7A44">
              <w:rPr>
                <w:rFonts w:ascii="Arial" w:hAnsi="Arial" w:cs="Arial"/>
                <w:color w:val="000000" w:themeColor="text1"/>
                <w:sz w:val="18"/>
                <w:szCs w:val="18"/>
              </w:rPr>
              <w:t>Rekultywacja terenów zdegradowanych</w:t>
            </w:r>
            <w:bookmarkEnd w:id="209"/>
          </w:p>
        </w:tc>
        <w:tc>
          <w:tcPr>
            <w:tcW w:w="3021" w:type="dxa"/>
            <w:vAlign w:val="center"/>
          </w:tcPr>
          <w:p w14:paraId="65C4B0B9" w14:textId="77777777" w:rsidR="00A70632" w:rsidRPr="001B7A44" w:rsidRDefault="00A70632" w:rsidP="00F7589F">
            <w:pPr>
              <w:pStyle w:val="Default"/>
              <w:rPr>
                <w:rFonts w:ascii="Arial" w:hAnsi="Arial" w:cs="Arial"/>
                <w:color w:val="000000" w:themeColor="text1"/>
                <w:sz w:val="18"/>
                <w:szCs w:val="18"/>
              </w:rPr>
            </w:pPr>
            <w:r w:rsidRPr="001B7A44">
              <w:rPr>
                <w:rFonts w:ascii="Arial" w:hAnsi="Arial" w:cs="Arial"/>
                <w:b/>
                <w:bCs/>
                <w:color w:val="000000" w:themeColor="text1"/>
                <w:sz w:val="18"/>
                <w:szCs w:val="18"/>
              </w:rPr>
              <w:t xml:space="preserve">NEGATYWNE </w:t>
            </w:r>
          </w:p>
          <w:p w14:paraId="45BC976D" w14:textId="77777777" w:rsidR="00A70632" w:rsidRPr="001B7A44" w:rsidRDefault="00A70632" w:rsidP="00F7589F">
            <w:pPr>
              <w:pStyle w:val="Default"/>
              <w:rPr>
                <w:rFonts w:ascii="Arial" w:hAnsi="Arial" w:cs="Arial"/>
                <w:color w:val="000000" w:themeColor="text1"/>
                <w:sz w:val="18"/>
                <w:szCs w:val="18"/>
              </w:rPr>
            </w:pPr>
            <w:r w:rsidRPr="001B7A44">
              <w:rPr>
                <w:rFonts w:ascii="Arial" w:hAnsi="Arial" w:cs="Arial"/>
                <w:b/>
                <w:bCs/>
                <w:color w:val="000000" w:themeColor="text1"/>
                <w:sz w:val="18"/>
                <w:szCs w:val="18"/>
              </w:rPr>
              <w:t>chwilowe, krótkoterminowe</w:t>
            </w:r>
            <w:r w:rsidRPr="001B7A44">
              <w:rPr>
                <w:rFonts w:ascii="Arial" w:hAnsi="Arial" w:cs="Arial"/>
                <w:color w:val="000000" w:themeColor="text1"/>
                <w:sz w:val="18"/>
                <w:szCs w:val="18"/>
              </w:rPr>
              <w:t xml:space="preserve">, pośrednie/ bezpośrednie na zwierzęta, rośliny, powietrze, powierzchnię ziemi </w:t>
            </w:r>
          </w:p>
          <w:p w14:paraId="6F0A11DA" w14:textId="77777777" w:rsidR="00A70632" w:rsidRPr="001B7A44" w:rsidRDefault="00A70632" w:rsidP="00F7589F">
            <w:pPr>
              <w:pStyle w:val="Default"/>
              <w:rPr>
                <w:rFonts w:ascii="Arial" w:hAnsi="Arial" w:cs="Arial"/>
                <w:color w:val="000000" w:themeColor="text1"/>
                <w:sz w:val="18"/>
                <w:szCs w:val="18"/>
              </w:rPr>
            </w:pPr>
            <w:r w:rsidRPr="001B7A44">
              <w:rPr>
                <w:rFonts w:ascii="Arial" w:hAnsi="Arial" w:cs="Arial"/>
                <w:b/>
                <w:bCs/>
                <w:color w:val="000000" w:themeColor="text1"/>
                <w:sz w:val="18"/>
                <w:szCs w:val="18"/>
              </w:rPr>
              <w:t xml:space="preserve">BRAK ODDZIAŁYWAŃ </w:t>
            </w:r>
          </w:p>
          <w:p w14:paraId="705BCF8E" w14:textId="77777777" w:rsidR="00A70632" w:rsidRPr="001B7A44" w:rsidRDefault="00A70632" w:rsidP="00F7589F">
            <w:pPr>
              <w:rPr>
                <w:rFonts w:ascii="Arial" w:hAnsi="Arial" w:cs="Arial"/>
                <w:color w:val="000000" w:themeColor="text1"/>
                <w:sz w:val="18"/>
                <w:szCs w:val="18"/>
              </w:rPr>
            </w:pPr>
            <w:r w:rsidRPr="001B7A44">
              <w:rPr>
                <w:rFonts w:ascii="Arial" w:hAnsi="Arial" w:cs="Arial"/>
                <w:color w:val="000000" w:themeColor="text1"/>
                <w:sz w:val="18"/>
                <w:szCs w:val="18"/>
              </w:rPr>
              <w:t xml:space="preserve">na pozostałe komponenty </w:t>
            </w:r>
          </w:p>
        </w:tc>
        <w:tc>
          <w:tcPr>
            <w:tcW w:w="3021" w:type="dxa"/>
            <w:vAlign w:val="center"/>
          </w:tcPr>
          <w:p w14:paraId="0D366211" w14:textId="77777777" w:rsidR="00A70632" w:rsidRPr="001B7A44" w:rsidRDefault="00A70632" w:rsidP="00F7589F">
            <w:pPr>
              <w:pStyle w:val="Default"/>
              <w:rPr>
                <w:rFonts w:ascii="Arial" w:hAnsi="Arial" w:cs="Arial"/>
                <w:color w:val="000000" w:themeColor="text1"/>
                <w:sz w:val="18"/>
                <w:szCs w:val="18"/>
              </w:rPr>
            </w:pPr>
            <w:r w:rsidRPr="001B7A44">
              <w:rPr>
                <w:rFonts w:ascii="Arial" w:hAnsi="Arial" w:cs="Arial"/>
                <w:b/>
                <w:bCs/>
                <w:color w:val="000000" w:themeColor="text1"/>
                <w:sz w:val="18"/>
                <w:szCs w:val="18"/>
              </w:rPr>
              <w:t xml:space="preserve">POZYTYWNE </w:t>
            </w:r>
          </w:p>
          <w:p w14:paraId="7A5CD3CE" w14:textId="77777777" w:rsidR="00A70632" w:rsidRPr="001B7A44" w:rsidRDefault="00A70632" w:rsidP="00F7589F">
            <w:pPr>
              <w:pStyle w:val="Default"/>
              <w:rPr>
                <w:rFonts w:ascii="Arial" w:hAnsi="Arial" w:cs="Arial"/>
                <w:color w:val="000000" w:themeColor="text1"/>
                <w:sz w:val="18"/>
                <w:szCs w:val="18"/>
              </w:rPr>
            </w:pPr>
            <w:r w:rsidRPr="001B7A44">
              <w:rPr>
                <w:rFonts w:ascii="Arial" w:hAnsi="Arial" w:cs="Arial"/>
                <w:b/>
                <w:bCs/>
                <w:color w:val="000000" w:themeColor="text1"/>
                <w:sz w:val="18"/>
                <w:szCs w:val="18"/>
              </w:rPr>
              <w:t>stałe, długoterminowe</w:t>
            </w:r>
            <w:r w:rsidRPr="001B7A44">
              <w:rPr>
                <w:rFonts w:ascii="Arial" w:hAnsi="Arial" w:cs="Arial"/>
                <w:color w:val="000000" w:themeColor="text1"/>
                <w:sz w:val="18"/>
                <w:szCs w:val="18"/>
              </w:rPr>
              <w:t xml:space="preserve">, pośrednie/ bezpośrednie na zasoby naturalne, dobra materialne, krajobraz, powierzchnię ziemi, rośliny, zwierzęta, ludzi </w:t>
            </w:r>
          </w:p>
          <w:p w14:paraId="5636776D" w14:textId="77777777" w:rsidR="00A70632" w:rsidRPr="001B7A44" w:rsidRDefault="00A70632" w:rsidP="00F7589F">
            <w:pPr>
              <w:pStyle w:val="Default"/>
              <w:rPr>
                <w:rFonts w:ascii="Arial" w:hAnsi="Arial" w:cs="Arial"/>
                <w:color w:val="000000" w:themeColor="text1"/>
                <w:sz w:val="18"/>
                <w:szCs w:val="18"/>
              </w:rPr>
            </w:pPr>
            <w:r w:rsidRPr="001B7A44">
              <w:rPr>
                <w:rFonts w:ascii="Arial" w:hAnsi="Arial" w:cs="Arial"/>
                <w:b/>
                <w:bCs/>
                <w:color w:val="000000" w:themeColor="text1"/>
                <w:sz w:val="18"/>
                <w:szCs w:val="18"/>
              </w:rPr>
              <w:t xml:space="preserve">BRAK ODDZIAŁYWAŃ </w:t>
            </w:r>
          </w:p>
          <w:p w14:paraId="02907887" w14:textId="77777777" w:rsidR="00A70632" w:rsidRPr="001B7A44" w:rsidRDefault="00A70632" w:rsidP="00F7589F">
            <w:pPr>
              <w:rPr>
                <w:rFonts w:ascii="Arial" w:hAnsi="Arial" w:cs="Arial"/>
                <w:color w:val="000000" w:themeColor="text1"/>
                <w:sz w:val="18"/>
                <w:szCs w:val="18"/>
              </w:rPr>
            </w:pPr>
            <w:r w:rsidRPr="001B7A44">
              <w:rPr>
                <w:rFonts w:ascii="Arial" w:hAnsi="Arial" w:cs="Arial"/>
                <w:color w:val="000000" w:themeColor="text1"/>
                <w:sz w:val="18"/>
                <w:szCs w:val="18"/>
              </w:rPr>
              <w:t xml:space="preserve">na pozostałe komponenty </w:t>
            </w:r>
          </w:p>
        </w:tc>
      </w:tr>
      <w:tr w:rsidR="00512E7F" w:rsidRPr="001B7A44" w14:paraId="1B97D11F" w14:textId="77777777" w:rsidTr="00F7589F">
        <w:tc>
          <w:tcPr>
            <w:tcW w:w="3020" w:type="dxa"/>
            <w:vAlign w:val="center"/>
          </w:tcPr>
          <w:p w14:paraId="0D129243" w14:textId="77777777" w:rsidR="00A70632" w:rsidRPr="001B7A44" w:rsidRDefault="00A70632" w:rsidP="00F7589F">
            <w:pPr>
              <w:rPr>
                <w:rFonts w:ascii="Arial" w:hAnsi="Arial" w:cs="Arial"/>
                <w:color w:val="000000" w:themeColor="text1"/>
                <w:sz w:val="18"/>
                <w:szCs w:val="18"/>
              </w:rPr>
            </w:pPr>
            <w:r w:rsidRPr="001B7A44">
              <w:rPr>
                <w:rFonts w:ascii="Arial" w:hAnsi="Arial" w:cs="Arial"/>
                <w:color w:val="000000" w:themeColor="text1"/>
                <w:sz w:val="18"/>
                <w:szCs w:val="18"/>
              </w:rPr>
              <w:t>Pomoc w usuwaniu azbestu</w:t>
            </w:r>
          </w:p>
        </w:tc>
        <w:tc>
          <w:tcPr>
            <w:tcW w:w="3021" w:type="dxa"/>
            <w:vAlign w:val="center"/>
          </w:tcPr>
          <w:p w14:paraId="1C81CCEA" w14:textId="77777777" w:rsidR="00A70632" w:rsidRPr="001B7A44" w:rsidRDefault="00A70632" w:rsidP="00F7589F">
            <w:pPr>
              <w:pStyle w:val="Default"/>
              <w:rPr>
                <w:rFonts w:ascii="Arial" w:hAnsi="Arial" w:cs="Arial"/>
                <w:color w:val="000000" w:themeColor="text1"/>
                <w:sz w:val="18"/>
                <w:szCs w:val="18"/>
              </w:rPr>
            </w:pPr>
            <w:r w:rsidRPr="001B7A44">
              <w:rPr>
                <w:rFonts w:ascii="Arial" w:hAnsi="Arial" w:cs="Arial"/>
                <w:b/>
                <w:bCs/>
                <w:color w:val="000000" w:themeColor="text1"/>
                <w:sz w:val="18"/>
                <w:szCs w:val="18"/>
              </w:rPr>
              <w:t xml:space="preserve">NEGATYWNE </w:t>
            </w:r>
          </w:p>
          <w:p w14:paraId="3A9EE5CE" w14:textId="77777777" w:rsidR="00A70632" w:rsidRPr="001B7A44" w:rsidRDefault="00A70632" w:rsidP="00F7589F">
            <w:pPr>
              <w:pStyle w:val="Default"/>
              <w:rPr>
                <w:rFonts w:ascii="Arial" w:hAnsi="Arial" w:cs="Arial"/>
                <w:color w:val="000000" w:themeColor="text1"/>
                <w:sz w:val="18"/>
                <w:szCs w:val="18"/>
              </w:rPr>
            </w:pPr>
            <w:r w:rsidRPr="001B7A44">
              <w:rPr>
                <w:rFonts w:ascii="Arial" w:hAnsi="Arial" w:cs="Arial"/>
                <w:b/>
                <w:bCs/>
                <w:color w:val="000000" w:themeColor="text1"/>
                <w:sz w:val="18"/>
                <w:szCs w:val="18"/>
              </w:rPr>
              <w:t>chwilowe, krótkoterminowe</w:t>
            </w:r>
            <w:r w:rsidRPr="001B7A44">
              <w:rPr>
                <w:rFonts w:ascii="Arial" w:hAnsi="Arial" w:cs="Arial"/>
                <w:color w:val="000000" w:themeColor="text1"/>
                <w:sz w:val="18"/>
                <w:szCs w:val="18"/>
              </w:rPr>
              <w:t xml:space="preserve">, pośrednie/ bezpośrednie na ludzi, zwierzęta, powietrze </w:t>
            </w:r>
          </w:p>
          <w:p w14:paraId="7CE2DD88" w14:textId="77777777" w:rsidR="00A70632" w:rsidRPr="001B7A44" w:rsidRDefault="00A70632" w:rsidP="00F7589F">
            <w:pPr>
              <w:pStyle w:val="Default"/>
              <w:rPr>
                <w:rFonts w:ascii="Arial" w:hAnsi="Arial" w:cs="Arial"/>
                <w:color w:val="000000" w:themeColor="text1"/>
                <w:sz w:val="18"/>
                <w:szCs w:val="18"/>
              </w:rPr>
            </w:pPr>
            <w:r w:rsidRPr="001B7A44">
              <w:rPr>
                <w:rFonts w:ascii="Arial" w:hAnsi="Arial" w:cs="Arial"/>
                <w:b/>
                <w:bCs/>
                <w:color w:val="000000" w:themeColor="text1"/>
                <w:sz w:val="18"/>
                <w:szCs w:val="18"/>
              </w:rPr>
              <w:t xml:space="preserve">BRAK ODDZIAŁYWAŃ </w:t>
            </w:r>
          </w:p>
          <w:p w14:paraId="2659B879" w14:textId="77777777" w:rsidR="00A70632" w:rsidRPr="001B7A44" w:rsidRDefault="00A70632" w:rsidP="00F7589F">
            <w:pPr>
              <w:rPr>
                <w:rFonts w:ascii="Arial" w:hAnsi="Arial" w:cs="Arial"/>
                <w:color w:val="000000" w:themeColor="text1"/>
                <w:sz w:val="18"/>
                <w:szCs w:val="18"/>
              </w:rPr>
            </w:pPr>
            <w:r w:rsidRPr="001B7A44">
              <w:rPr>
                <w:rFonts w:ascii="Arial" w:hAnsi="Arial" w:cs="Arial"/>
                <w:color w:val="000000" w:themeColor="text1"/>
                <w:sz w:val="18"/>
                <w:szCs w:val="18"/>
              </w:rPr>
              <w:t xml:space="preserve">na pozostałe komponenty </w:t>
            </w:r>
          </w:p>
        </w:tc>
        <w:tc>
          <w:tcPr>
            <w:tcW w:w="3021" w:type="dxa"/>
            <w:vAlign w:val="center"/>
          </w:tcPr>
          <w:p w14:paraId="5B06BC6B" w14:textId="77777777" w:rsidR="00A70632" w:rsidRPr="001B7A44" w:rsidRDefault="00A70632" w:rsidP="00F7589F">
            <w:pPr>
              <w:pStyle w:val="Default"/>
              <w:rPr>
                <w:rFonts w:ascii="Arial" w:hAnsi="Arial" w:cs="Arial"/>
                <w:color w:val="000000" w:themeColor="text1"/>
                <w:sz w:val="18"/>
                <w:szCs w:val="18"/>
              </w:rPr>
            </w:pPr>
            <w:r w:rsidRPr="001B7A44">
              <w:rPr>
                <w:rFonts w:ascii="Arial" w:hAnsi="Arial" w:cs="Arial"/>
                <w:b/>
                <w:bCs/>
                <w:color w:val="000000" w:themeColor="text1"/>
                <w:sz w:val="18"/>
                <w:szCs w:val="18"/>
              </w:rPr>
              <w:t xml:space="preserve">POZYTYWNE </w:t>
            </w:r>
          </w:p>
          <w:p w14:paraId="2C773322" w14:textId="77777777" w:rsidR="00A70632" w:rsidRPr="001B7A44" w:rsidRDefault="00A70632" w:rsidP="00F7589F">
            <w:pPr>
              <w:pStyle w:val="Default"/>
              <w:rPr>
                <w:rFonts w:ascii="Arial" w:hAnsi="Arial" w:cs="Arial"/>
                <w:color w:val="000000" w:themeColor="text1"/>
                <w:sz w:val="18"/>
                <w:szCs w:val="18"/>
              </w:rPr>
            </w:pPr>
            <w:r w:rsidRPr="001B7A44">
              <w:rPr>
                <w:rFonts w:ascii="Arial" w:hAnsi="Arial" w:cs="Arial"/>
                <w:b/>
                <w:bCs/>
                <w:color w:val="000000" w:themeColor="text1"/>
                <w:sz w:val="18"/>
                <w:szCs w:val="18"/>
              </w:rPr>
              <w:t>stałe, długoterminowe</w:t>
            </w:r>
            <w:r w:rsidRPr="001B7A44">
              <w:rPr>
                <w:rFonts w:ascii="Arial" w:hAnsi="Arial" w:cs="Arial"/>
                <w:color w:val="000000" w:themeColor="text1"/>
                <w:sz w:val="18"/>
                <w:szCs w:val="18"/>
              </w:rPr>
              <w:t xml:space="preserve">, pośrednie/ bezpośrednie na ludzi, powierzchnię ziemi, krajobraz, powietrze, dobra materialne </w:t>
            </w:r>
          </w:p>
          <w:p w14:paraId="73F16628" w14:textId="77777777" w:rsidR="00A70632" w:rsidRPr="001B7A44" w:rsidRDefault="00A70632" w:rsidP="00F7589F">
            <w:pPr>
              <w:pStyle w:val="Default"/>
              <w:rPr>
                <w:rFonts w:ascii="Arial" w:hAnsi="Arial" w:cs="Arial"/>
                <w:color w:val="000000" w:themeColor="text1"/>
                <w:sz w:val="18"/>
                <w:szCs w:val="18"/>
              </w:rPr>
            </w:pPr>
            <w:r w:rsidRPr="001B7A44">
              <w:rPr>
                <w:rFonts w:ascii="Arial" w:hAnsi="Arial" w:cs="Arial"/>
                <w:b/>
                <w:bCs/>
                <w:color w:val="000000" w:themeColor="text1"/>
                <w:sz w:val="18"/>
                <w:szCs w:val="18"/>
              </w:rPr>
              <w:t xml:space="preserve">BRAK ODDZIAŁYWAŃ </w:t>
            </w:r>
          </w:p>
          <w:p w14:paraId="0EE8FF53" w14:textId="77777777" w:rsidR="00A70632" w:rsidRPr="001B7A44" w:rsidRDefault="00A70632" w:rsidP="00F7589F">
            <w:pPr>
              <w:rPr>
                <w:rFonts w:ascii="Arial" w:hAnsi="Arial" w:cs="Arial"/>
                <w:color w:val="000000" w:themeColor="text1"/>
                <w:sz w:val="18"/>
                <w:szCs w:val="18"/>
              </w:rPr>
            </w:pPr>
            <w:r w:rsidRPr="001B7A44">
              <w:rPr>
                <w:rFonts w:ascii="Arial" w:hAnsi="Arial" w:cs="Arial"/>
                <w:color w:val="000000" w:themeColor="text1"/>
                <w:sz w:val="18"/>
                <w:szCs w:val="18"/>
              </w:rPr>
              <w:t xml:space="preserve">na pozostałe komponenty </w:t>
            </w:r>
          </w:p>
        </w:tc>
      </w:tr>
      <w:tr w:rsidR="00512E7F" w:rsidRPr="001B7A44" w14:paraId="7C065397" w14:textId="77777777" w:rsidTr="00F7589F">
        <w:tc>
          <w:tcPr>
            <w:tcW w:w="3020" w:type="dxa"/>
            <w:vAlign w:val="center"/>
          </w:tcPr>
          <w:p w14:paraId="2A3E4E0E" w14:textId="77777777" w:rsidR="00A70632" w:rsidRPr="001B7A44" w:rsidRDefault="00A70632" w:rsidP="00F7589F">
            <w:pPr>
              <w:rPr>
                <w:rFonts w:ascii="Arial" w:hAnsi="Arial" w:cs="Arial"/>
                <w:color w:val="000000" w:themeColor="text1"/>
                <w:sz w:val="18"/>
                <w:szCs w:val="18"/>
              </w:rPr>
            </w:pPr>
            <w:r w:rsidRPr="001B7A44">
              <w:rPr>
                <w:rFonts w:ascii="Arial" w:hAnsi="Arial" w:cs="Arial"/>
                <w:color w:val="000000" w:themeColor="text1"/>
                <w:sz w:val="18"/>
                <w:szCs w:val="18"/>
              </w:rPr>
              <w:t xml:space="preserve">Utrzymanie, pielęgnacja terenów zieleni w tym zmniejszenie częstotliwości koszenia trawników w celu zmniejszenia odparowania </w:t>
            </w:r>
          </w:p>
        </w:tc>
        <w:tc>
          <w:tcPr>
            <w:tcW w:w="6042" w:type="dxa"/>
            <w:gridSpan w:val="2"/>
            <w:vMerge w:val="restart"/>
            <w:vAlign w:val="center"/>
          </w:tcPr>
          <w:p w14:paraId="334546FA" w14:textId="77777777" w:rsidR="00A70632" w:rsidRPr="001B7A44" w:rsidRDefault="00A70632" w:rsidP="00F7589F">
            <w:pPr>
              <w:pStyle w:val="Default"/>
              <w:rPr>
                <w:rFonts w:ascii="Arial" w:hAnsi="Arial" w:cs="Arial"/>
                <w:color w:val="000000" w:themeColor="text1"/>
                <w:sz w:val="18"/>
                <w:szCs w:val="18"/>
              </w:rPr>
            </w:pPr>
            <w:r w:rsidRPr="001B7A44">
              <w:rPr>
                <w:rFonts w:ascii="Arial" w:hAnsi="Arial" w:cs="Arial"/>
                <w:b/>
                <w:bCs/>
                <w:color w:val="000000" w:themeColor="text1"/>
                <w:sz w:val="18"/>
                <w:szCs w:val="18"/>
              </w:rPr>
              <w:t xml:space="preserve">POZYTYWNE </w:t>
            </w:r>
          </w:p>
          <w:p w14:paraId="03C0C123" w14:textId="77777777" w:rsidR="00A70632" w:rsidRPr="001B7A44" w:rsidRDefault="00A70632" w:rsidP="00F7589F">
            <w:pPr>
              <w:pStyle w:val="Default"/>
              <w:rPr>
                <w:rFonts w:ascii="Arial" w:hAnsi="Arial" w:cs="Arial"/>
                <w:color w:val="000000" w:themeColor="text1"/>
                <w:sz w:val="18"/>
                <w:szCs w:val="18"/>
              </w:rPr>
            </w:pPr>
            <w:r w:rsidRPr="001B7A44">
              <w:rPr>
                <w:rFonts w:ascii="Arial" w:hAnsi="Arial" w:cs="Arial"/>
                <w:b/>
                <w:bCs/>
                <w:color w:val="000000" w:themeColor="text1"/>
                <w:sz w:val="18"/>
                <w:szCs w:val="18"/>
              </w:rPr>
              <w:t>stałe, długoterminowe</w:t>
            </w:r>
            <w:r w:rsidRPr="001B7A44">
              <w:rPr>
                <w:rFonts w:ascii="Arial" w:hAnsi="Arial" w:cs="Arial"/>
                <w:color w:val="000000" w:themeColor="text1"/>
                <w:sz w:val="18"/>
                <w:szCs w:val="18"/>
              </w:rPr>
              <w:t xml:space="preserve">, pośrednie/ bezpośrednie na powierzchnię ziemi, wodę, krajobraz, różnorodność biologiczną, zwierzęta, rośliny, ludzi, dobra materialne </w:t>
            </w:r>
          </w:p>
          <w:p w14:paraId="14BE06CD" w14:textId="77777777" w:rsidR="00A70632" w:rsidRPr="001B7A44" w:rsidRDefault="00A70632" w:rsidP="00F7589F">
            <w:pPr>
              <w:pStyle w:val="Default"/>
              <w:rPr>
                <w:rFonts w:ascii="Arial" w:hAnsi="Arial" w:cs="Arial"/>
                <w:color w:val="000000" w:themeColor="text1"/>
                <w:sz w:val="18"/>
                <w:szCs w:val="18"/>
              </w:rPr>
            </w:pPr>
            <w:r w:rsidRPr="001B7A44">
              <w:rPr>
                <w:rFonts w:ascii="Arial" w:hAnsi="Arial" w:cs="Arial"/>
                <w:b/>
                <w:bCs/>
                <w:color w:val="000000" w:themeColor="text1"/>
                <w:sz w:val="18"/>
                <w:szCs w:val="18"/>
              </w:rPr>
              <w:t xml:space="preserve">BRAK ODDZIAŁYWAŃ </w:t>
            </w:r>
          </w:p>
          <w:p w14:paraId="5917AAF5" w14:textId="77777777" w:rsidR="00A70632" w:rsidRPr="001B7A44" w:rsidRDefault="00A70632" w:rsidP="00F7589F">
            <w:pPr>
              <w:rPr>
                <w:rFonts w:ascii="Arial" w:hAnsi="Arial" w:cs="Arial"/>
                <w:color w:val="000000" w:themeColor="text1"/>
                <w:sz w:val="18"/>
                <w:szCs w:val="18"/>
              </w:rPr>
            </w:pPr>
            <w:r w:rsidRPr="001B7A44">
              <w:rPr>
                <w:rFonts w:ascii="Arial" w:hAnsi="Arial" w:cs="Arial"/>
                <w:color w:val="000000" w:themeColor="text1"/>
                <w:sz w:val="18"/>
                <w:szCs w:val="18"/>
              </w:rPr>
              <w:t xml:space="preserve">na pozostałe komponenty </w:t>
            </w:r>
          </w:p>
        </w:tc>
      </w:tr>
      <w:tr w:rsidR="00512E7F" w:rsidRPr="001B7A44" w14:paraId="3C08BBD9" w14:textId="77777777" w:rsidTr="00F7589F">
        <w:tc>
          <w:tcPr>
            <w:tcW w:w="3020" w:type="dxa"/>
            <w:vAlign w:val="center"/>
          </w:tcPr>
          <w:p w14:paraId="19C1B8DA" w14:textId="77777777" w:rsidR="00A70632" w:rsidRPr="001B7A44" w:rsidRDefault="00A70632" w:rsidP="00F7589F">
            <w:pPr>
              <w:rPr>
                <w:rFonts w:ascii="Arial" w:hAnsi="Arial" w:cs="Arial"/>
                <w:color w:val="000000" w:themeColor="text1"/>
                <w:sz w:val="18"/>
                <w:szCs w:val="18"/>
                <w:bdr w:val="none" w:sz="0" w:space="0" w:color="auto" w:frame="1"/>
              </w:rPr>
            </w:pPr>
            <w:r w:rsidRPr="001B7A44">
              <w:rPr>
                <w:rFonts w:ascii="Arial" w:hAnsi="Arial" w:cs="Arial"/>
                <w:color w:val="000000" w:themeColor="text1"/>
                <w:sz w:val="18"/>
                <w:szCs w:val="18"/>
              </w:rPr>
              <w:t>Zachowanie alei drzew w krajobrazie, jako cennych siedlisk i korytarzy ekologicznych</w:t>
            </w:r>
          </w:p>
        </w:tc>
        <w:tc>
          <w:tcPr>
            <w:tcW w:w="6042" w:type="dxa"/>
            <w:gridSpan w:val="2"/>
            <w:vMerge/>
            <w:vAlign w:val="center"/>
          </w:tcPr>
          <w:p w14:paraId="37DD3360" w14:textId="77777777" w:rsidR="00A70632" w:rsidRPr="001B7A44" w:rsidRDefault="00A70632" w:rsidP="00F7589F">
            <w:pPr>
              <w:pStyle w:val="Default"/>
              <w:rPr>
                <w:rFonts w:ascii="Arial" w:hAnsi="Arial" w:cs="Arial"/>
                <w:b/>
                <w:bCs/>
                <w:color w:val="000000" w:themeColor="text1"/>
                <w:sz w:val="18"/>
                <w:szCs w:val="18"/>
              </w:rPr>
            </w:pPr>
          </w:p>
        </w:tc>
      </w:tr>
      <w:tr w:rsidR="00512E7F" w:rsidRPr="001B7A44" w14:paraId="64C820E2" w14:textId="77777777" w:rsidTr="00F7589F">
        <w:tc>
          <w:tcPr>
            <w:tcW w:w="3020" w:type="dxa"/>
            <w:vAlign w:val="center"/>
          </w:tcPr>
          <w:p w14:paraId="361B42BC" w14:textId="77777777" w:rsidR="00A70632" w:rsidRPr="001B7A44" w:rsidRDefault="00A70632" w:rsidP="00F7589F">
            <w:pPr>
              <w:rPr>
                <w:rFonts w:ascii="Arial" w:hAnsi="Arial" w:cs="Arial"/>
                <w:color w:val="000000" w:themeColor="text1"/>
                <w:sz w:val="18"/>
                <w:szCs w:val="18"/>
                <w:bdr w:val="none" w:sz="0" w:space="0" w:color="auto" w:frame="1"/>
              </w:rPr>
            </w:pPr>
            <w:r w:rsidRPr="001B7A44">
              <w:rPr>
                <w:rFonts w:ascii="Arial" w:hAnsi="Arial" w:cs="Arial"/>
                <w:color w:val="000000" w:themeColor="text1"/>
                <w:sz w:val="18"/>
                <w:szCs w:val="18"/>
              </w:rPr>
              <w:t>Zachowanie naturalnego charakteru dolin rzecznych w celu utrzymania drożności korytarzy ekologicznych</w:t>
            </w:r>
          </w:p>
        </w:tc>
        <w:tc>
          <w:tcPr>
            <w:tcW w:w="6042" w:type="dxa"/>
            <w:gridSpan w:val="2"/>
            <w:vMerge/>
            <w:vAlign w:val="center"/>
          </w:tcPr>
          <w:p w14:paraId="4EDBE40A" w14:textId="77777777" w:rsidR="00A70632" w:rsidRPr="001B7A44" w:rsidRDefault="00A70632" w:rsidP="00F7589F">
            <w:pPr>
              <w:pStyle w:val="Default"/>
              <w:rPr>
                <w:rFonts w:ascii="Arial" w:hAnsi="Arial" w:cs="Arial"/>
                <w:b/>
                <w:bCs/>
                <w:color w:val="000000" w:themeColor="text1"/>
                <w:sz w:val="18"/>
                <w:szCs w:val="18"/>
              </w:rPr>
            </w:pPr>
          </w:p>
        </w:tc>
      </w:tr>
      <w:tr w:rsidR="00512E7F" w:rsidRPr="001B7A44" w14:paraId="34637A40" w14:textId="77777777" w:rsidTr="00F7589F">
        <w:tc>
          <w:tcPr>
            <w:tcW w:w="3020" w:type="dxa"/>
            <w:vAlign w:val="center"/>
          </w:tcPr>
          <w:p w14:paraId="6CA2625A" w14:textId="77777777" w:rsidR="00A70632" w:rsidRPr="001B7A44" w:rsidRDefault="00A70632" w:rsidP="00F7589F">
            <w:pPr>
              <w:rPr>
                <w:rFonts w:ascii="Arial" w:hAnsi="Arial" w:cs="Arial"/>
                <w:color w:val="000000" w:themeColor="text1"/>
                <w:sz w:val="18"/>
                <w:szCs w:val="18"/>
              </w:rPr>
            </w:pPr>
            <w:r w:rsidRPr="001B7A44">
              <w:rPr>
                <w:rFonts w:ascii="Arial" w:hAnsi="Arial" w:cs="Arial"/>
                <w:color w:val="000000" w:themeColor="text1"/>
                <w:sz w:val="18"/>
                <w:szCs w:val="18"/>
                <w:bdr w:val="none" w:sz="0" w:space="0" w:color="auto" w:frame="1"/>
              </w:rPr>
              <w:t>Zakładanie terenów zieleni - wprowadzanie zieleni do przestrzeni zurbanizowanej w postaci niewielkich zieleńców, dachowych ogrodów, pokrytych roślinnością ścian i innych elementów architektury oraz nasadzeń drzew i krzewów miododajnych, tworzenie łąk kwietnych wzdłuż torów i dróg</w:t>
            </w:r>
          </w:p>
        </w:tc>
        <w:tc>
          <w:tcPr>
            <w:tcW w:w="3021" w:type="dxa"/>
            <w:vAlign w:val="center"/>
          </w:tcPr>
          <w:p w14:paraId="2CA4183F" w14:textId="77777777" w:rsidR="00A70632" w:rsidRPr="001B7A44" w:rsidRDefault="00A70632" w:rsidP="00F7589F">
            <w:pPr>
              <w:pStyle w:val="Default"/>
              <w:rPr>
                <w:rFonts w:ascii="Arial" w:hAnsi="Arial" w:cs="Arial"/>
                <w:color w:val="000000" w:themeColor="text1"/>
                <w:sz w:val="18"/>
                <w:szCs w:val="18"/>
              </w:rPr>
            </w:pPr>
            <w:r w:rsidRPr="001B7A44">
              <w:rPr>
                <w:rFonts w:ascii="Arial" w:hAnsi="Arial" w:cs="Arial"/>
                <w:b/>
                <w:bCs/>
                <w:color w:val="000000" w:themeColor="text1"/>
                <w:sz w:val="18"/>
                <w:szCs w:val="18"/>
              </w:rPr>
              <w:t xml:space="preserve">NEGATYWNE </w:t>
            </w:r>
          </w:p>
          <w:p w14:paraId="2E4304FA" w14:textId="77777777" w:rsidR="00A70632" w:rsidRPr="001B7A44" w:rsidRDefault="00A70632" w:rsidP="00F7589F">
            <w:pPr>
              <w:pStyle w:val="Default"/>
              <w:rPr>
                <w:rFonts w:ascii="Arial" w:hAnsi="Arial" w:cs="Arial"/>
                <w:color w:val="000000" w:themeColor="text1"/>
                <w:sz w:val="18"/>
                <w:szCs w:val="18"/>
              </w:rPr>
            </w:pPr>
            <w:r w:rsidRPr="001B7A44">
              <w:rPr>
                <w:rFonts w:ascii="Arial" w:hAnsi="Arial" w:cs="Arial"/>
                <w:b/>
                <w:bCs/>
                <w:color w:val="000000" w:themeColor="text1"/>
                <w:sz w:val="18"/>
                <w:szCs w:val="18"/>
              </w:rPr>
              <w:t>chwilowe, krótkoterminowe</w:t>
            </w:r>
            <w:r w:rsidRPr="001B7A44">
              <w:rPr>
                <w:rFonts w:ascii="Arial" w:hAnsi="Arial" w:cs="Arial"/>
                <w:color w:val="000000" w:themeColor="text1"/>
                <w:sz w:val="18"/>
                <w:szCs w:val="18"/>
              </w:rPr>
              <w:t xml:space="preserve">, pośrednie/ bezpośrednie na zwierzęta, rośliny </w:t>
            </w:r>
          </w:p>
          <w:p w14:paraId="5C22A75C" w14:textId="77777777" w:rsidR="00A70632" w:rsidRPr="001B7A44" w:rsidRDefault="00A70632" w:rsidP="00F7589F">
            <w:pPr>
              <w:pStyle w:val="Default"/>
              <w:rPr>
                <w:rFonts w:ascii="Arial" w:hAnsi="Arial" w:cs="Arial"/>
                <w:color w:val="000000" w:themeColor="text1"/>
                <w:sz w:val="18"/>
                <w:szCs w:val="18"/>
              </w:rPr>
            </w:pPr>
            <w:r w:rsidRPr="001B7A44">
              <w:rPr>
                <w:rFonts w:ascii="Arial" w:hAnsi="Arial" w:cs="Arial"/>
                <w:b/>
                <w:bCs/>
                <w:color w:val="000000" w:themeColor="text1"/>
                <w:sz w:val="18"/>
                <w:szCs w:val="18"/>
              </w:rPr>
              <w:t xml:space="preserve">BRAK ODDZIAŁYWAŃ </w:t>
            </w:r>
          </w:p>
          <w:p w14:paraId="387B6BA2" w14:textId="77777777" w:rsidR="00A70632" w:rsidRPr="001B7A44" w:rsidRDefault="00A70632" w:rsidP="00F7589F">
            <w:pPr>
              <w:rPr>
                <w:rFonts w:ascii="Arial" w:hAnsi="Arial" w:cs="Arial"/>
                <w:color w:val="000000" w:themeColor="text1"/>
                <w:sz w:val="18"/>
                <w:szCs w:val="18"/>
              </w:rPr>
            </w:pPr>
            <w:r w:rsidRPr="001B7A44">
              <w:rPr>
                <w:rFonts w:ascii="Arial" w:hAnsi="Arial" w:cs="Arial"/>
                <w:color w:val="000000" w:themeColor="text1"/>
                <w:sz w:val="18"/>
                <w:szCs w:val="18"/>
              </w:rPr>
              <w:t xml:space="preserve">na pozostałe komponenty </w:t>
            </w:r>
          </w:p>
        </w:tc>
        <w:tc>
          <w:tcPr>
            <w:tcW w:w="3021" w:type="dxa"/>
            <w:vAlign w:val="center"/>
          </w:tcPr>
          <w:p w14:paraId="71DCFF50" w14:textId="77777777" w:rsidR="00A70632" w:rsidRPr="001B7A44" w:rsidRDefault="00A70632" w:rsidP="00F7589F">
            <w:pPr>
              <w:pStyle w:val="Default"/>
              <w:rPr>
                <w:rFonts w:ascii="Arial" w:hAnsi="Arial" w:cs="Arial"/>
                <w:color w:val="000000" w:themeColor="text1"/>
                <w:sz w:val="18"/>
                <w:szCs w:val="18"/>
              </w:rPr>
            </w:pPr>
            <w:r w:rsidRPr="001B7A44">
              <w:rPr>
                <w:rFonts w:ascii="Arial" w:hAnsi="Arial" w:cs="Arial"/>
                <w:b/>
                <w:bCs/>
                <w:color w:val="000000" w:themeColor="text1"/>
                <w:sz w:val="18"/>
                <w:szCs w:val="18"/>
              </w:rPr>
              <w:t xml:space="preserve">POZYTYWNE </w:t>
            </w:r>
          </w:p>
          <w:p w14:paraId="463B9B9F" w14:textId="77777777" w:rsidR="00A70632" w:rsidRPr="001B7A44" w:rsidRDefault="00A70632" w:rsidP="00F7589F">
            <w:pPr>
              <w:pStyle w:val="Default"/>
              <w:rPr>
                <w:rFonts w:ascii="Arial" w:hAnsi="Arial" w:cs="Arial"/>
                <w:color w:val="000000" w:themeColor="text1"/>
                <w:sz w:val="18"/>
                <w:szCs w:val="18"/>
              </w:rPr>
            </w:pPr>
            <w:r w:rsidRPr="001B7A44">
              <w:rPr>
                <w:rFonts w:ascii="Arial" w:hAnsi="Arial" w:cs="Arial"/>
                <w:b/>
                <w:bCs/>
                <w:color w:val="000000" w:themeColor="text1"/>
                <w:sz w:val="18"/>
                <w:szCs w:val="18"/>
              </w:rPr>
              <w:t>stałe, długoterminowe</w:t>
            </w:r>
            <w:r w:rsidRPr="001B7A44">
              <w:rPr>
                <w:rFonts w:ascii="Arial" w:hAnsi="Arial" w:cs="Arial"/>
                <w:color w:val="000000" w:themeColor="text1"/>
                <w:sz w:val="18"/>
                <w:szCs w:val="18"/>
              </w:rPr>
              <w:t xml:space="preserve">, pośrednie/ bezpośrednie na powierzchnię ziemi, krajobraz, wodę, różnorodność biologiczną, zwierzęta, rośliny, powietrzę, adaptację do zmian klimatu </w:t>
            </w:r>
          </w:p>
          <w:p w14:paraId="77CDEA77" w14:textId="77777777" w:rsidR="00A70632" w:rsidRPr="001B7A44" w:rsidRDefault="00A70632" w:rsidP="00F7589F">
            <w:pPr>
              <w:pStyle w:val="Default"/>
              <w:rPr>
                <w:rFonts w:ascii="Arial" w:hAnsi="Arial" w:cs="Arial"/>
                <w:color w:val="000000" w:themeColor="text1"/>
                <w:sz w:val="18"/>
                <w:szCs w:val="18"/>
              </w:rPr>
            </w:pPr>
            <w:r w:rsidRPr="001B7A44">
              <w:rPr>
                <w:rFonts w:ascii="Arial" w:hAnsi="Arial" w:cs="Arial"/>
                <w:b/>
                <w:bCs/>
                <w:color w:val="000000" w:themeColor="text1"/>
                <w:sz w:val="18"/>
                <w:szCs w:val="18"/>
              </w:rPr>
              <w:t xml:space="preserve">BRAK ODDZIAŁYWAŃ </w:t>
            </w:r>
          </w:p>
          <w:p w14:paraId="31A8D0EA" w14:textId="77777777" w:rsidR="00A70632" w:rsidRPr="001B7A44" w:rsidRDefault="00A70632" w:rsidP="00F7589F">
            <w:pPr>
              <w:rPr>
                <w:rFonts w:ascii="Arial" w:hAnsi="Arial" w:cs="Arial"/>
                <w:b/>
                <w:bCs/>
                <w:color w:val="000000" w:themeColor="text1"/>
                <w:sz w:val="18"/>
                <w:szCs w:val="18"/>
              </w:rPr>
            </w:pPr>
            <w:r w:rsidRPr="001B7A44">
              <w:rPr>
                <w:rFonts w:ascii="Arial" w:hAnsi="Arial" w:cs="Arial"/>
                <w:color w:val="000000" w:themeColor="text1"/>
                <w:sz w:val="18"/>
                <w:szCs w:val="18"/>
              </w:rPr>
              <w:t xml:space="preserve">na pozostałe komponenty </w:t>
            </w:r>
          </w:p>
        </w:tc>
      </w:tr>
      <w:tr w:rsidR="00A70632" w:rsidRPr="001B7A44" w14:paraId="1D49E0CB" w14:textId="77777777" w:rsidTr="00F7589F">
        <w:tc>
          <w:tcPr>
            <w:tcW w:w="3020" w:type="dxa"/>
            <w:vAlign w:val="center"/>
          </w:tcPr>
          <w:p w14:paraId="6755A989" w14:textId="77777777" w:rsidR="00A70632" w:rsidRPr="001B7A44" w:rsidRDefault="00A70632" w:rsidP="00F7589F">
            <w:pPr>
              <w:rPr>
                <w:rFonts w:ascii="Arial" w:hAnsi="Arial" w:cs="Arial"/>
                <w:color w:val="000000" w:themeColor="text1"/>
                <w:sz w:val="18"/>
                <w:szCs w:val="18"/>
              </w:rPr>
            </w:pPr>
            <w:r w:rsidRPr="001B7A44">
              <w:rPr>
                <w:rFonts w:ascii="Arial" w:hAnsi="Arial" w:cs="Arial"/>
                <w:color w:val="000000" w:themeColor="text1"/>
                <w:sz w:val="18"/>
                <w:szCs w:val="18"/>
              </w:rPr>
              <w:t>Realizacja Gminnego programu rewitalizacji na lata 2019-2025 - rewitalizacja obszarów gminy Suchy Las - tereny sportowo-rekreacyjne</w:t>
            </w:r>
          </w:p>
        </w:tc>
        <w:tc>
          <w:tcPr>
            <w:tcW w:w="3021" w:type="dxa"/>
            <w:vAlign w:val="center"/>
          </w:tcPr>
          <w:p w14:paraId="5C55E720" w14:textId="77777777" w:rsidR="00A70632" w:rsidRPr="001B7A44" w:rsidRDefault="00A70632" w:rsidP="00F7589F">
            <w:pPr>
              <w:pStyle w:val="Default"/>
              <w:rPr>
                <w:rFonts w:ascii="Arial" w:hAnsi="Arial" w:cs="Arial"/>
                <w:color w:val="000000" w:themeColor="text1"/>
                <w:sz w:val="18"/>
                <w:szCs w:val="18"/>
              </w:rPr>
            </w:pPr>
            <w:r w:rsidRPr="001B7A44">
              <w:rPr>
                <w:rFonts w:ascii="Arial" w:hAnsi="Arial" w:cs="Arial"/>
                <w:b/>
                <w:bCs/>
                <w:color w:val="000000" w:themeColor="text1"/>
                <w:sz w:val="18"/>
                <w:szCs w:val="18"/>
              </w:rPr>
              <w:t xml:space="preserve">NEGATYWNE </w:t>
            </w:r>
          </w:p>
          <w:p w14:paraId="6690A837" w14:textId="77777777" w:rsidR="00A70632" w:rsidRPr="001B7A44" w:rsidRDefault="00A70632" w:rsidP="00F7589F">
            <w:pPr>
              <w:pStyle w:val="Default"/>
              <w:rPr>
                <w:rFonts w:ascii="Arial" w:hAnsi="Arial" w:cs="Arial"/>
                <w:color w:val="000000" w:themeColor="text1"/>
                <w:sz w:val="18"/>
                <w:szCs w:val="18"/>
              </w:rPr>
            </w:pPr>
            <w:r w:rsidRPr="001B7A44">
              <w:rPr>
                <w:rFonts w:ascii="Arial" w:hAnsi="Arial" w:cs="Arial"/>
                <w:b/>
                <w:bCs/>
                <w:color w:val="000000" w:themeColor="text1"/>
                <w:sz w:val="18"/>
                <w:szCs w:val="18"/>
              </w:rPr>
              <w:t>chwilowe, krótkoterminowe</w:t>
            </w:r>
            <w:r w:rsidRPr="001B7A44">
              <w:rPr>
                <w:rFonts w:ascii="Arial" w:hAnsi="Arial" w:cs="Arial"/>
                <w:color w:val="000000" w:themeColor="text1"/>
                <w:sz w:val="18"/>
                <w:szCs w:val="18"/>
              </w:rPr>
              <w:t xml:space="preserve">, pośrednie/ bezpośrednie na zwierzęta, rośliny </w:t>
            </w:r>
          </w:p>
          <w:p w14:paraId="56922DE8" w14:textId="77777777" w:rsidR="00A70632" w:rsidRPr="001B7A44" w:rsidRDefault="00A70632" w:rsidP="00F7589F">
            <w:pPr>
              <w:pStyle w:val="Default"/>
              <w:rPr>
                <w:rFonts w:ascii="Arial" w:hAnsi="Arial" w:cs="Arial"/>
                <w:color w:val="000000" w:themeColor="text1"/>
                <w:sz w:val="18"/>
                <w:szCs w:val="18"/>
              </w:rPr>
            </w:pPr>
            <w:r w:rsidRPr="001B7A44">
              <w:rPr>
                <w:rFonts w:ascii="Arial" w:hAnsi="Arial" w:cs="Arial"/>
                <w:b/>
                <w:bCs/>
                <w:color w:val="000000" w:themeColor="text1"/>
                <w:sz w:val="18"/>
                <w:szCs w:val="18"/>
              </w:rPr>
              <w:t xml:space="preserve">BRAK ODDZIAŁYWAŃ </w:t>
            </w:r>
          </w:p>
          <w:p w14:paraId="40F7F4A6" w14:textId="77777777" w:rsidR="00A70632" w:rsidRPr="001B7A44" w:rsidRDefault="00A70632" w:rsidP="00F7589F">
            <w:pPr>
              <w:rPr>
                <w:rFonts w:ascii="Arial" w:hAnsi="Arial" w:cs="Arial"/>
                <w:color w:val="000000" w:themeColor="text1"/>
                <w:sz w:val="18"/>
                <w:szCs w:val="18"/>
              </w:rPr>
            </w:pPr>
            <w:r w:rsidRPr="001B7A44">
              <w:rPr>
                <w:rFonts w:ascii="Arial" w:hAnsi="Arial" w:cs="Arial"/>
                <w:color w:val="000000" w:themeColor="text1"/>
                <w:sz w:val="18"/>
                <w:szCs w:val="18"/>
              </w:rPr>
              <w:t xml:space="preserve">na pozostałe komponenty </w:t>
            </w:r>
          </w:p>
        </w:tc>
        <w:tc>
          <w:tcPr>
            <w:tcW w:w="3021" w:type="dxa"/>
            <w:vAlign w:val="center"/>
          </w:tcPr>
          <w:p w14:paraId="03715635" w14:textId="77777777" w:rsidR="00A70632" w:rsidRPr="001B7A44" w:rsidRDefault="00A70632" w:rsidP="00F7589F">
            <w:pPr>
              <w:pStyle w:val="Default"/>
              <w:rPr>
                <w:rFonts w:ascii="Arial" w:hAnsi="Arial" w:cs="Arial"/>
                <w:color w:val="000000" w:themeColor="text1"/>
                <w:sz w:val="18"/>
                <w:szCs w:val="18"/>
              </w:rPr>
            </w:pPr>
            <w:r w:rsidRPr="001B7A44">
              <w:rPr>
                <w:rFonts w:ascii="Arial" w:hAnsi="Arial" w:cs="Arial"/>
                <w:b/>
                <w:bCs/>
                <w:color w:val="000000" w:themeColor="text1"/>
                <w:sz w:val="18"/>
                <w:szCs w:val="18"/>
              </w:rPr>
              <w:t xml:space="preserve">POZYTYWNE </w:t>
            </w:r>
          </w:p>
          <w:p w14:paraId="2E04D0D3" w14:textId="77777777" w:rsidR="00A70632" w:rsidRPr="001B7A44" w:rsidRDefault="00A70632" w:rsidP="00F7589F">
            <w:pPr>
              <w:pStyle w:val="Default"/>
              <w:rPr>
                <w:rFonts w:ascii="Arial" w:hAnsi="Arial" w:cs="Arial"/>
                <w:color w:val="000000" w:themeColor="text1"/>
                <w:sz w:val="18"/>
                <w:szCs w:val="18"/>
              </w:rPr>
            </w:pPr>
            <w:r w:rsidRPr="001B7A44">
              <w:rPr>
                <w:rFonts w:ascii="Arial" w:hAnsi="Arial" w:cs="Arial"/>
                <w:b/>
                <w:bCs/>
                <w:color w:val="000000" w:themeColor="text1"/>
                <w:sz w:val="18"/>
                <w:szCs w:val="18"/>
              </w:rPr>
              <w:t>stałe, długoterminowe</w:t>
            </w:r>
            <w:r w:rsidRPr="001B7A44">
              <w:rPr>
                <w:rFonts w:ascii="Arial" w:hAnsi="Arial" w:cs="Arial"/>
                <w:color w:val="000000" w:themeColor="text1"/>
                <w:sz w:val="18"/>
                <w:szCs w:val="18"/>
              </w:rPr>
              <w:t xml:space="preserve">, pośrednie/ bezpośrednie na powierzchnię ziemi, krajobraz, wodę, różnorodność biologiczną, zwierzęta, rośliny, powietrzę, adaptację do zmian klimatu </w:t>
            </w:r>
          </w:p>
          <w:p w14:paraId="09CBF085" w14:textId="77777777" w:rsidR="00A70632" w:rsidRPr="001B7A44" w:rsidRDefault="00A70632" w:rsidP="00F7589F">
            <w:pPr>
              <w:pStyle w:val="Default"/>
              <w:rPr>
                <w:rFonts w:ascii="Arial" w:hAnsi="Arial" w:cs="Arial"/>
                <w:color w:val="000000" w:themeColor="text1"/>
                <w:sz w:val="18"/>
                <w:szCs w:val="18"/>
              </w:rPr>
            </w:pPr>
            <w:r w:rsidRPr="001B7A44">
              <w:rPr>
                <w:rFonts w:ascii="Arial" w:hAnsi="Arial" w:cs="Arial"/>
                <w:b/>
                <w:bCs/>
                <w:color w:val="000000" w:themeColor="text1"/>
                <w:sz w:val="18"/>
                <w:szCs w:val="18"/>
              </w:rPr>
              <w:t xml:space="preserve">BRAK ODDZIAŁYWAŃ </w:t>
            </w:r>
          </w:p>
          <w:p w14:paraId="6FD6C4D4" w14:textId="77777777" w:rsidR="00A70632" w:rsidRPr="001B7A44" w:rsidRDefault="00A70632" w:rsidP="00F7589F">
            <w:pPr>
              <w:rPr>
                <w:rFonts w:ascii="Arial" w:hAnsi="Arial" w:cs="Arial"/>
                <w:color w:val="000000" w:themeColor="text1"/>
                <w:sz w:val="18"/>
                <w:szCs w:val="18"/>
              </w:rPr>
            </w:pPr>
            <w:r w:rsidRPr="001B7A44">
              <w:rPr>
                <w:rFonts w:ascii="Arial" w:hAnsi="Arial" w:cs="Arial"/>
                <w:color w:val="000000" w:themeColor="text1"/>
                <w:sz w:val="18"/>
                <w:szCs w:val="18"/>
              </w:rPr>
              <w:t xml:space="preserve">na pozostałe komponenty </w:t>
            </w:r>
          </w:p>
        </w:tc>
      </w:tr>
      <w:bookmarkEnd w:id="203"/>
    </w:tbl>
    <w:p w14:paraId="10FFC173" w14:textId="77777777" w:rsidR="00C83FEB" w:rsidRPr="001B7A44" w:rsidRDefault="00C83FEB" w:rsidP="00CF3F00">
      <w:pPr>
        <w:pStyle w:val="Tekst1"/>
        <w:suppressAutoHyphens/>
        <w:ind w:left="0" w:firstLine="0"/>
        <w:rPr>
          <w:color w:val="000000" w:themeColor="text1"/>
          <w:szCs w:val="20"/>
        </w:rPr>
      </w:pPr>
    </w:p>
    <w:p w14:paraId="1F8C2C49" w14:textId="5472BAF2" w:rsidR="00871E39" w:rsidRPr="001B7A44" w:rsidRDefault="009915EE" w:rsidP="007D4FA5">
      <w:pPr>
        <w:pStyle w:val="Nagwek2"/>
        <w:rPr>
          <w:color w:val="000000" w:themeColor="text1"/>
        </w:rPr>
      </w:pPr>
      <w:bookmarkStart w:id="210" w:name="_Toc103598804"/>
      <w:bookmarkStart w:id="211" w:name="_Toc348520042"/>
      <w:bookmarkStart w:id="212" w:name="_Toc431382358"/>
      <w:bookmarkStart w:id="213" w:name="_Hlk40704593"/>
      <w:r w:rsidRPr="001B7A44">
        <w:rPr>
          <w:color w:val="000000" w:themeColor="text1"/>
        </w:rPr>
        <w:lastRenderedPageBreak/>
        <w:t>O</w:t>
      </w:r>
      <w:r w:rsidR="00871E39" w:rsidRPr="001B7A44">
        <w:rPr>
          <w:color w:val="000000" w:themeColor="text1"/>
        </w:rPr>
        <w:t xml:space="preserve">działywanie na cele i przedmiot ochrony obszarów Natura 2000 </w:t>
      </w:r>
      <w:r w:rsidR="00871E39" w:rsidRPr="001B7A44">
        <w:rPr>
          <w:color w:val="000000" w:themeColor="text1"/>
        </w:rPr>
        <w:br/>
        <w:t>oraz ich integralność</w:t>
      </w:r>
      <w:bookmarkEnd w:id="210"/>
      <w:r w:rsidR="00871E39" w:rsidRPr="001B7A44">
        <w:rPr>
          <w:color w:val="000000" w:themeColor="text1"/>
        </w:rPr>
        <w:t xml:space="preserve"> </w:t>
      </w:r>
    </w:p>
    <w:p w14:paraId="5E7A1035" w14:textId="67A08957" w:rsidR="002276B4" w:rsidRPr="001B7A44" w:rsidRDefault="002276B4" w:rsidP="002276B4">
      <w:pPr>
        <w:pStyle w:val="Tekst1"/>
        <w:suppressAutoHyphens/>
        <w:ind w:left="0" w:firstLine="0"/>
        <w:rPr>
          <w:color w:val="000000" w:themeColor="text1"/>
          <w:szCs w:val="20"/>
        </w:rPr>
      </w:pPr>
      <w:r w:rsidRPr="001B7A44">
        <w:rPr>
          <w:color w:val="000000" w:themeColor="text1"/>
          <w:szCs w:val="20"/>
        </w:rPr>
        <w:t xml:space="preserve">W przypadku gminy Suchy Las istnieje ryzyko bezpośredniego oddziaływania na obszary Natura 2000, ze względu na wyznaczone obszary PLH300001 Biedrusko i PLB300013 Dolina Samicy. </w:t>
      </w:r>
    </w:p>
    <w:p w14:paraId="14C1CA77" w14:textId="1D015A94" w:rsidR="002C630A" w:rsidRPr="001B7A44" w:rsidRDefault="002C630A" w:rsidP="002276B4">
      <w:pPr>
        <w:pStyle w:val="Tekst1"/>
        <w:suppressAutoHyphens/>
        <w:ind w:left="0" w:firstLine="0"/>
        <w:rPr>
          <w:color w:val="000000" w:themeColor="text1"/>
          <w:szCs w:val="20"/>
        </w:rPr>
      </w:pPr>
      <w:r w:rsidRPr="001B7A44">
        <w:rPr>
          <w:color w:val="000000" w:themeColor="text1"/>
          <w:szCs w:val="20"/>
        </w:rPr>
        <w:t>Zgodnie z przepisami art. 33 ustawy z dnia 16 kwietnia 2004 r. o ochronie przyrody (Dz.U. z 202</w:t>
      </w:r>
      <w:r w:rsidR="00C53ACA" w:rsidRPr="001B7A44">
        <w:rPr>
          <w:color w:val="000000" w:themeColor="text1"/>
          <w:szCs w:val="20"/>
        </w:rPr>
        <w:t>2</w:t>
      </w:r>
      <w:r w:rsidRPr="001B7A44">
        <w:rPr>
          <w:color w:val="000000" w:themeColor="text1"/>
          <w:szCs w:val="20"/>
        </w:rPr>
        <w:t xml:space="preserve"> r. poz. </w:t>
      </w:r>
      <w:r w:rsidR="00C53ACA" w:rsidRPr="001B7A44">
        <w:rPr>
          <w:color w:val="000000" w:themeColor="text1"/>
          <w:szCs w:val="20"/>
        </w:rPr>
        <w:t>916 ze zm.</w:t>
      </w:r>
      <w:r w:rsidRPr="001B7A44">
        <w:rPr>
          <w:color w:val="000000" w:themeColor="text1"/>
          <w:szCs w:val="20"/>
        </w:rPr>
        <w:t xml:space="preserve">) na </w:t>
      </w:r>
      <w:r w:rsidR="00C53ACA" w:rsidRPr="001B7A44">
        <w:rPr>
          <w:color w:val="000000" w:themeColor="text1"/>
          <w:szCs w:val="20"/>
        </w:rPr>
        <w:t>o</w:t>
      </w:r>
      <w:r w:rsidRPr="001B7A44">
        <w:rPr>
          <w:color w:val="000000" w:themeColor="text1"/>
          <w:szCs w:val="20"/>
        </w:rPr>
        <w:t>bszarach Natura 2000 wprowadza się następujące zakazy: podejmowanie działań mogących osobno lub w połączeniu z innymi działaniami, znacząco negatywnie oddziaływać na cele ochrony obszaru Natura 2000, w tym w szczególności: pogorszyć stan siedlisk przyrodniczych lub siedlisk gatunków roślin i zwierząt, dla których ochrony wyznaczono obszar Natura 2000, wpłynąć negatywnie na gatunki, dla których ochrony został wyznaczony obszar Natura 2000, pogorszyć integralność obszaru Natura 2000 lub jego powiązania z innymi obszarami.</w:t>
      </w:r>
    </w:p>
    <w:p w14:paraId="04E5E718" w14:textId="77777777" w:rsidR="00BB3D73" w:rsidRPr="001B7A44" w:rsidRDefault="00BB3D73" w:rsidP="002276B4">
      <w:pPr>
        <w:pStyle w:val="Tekst1"/>
        <w:suppressAutoHyphens/>
        <w:ind w:left="0" w:firstLine="0"/>
        <w:rPr>
          <w:color w:val="000000" w:themeColor="text1"/>
          <w:szCs w:val="20"/>
        </w:rPr>
      </w:pPr>
    </w:p>
    <w:p w14:paraId="2F604798" w14:textId="511461A8" w:rsidR="002276B4" w:rsidRPr="001B7A44" w:rsidRDefault="002C630A" w:rsidP="002276B4">
      <w:pPr>
        <w:pStyle w:val="Tekst1"/>
        <w:suppressAutoHyphens/>
        <w:ind w:left="0" w:firstLine="0"/>
        <w:rPr>
          <w:color w:val="000000" w:themeColor="text1"/>
          <w:szCs w:val="20"/>
        </w:rPr>
      </w:pPr>
      <w:r w:rsidRPr="001B7A44">
        <w:rPr>
          <w:color w:val="000000" w:themeColor="text1"/>
          <w:szCs w:val="20"/>
        </w:rPr>
        <w:t xml:space="preserve">Dla obszaru PLH300001 Biedrusko obowiązuje plan zadań ochronnych ustanowiony </w:t>
      </w:r>
      <w:r w:rsidRPr="001B7A44">
        <w:rPr>
          <w:bCs w:val="0"/>
          <w:color w:val="000000" w:themeColor="text1"/>
          <w:szCs w:val="20"/>
          <w:shd w:val="clear" w:color="auto" w:fill="FFFFFF"/>
        </w:rPr>
        <w:t xml:space="preserve">Zarządzeniem nr 10/2013 Regionalnego Dyrektora Ochrony Środowiska w Poznaniu z dnia 12 grudnia 2013 r. </w:t>
      </w:r>
      <w:r w:rsidRPr="001B7A44">
        <w:rPr>
          <w:color w:val="000000" w:themeColor="text1"/>
          <w:szCs w:val="20"/>
        </w:rPr>
        <w:t xml:space="preserve"> </w:t>
      </w:r>
    </w:p>
    <w:p w14:paraId="44F93504" w14:textId="3EFFBDB9" w:rsidR="00863917" w:rsidRPr="001B7A44" w:rsidRDefault="00863917" w:rsidP="008202D7">
      <w:pPr>
        <w:shd w:val="clear" w:color="auto" w:fill="FFFFFF"/>
        <w:jc w:val="both"/>
        <w:rPr>
          <w:rFonts w:ascii="Arial" w:hAnsi="Arial" w:cs="Arial"/>
          <w:color w:val="000000" w:themeColor="text1"/>
        </w:rPr>
      </w:pPr>
      <w:r w:rsidRPr="001B7A44">
        <w:rPr>
          <w:rFonts w:ascii="Arial" w:hAnsi="Arial" w:cs="Arial"/>
          <w:color w:val="000000" w:themeColor="text1"/>
        </w:rPr>
        <w:t>Plan zadań ochronnych zawiera m.in. określone działania konieczne do podjęcia w celu utrzymania bądź odtworzenia właściwego stanu ochrony chronionych siedlisk i gatunków ze wskazaniem podmiotów odpowiedzialnych za realizację tych działań oraz wskazania do zmian w zagospodarowaniu przestrzennym, jeżeli są niezbędne dla utrzymania lub odtworzenia właściwego stanu ochrony siedlisk przyrodniczych oraz gatunków roślin i zwierząt, dla których ochrony wyznaczono obszar Natura 2000.</w:t>
      </w:r>
    </w:p>
    <w:p w14:paraId="342E47BF" w14:textId="36F660D2" w:rsidR="00F92BAA" w:rsidRPr="001B7A44" w:rsidRDefault="00D067CC" w:rsidP="008202D7">
      <w:pPr>
        <w:shd w:val="clear" w:color="auto" w:fill="FFFFFF"/>
        <w:jc w:val="both"/>
        <w:rPr>
          <w:rFonts w:ascii="Arial" w:hAnsi="Arial" w:cs="Arial"/>
          <w:color w:val="000000" w:themeColor="text1"/>
          <w:sz w:val="16"/>
          <w:szCs w:val="16"/>
        </w:rPr>
      </w:pPr>
      <w:r w:rsidRPr="001B7A44">
        <w:rPr>
          <w:rFonts w:ascii="Arial" w:hAnsi="Arial" w:cs="Arial"/>
          <w:color w:val="000000" w:themeColor="text1"/>
        </w:rPr>
        <w:t xml:space="preserve">Celem ochrony obszaru PLH300001 Biedrusko to: 3150 starorzecza i naturalne eutroficzne zbiorniki wodne ze zbiorowiskami </w:t>
      </w:r>
      <w:proofErr w:type="spellStart"/>
      <w:r w:rsidRPr="001B7A44">
        <w:rPr>
          <w:rFonts w:ascii="Arial" w:hAnsi="Arial" w:cs="Arial"/>
          <w:color w:val="000000" w:themeColor="text1"/>
        </w:rPr>
        <w:t>Nymphaeion</w:t>
      </w:r>
      <w:proofErr w:type="spellEnd"/>
      <w:r w:rsidRPr="001B7A44">
        <w:rPr>
          <w:rFonts w:ascii="Arial" w:hAnsi="Arial" w:cs="Arial"/>
          <w:color w:val="000000" w:themeColor="text1"/>
        </w:rPr>
        <w:t xml:space="preserve"> </w:t>
      </w:r>
      <w:proofErr w:type="spellStart"/>
      <w:r w:rsidRPr="001B7A44">
        <w:rPr>
          <w:rFonts w:ascii="Arial" w:hAnsi="Arial" w:cs="Arial"/>
          <w:color w:val="000000" w:themeColor="text1"/>
        </w:rPr>
        <w:t>Potamion</w:t>
      </w:r>
      <w:proofErr w:type="spellEnd"/>
      <w:r w:rsidRPr="001B7A44">
        <w:rPr>
          <w:rFonts w:ascii="Arial" w:hAnsi="Arial" w:cs="Arial"/>
          <w:color w:val="000000" w:themeColor="text1"/>
        </w:rPr>
        <w:t>, 6210 Murawy kserotermiczne (</w:t>
      </w:r>
      <w:proofErr w:type="spellStart"/>
      <w:r w:rsidRPr="001B7A44">
        <w:rPr>
          <w:rFonts w:ascii="Arial" w:hAnsi="Arial" w:cs="Arial"/>
          <w:color w:val="000000" w:themeColor="text1"/>
        </w:rPr>
        <w:t>Fecusto-Brometea</w:t>
      </w:r>
      <w:proofErr w:type="spellEnd"/>
      <w:r w:rsidR="00643509" w:rsidRPr="001B7A44">
        <w:rPr>
          <w:rFonts w:ascii="Arial" w:hAnsi="Arial" w:cs="Arial"/>
          <w:color w:val="000000" w:themeColor="text1"/>
        </w:rPr>
        <w:t xml:space="preserve"> i ciepłolubne murawy z </w:t>
      </w:r>
      <w:proofErr w:type="spellStart"/>
      <w:r w:rsidR="00643509" w:rsidRPr="001B7A44">
        <w:rPr>
          <w:rFonts w:ascii="Arial" w:hAnsi="Arial" w:cs="Arial"/>
          <w:color w:val="000000" w:themeColor="text1"/>
        </w:rPr>
        <w:t>Asplenio</w:t>
      </w:r>
      <w:proofErr w:type="spellEnd"/>
      <w:r w:rsidR="00643509" w:rsidRPr="001B7A44">
        <w:rPr>
          <w:rFonts w:ascii="Arial" w:hAnsi="Arial" w:cs="Arial"/>
          <w:color w:val="000000" w:themeColor="text1"/>
        </w:rPr>
        <w:t xml:space="preserve"> </w:t>
      </w:r>
      <w:proofErr w:type="spellStart"/>
      <w:r w:rsidR="00643509" w:rsidRPr="001B7A44">
        <w:rPr>
          <w:rFonts w:ascii="Arial" w:hAnsi="Arial" w:cs="Arial"/>
          <w:color w:val="000000" w:themeColor="text1"/>
        </w:rPr>
        <w:t>septentrionalis-Festucion</w:t>
      </w:r>
      <w:proofErr w:type="spellEnd"/>
      <w:r w:rsidR="00643509" w:rsidRPr="001B7A44">
        <w:rPr>
          <w:rFonts w:ascii="Arial" w:hAnsi="Arial" w:cs="Arial"/>
          <w:color w:val="000000" w:themeColor="text1"/>
        </w:rPr>
        <w:t xml:space="preserve"> </w:t>
      </w:r>
      <w:proofErr w:type="spellStart"/>
      <w:r w:rsidR="00643509" w:rsidRPr="001B7A44">
        <w:rPr>
          <w:rFonts w:ascii="Arial" w:hAnsi="Arial" w:cs="Arial"/>
          <w:color w:val="000000" w:themeColor="text1"/>
        </w:rPr>
        <w:t>pallentis</w:t>
      </w:r>
      <w:proofErr w:type="spellEnd"/>
      <w:r w:rsidR="00643509" w:rsidRPr="001B7A44">
        <w:rPr>
          <w:rFonts w:ascii="Arial" w:hAnsi="Arial" w:cs="Arial"/>
          <w:color w:val="000000" w:themeColor="text1"/>
        </w:rPr>
        <w:t xml:space="preserve">), 6230Górskie i niżowe murawy </w:t>
      </w:r>
      <w:proofErr w:type="spellStart"/>
      <w:r w:rsidR="00643509" w:rsidRPr="001B7A44">
        <w:rPr>
          <w:rFonts w:ascii="Arial" w:hAnsi="Arial" w:cs="Arial"/>
          <w:color w:val="000000" w:themeColor="text1"/>
        </w:rPr>
        <w:t>bliźniczkowe</w:t>
      </w:r>
      <w:proofErr w:type="spellEnd"/>
      <w:r w:rsidR="00643509" w:rsidRPr="001B7A44">
        <w:rPr>
          <w:rFonts w:ascii="Arial" w:hAnsi="Arial" w:cs="Arial"/>
          <w:color w:val="000000" w:themeColor="text1"/>
        </w:rPr>
        <w:t xml:space="preserve"> (</w:t>
      </w:r>
      <w:proofErr w:type="spellStart"/>
      <w:r w:rsidR="00643509" w:rsidRPr="001B7A44">
        <w:rPr>
          <w:rFonts w:ascii="Arial" w:hAnsi="Arial" w:cs="Arial"/>
          <w:color w:val="000000" w:themeColor="text1"/>
        </w:rPr>
        <w:t>Nardion</w:t>
      </w:r>
      <w:proofErr w:type="spellEnd"/>
      <w:r w:rsidR="00643509" w:rsidRPr="001B7A44">
        <w:rPr>
          <w:rFonts w:ascii="Arial" w:hAnsi="Arial" w:cs="Arial"/>
          <w:color w:val="000000" w:themeColor="text1"/>
        </w:rPr>
        <w:t xml:space="preserve"> – płaty bogate florystycznie), 6410 </w:t>
      </w:r>
      <w:proofErr w:type="spellStart"/>
      <w:r w:rsidR="00643509" w:rsidRPr="001B7A44">
        <w:rPr>
          <w:rFonts w:ascii="Arial" w:hAnsi="Arial" w:cs="Arial"/>
          <w:color w:val="000000" w:themeColor="text1"/>
        </w:rPr>
        <w:t>Zmiennowilgotne</w:t>
      </w:r>
      <w:proofErr w:type="spellEnd"/>
      <w:r w:rsidR="00643509" w:rsidRPr="001B7A44">
        <w:rPr>
          <w:rFonts w:ascii="Arial" w:hAnsi="Arial" w:cs="Arial"/>
          <w:color w:val="000000" w:themeColor="text1"/>
        </w:rPr>
        <w:t xml:space="preserve"> łąki </w:t>
      </w:r>
      <w:proofErr w:type="spellStart"/>
      <w:r w:rsidR="00643509" w:rsidRPr="001B7A44">
        <w:rPr>
          <w:rFonts w:ascii="Arial" w:hAnsi="Arial" w:cs="Arial"/>
          <w:color w:val="000000" w:themeColor="text1"/>
        </w:rPr>
        <w:t>trzęślicowe</w:t>
      </w:r>
      <w:proofErr w:type="spellEnd"/>
      <w:r w:rsidR="00643509" w:rsidRPr="001B7A44">
        <w:rPr>
          <w:rFonts w:ascii="Arial" w:hAnsi="Arial" w:cs="Arial"/>
          <w:color w:val="000000" w:themeColor="text1"/>
        </w:rPr>
        <w:t xml:space="preserve"> (</w:t>
      </w:r>
      <w:proofErr w:type="spellStart"/>
      <w:r w:rsidR="00643509" w:rsidRPr="001B7A44">
        <w:rPr>
          <w:rFonts w:ascii="Arial" w:hAnsi="Arial" w:cs="Arial"/>
          <w:color w:val="000000" w:themeColor="text1"/>
        </w:rPr>
        <w:t>Molinion</w:t>
      </w:r>
      <w:proofErr w:type="spellEnd"/>
      <w:r w:rsidR="00643509" w:rsidRPr="001B7A44">
        <w:rPr>
          <w:rFonts w:ascii="Arial" w:hAnsi="Arial" w:cs="Arial"/>
          <w:color w:val="000000" w:themeColor="text1"/>
        </w:rPr>
        <w:t xml:space="preserve">), 6430 </w:t>
      </w:r>
      <w:proofErr w:type="spellStart"/>
      <w:r w:rsidR="00643509" w:rsidRPr="001B7A44">
        <w:rPr>
          <w:rFonts w:ascii="Arial" w:hAnsi="Arial" w:cs="Arial"/>
          <w:color w:val="000000" w:themeColor="text1"/>
        </w:rPr>
        <w:t>Ziołorośla</w:t>
      </w:r>
      <w:proofErr w:type="spellEnd"/>
      <w:r w:rsidR="00643509" w:rsidRPr="001B7A44">
        <w:rPr>
          <w:rFonts w:ascii="Arial" w:hAnsi="Arial" w:cs="Arial"/>
          <w:color w:val="000000" w:themeColor="text1"/>
        </w:rPr>
        <w:t xml:space="preserve"> górskie (</w:t>
      </w:r>
      <w:proofErr w:type="spellStart"/>
      <w:r w:rsidR="00643509" w:rsidRPr="001B7A44">
        <w:rPr>
          <w:rFonts w:ascii="Arial" w:hAnsi="Arial" w:cs="Arial"/>
          <w:color w:val="000000" w:themeColor="text1"/>
        </w:rPr>
        <w:t>Adenostylion</w:t>
      </w:r>
      <w:proofErr w:type="spellEnd"/>
      <w:r w:rsidR="00643509" w:rsidRPr="001B7A44">
        <w:rPr>
          <w:rFonts w:ascii="Arial" w:hAnsi="Arial" w:cs="Arial"/>
          <w:color w:val="000000" w:themeColor="text1"/>
        </w:rPr>
        <w:t xml:space="preserve"> </w:t>
      </w:r>
      <w:proofErr w:type="spellStart"/>
      <w:r w:rsidR="00643509" w:rsidRPr="001B7A44">
        <w:rPr>
          <w:rFonts w:ascii="Arial" w:hAnsi="Arial" w:cs="Arial"/>
          <w:color w:val="000000" w:themeColor="text1"/>
        </w:rPr>
        <w:t>alliariae</w:t>
      </w:r>
      <w:proofErr w:type="spellEnd"/>
      <w:r w:rsidR="00643509" w:rsidRPr="001B7A44">
        <w:rPr>
          <w:rFonts w:ascii="Arial" w:hAnsi="Arial" w:cs="Arial"/>
          <w:color w:val="000000" w:themeColor="text1"/>
        </w:rPr>
        <w:t xml:space="preserve">) i </w:t>
      </w:r>
      <w:proofErr w:type="spellStart"/>
      <w:r w:rsidR="00643509" w:rsidRPr="001B7A44">
        <w:rPr>
          <w:rFonts w:ascii="Arial" w:hAnsi="Arial" w:cs="Arial"/>
          <w:color w:val="000000" w:themeColor="text1"/>
        </w:rPr>
        <w:t>ziołorośla</w:t>
      </w:r>
      <w:proofErr w:type="spellEnd"/>
      <w:r w:rsidR="00643509" w:rsidRPr="001B7A44">
        <w:rPr>
          <w:rFonts w:ascii="Arial" w:hAnsi="Arial" w:cs="Arial"/>
          <w:color w:val="000000" w:themeColor="text1"/>
        </w:rPr>
        <w:t xml:space="preserve"> nadrzeczne (</w:t>
      </w:r>
      <w:proofErr w:type="spellStart"/>
      <w:r w:rsidR="00643509" w:rsidRPr="001B7A44">
        <w:rPr>
          <w:rFonts w:ascii="Arial" w:hAnsi="Arial" w:cs="Arial"/>
          <w:color w:val="000000" w:themeColor="text1"/>
        </w:rPr>
        <w:t>Convolvuletalia</w:t>
      </w:r>
      <w:proofErr w:type="spellEnd"/>
      <w:r w:rsidR="00643509" w:rsidRPr="001B7A44">
        <w:rPr>
          <w:rFonts w:ascii="Arial" w:hAnsi="Arial" w:cs="Arial"/>
          <w:color w:val="000000" w:themeColor="text1"/>
        </w:rPr>
        <w:t xml:space="preserve"> </w:t>
      </w:r>
      <w:proofErr w:type="spellStart"/>
      <w:r w:rsidR="00643509" w:rsidRPr="001B7A44">
        <w:rPr>
          <w:rFonts w:ascii="Arial" w:hAnsi="Arial" w:cs="Arial"/>
          <w:color w:val="000000" w:themeColor="text1"/>
        </w:rPr>
        <w:t>sepium</w:t>
      </w:r>
      <w:proofErr w:type="spellEnd"/>
      <w:r w:rsidR="00643509" w:rsidRPr="001B7A44">
        <w:rPr>
          <w:rFonts w:ascii="Arial" w:hAnsi="Arial" w:cs="Arial"/>
          <w:color w:val="000000" w:themeColor="text1"/>
        </w:rPr>
        <w:t>), 6510 niżowe i górskie świeże łąki użytkowane ekstensywnie (</w:t>
      </w:r>
      <w:proofErr w:type="spellStart"/>
      <w:r w:rsidR="00643509" w:rsidRPr="001B7A44">
        <w:rPr>
          <w:rFonts w:ascii="Arial" w:hAnsi="Arial" w:cs="Arial"/>
          <w:color w:val="000000" w:themeColor="text1"/>
        </w:rPr>
        <w:t>Arrhenatherion</w:t>
      </w:r>
      <w:proofErr w:type="spellEnd"/>
      <w:r w:rsidR="00643509" w:rsidRPr="001B7A44">
        <w:rPr>
          <w:rFonts w:ascii="Arial" w:hAnsi="Arial" w:cs="Arial"/>
          <w:color w:val="000000" w:themeColor="text1"/>
        </w:rPr>
        <w:t xml:space="preserve"> </w:t>
      </w:r>
      <w:proofErr w:type="spellStart"/>
      <w:r w:rsidR="00643509" w:rsidRPr="001B7A44">
        <w:rPr>
          <w:rFonts w:ascii="Arial" w:hAnsi="Arial" w:cs="Arial"/>
          <w:color w:val="000000" w:themeColor="text1"/>
        </w:rPr>
        <w:t>elatioris</w:t>
      </w:r>
      <w:proofErr w:type="spellEnd"/>
      <w:r w:rsidR="00643509" w:rsidRPr="001B7A44">
        <w:rPr>
          <w:rFonts w:ascii="Arial" w:hAnsi="Arial" w:cs="Arial"/>
          <w:color w:val="000000" w:themeColor="text1"/>
        </w:rPr>
        <w:t>), 7140 Torfowiska przejściowe i tr</w:t>
      </w:r>
      <w:r w:rsidR="00F92BAA" w:rsidRPr="001B7A44">
        <w:rPr>
          <w:rFonts w:ascii="Arial" w:hAnsi="Arial" w:cs="Arial"/>
          <w:color w:val="000000" w:themeColor="text1"/>
        </w:rPr>
        <w:t xml:space="preserve">zęsawiska (przeważnie z roślinnością </w:t>
      </w:r>
      <w:proofErr w:type="spellStart"/>
      <w:r w:rsidR="00F92BAA" w:rsidRPr="001B7A44">
        <w:rPr>
          <w:rFonts w:ascii="Arial" w:hAnsi="Arial" w:cs="Arial"/>
          <w:color w:val="000000" w:themeColor="text1"/>
        </w:rPr>
        <w:t>Scheuchzerio-Caricetea</w:t>
      </w:r>
      <w:proofErr w:type="spellEnd"/>
      <w:r w:rsidR="00F92BAA" w:rsidRPr="001B7A44">
        <w:rPr>
          <w:rFonts w:ascii="Arial" w:hAnsi="Arial" w:cs="Arial"/>
          <w:color w:val="000000" w:themeColor="text1"/>
        </w:rPr>
        <w:t xml:space="preserve">), 9170 Grąd </w:t>
      </w:r>
      <w:proofErr w:type="spellStart"/>
      <w:r w:rsidR="00F92BAA" w:rsidRPr="001B7A44">
        <w:rPr>
          <w:rFonts w:ascii="Arial" w:hAnsi="Arial" w:cs="Arial"/>
          <w:color w:val="000000" w:themeColor="text1"/>
        </w:rPr>
        <w:t>środowoeuropejski</w:t>
      </w:r>
      <w:proofErr w:type="spellEnd"/>
      <w:r w:rsidR="00F92BAA" w:rsidRPr="001B7A44">
        <w:rPr>
          <w:rFonts w:ascii="Arial" w:hAnsi="Arial" w:cs="Arial"/>
          <w:color w:val="000000" w:themeColor="text1"/>
        </w:rPr>
        <w:t xml:space="preserve"> i </w:t>
      </w:r>
      <w:proofErr w:type="spellStart"/>
      <w:r w:rsidR="00F92BAA" w:rsidRPr="001B7A44">
        <w:rPr>
          <w:rFonts w:ascii="Arial" w:hAnsi="Arial" w:cs="Arial"/>
          <w:color w:val="000000" w:themeColor="text1"/>
        </w:rPr>
        <w:t>subkontynentalny</w:t>
      </w:r>
      <w:proofErr w:type="spellEnd"/>
      <w:r w:rsidR="00F92BAA" w:rsidRPr="001B7A44">
        <w:rPr>
          <w:rFonts w:ascii="Arial" w:hAnsi="Arial" w:cs="Arial"/>
          <w:color w:val="000000" w:themeColor="text1"/>
        </w:rPr>
        <w:t xml:space="preserve"> (Galio – </w:t>
      </w:r>
      <w:proofErr w:type="spellStart"/>
      <w:r w:rsidR="00F92BAA" w:rsidRPr="001B7A44">
        <w:rPr>
          <w:rFonts w:ascii="Arial" w:hAnsi="Arial" w:cs="Arial"/>
          <w:color w:val="000000" w:themeColor="text1"/>
        </w:rPr>
        <w:t>Carpinetum</w:t>
      </w:r>
      <w:proofErr w:type="spellEnd"/>
      <w:r w:rsidR="00F92BAA" w:rsidRPr="001B7A44">
        <w:rPr>
          <w:rFonts w:ascii="Arial" w:hAnsi="Arial" w:cs="Arial"/>
          <w:color w:val="000000" w:themeColor="text1"/>
        </w:rPr>
        <w:t xml:space="preserve">, </w:t>
      </w:r>
      <w:proofErr w:type="spellStart"/>
      <w:r w:rsidR="00F92BAA" w:rsidRPr="001B7A44">
        <w:rPr>
          <w:rFonts w:ascii="Arial" w:hAnsi="Arial" w:cs="Arial"/>
          <w:color w:val="000000" w:themeColor="text1"/>
        </w:rPr>
        <w:t>Tilio</w:t>
      </w:r>
      <w:proofErr w:type="spellEnd"/>
      <w:r w:rsidR="00F92BAA" w:rsidRPr="001B7A44">
        <w:rPr>
          <w:rFonts w:ascii="Arial" w:hAnsi="Arial" w:cs="Arial"/>
          <w:color w:val="000000" w:themeColor="text1"/>
        </w:rPr>
        <w:t xml:space="preserve"> – </w:t>
      </w:r>
      <w:proofErr w:type="spellStart"/>
      <w:r w:rsidR="00F92BAA" w:rsidRPr="001B7A44">
        <w:rPr>
          <w:rFonts w:ascii="Arial" w:hAnsi="Arial" w:cs="Arial"/>
          <w:color w:val="000000" w:themeColor="text1"/>
        </w:rPr>
        <w:t>Carpinetum</w:t>
      </w:r>
      <w:proofErr w:type="spellEnd"/>
      <w:r w:rsidR="00F92BAA" w:rsidRPr="001B7A44">
        <w:rPr>
          <w:rFonts w:ascii="Arial" w:hAnsi="Arial" w:cs="Arial"/>
          <w:color w:val="000000" w:themeColor="text1"/>
        </w:rPr>
        <w:t>), 9190 Kwaśne dąbrowy (</w:t>
      </w:r>
      <w:proofErr w:type="spellStart"/>
      <w:r w:rsidR="00F92BAA" w:rsidRPr="001B7A44">
        <w:rPr>
          <w:rFonts w:ascii="Arial" w:hAnsi="Arial" w:cs="Arial"/>
          <w:color w:val="000000" w:themeColor="text1"/>
        </w:rPr>
        <w:t>Quercion</w:t>
      </w:r>
      <w:proofErr w:type="spellEnd"/>
      <w:r w:rsidR="00F92BAA" w:rsidRPr="001B7A44">
        <w:rPr>
          <w:rFonts w:ascii="Arial" w:hAnsi="Arial" w:cs="Arial"/>
          <w:color w:val="000000" w:themeColor="text1"/>
        </w:rPr>
        <w:t xml:space="preserve"> </w:t>
      </w:r>
      <w:proofErr w:type="spellStart"/>
      <w:r w:rsidR="00F92BAA" w:rsidRPr="001B7A44">
        <w:rPr>
          <w:rFonts w:ascii="Arial" w:hAnsi="Arial" w:cs="Arial"/>
          <w:color w:val="000000" w:themeColor="text1"/>
        </w:rPr>
        <w:t>robori-petraeae</w:t>
      </w:r>
      <w:proofErr w:type="spellEnd"/>
      <w:r w:rsidR="00F92BAA" w:rsidRPr="001B7A44">
        <w:rPr>
          <w:rFonts w:ascii="Arial" w:hAnsi="Arial" w:cs="Arial"/>
          <w:color w:val="000000" w:themeColor="text1"/>
        </w:rPr>
        <w:t>), 91E0 Łęgi wierzbowe Łęgi wierzbowe, topolowe, olszowe i jesionowe (</w:t>
      </w:r>
      <w:proofErr w:type="spellStart"/>
      <w:r w:rsidR="00F92BAA" w:rsidRPr="001B7A44">
        <w:rPr>
          <w:rFonts w:ascii="Arial" w:hAnsi="Arial" w:cs="Arial"/>
          <w:color w:val="000000" w:themeColor="text1"/>
        </w:rPr>
        <w:t>Salicetum</w:t>
      </w:r>
      <w:proofErr w:type="spellEnd"/>
      <w:r w:rsidR="00F92BAA" w:rsidRPr="001B7A44">
        <w:rPr>
          <w:rFonts w:ascii="Arial" w:hAnsi="Arial" w:cs="Arial"/>
          <w:color w:val="000000" w:themeColor="text1"/>
        </w:rPr>
        <w:t xml:space="preserve"> albo-</w:t>
      </w:r>
      <w:proofErr w:type="spellStart"/>
      <w:r w:rsidR="00F92BAA" w:rsidRPr="001B7A44">
        <w:rPr>
          <w:rFonts w:ascii="Arial" w:hAnsi="Arial" w:cs="Arial"/>
          <w:color w:val="000000" w:themeColor="text1"/>
        </w:rPr>
        <w:t>fragilis</w:t>
      </w:r>
      <w:proofErr w:type="spellEnd"/>
      <w:r w:rsidR="00F92BAA" w:rsidRPr="001B7A44">
        <w:rPr>
          <w:rFonts w:ascii="Arial" w:hAnsi="Arial" w:cs="Arial"/>
          <w:color w:val="000000" w:themeColor="text1"/>
        </w:rPr>
        <w:t xml:space="preserve">, </w:t>
      </w:r>
      <w:proofErr w:type="spellStart"/>
      <w:r w:rsidR="00F92BAA" w:rsidRPr="001B7A44">
        <w:rPr>
          <w:rFonts w:ascii="Arial" w:hAnsi="Arial" w:cs="Arial"/>
          <w:color w:val="000000" w:themeColor="text1"/>
        </w:rPr>
        <w:t>Populetum</w:t>
      </w:r>
      <w:proofErr w:type="spellEnd"/>
      <w:r w:rsidR="00F92BAA" w:rsidRPr="001B7A44">
        <w:rPr>
          <w:rFonts w:ascii="Arial" w:hAnsi="Arial" w:cs="Arial"/>
          <w:color w:val="000000" w:themeColor="text1"/>
        </w:rPr>
        <w:t xml:space="preserve"> </w:t>
      </w:r>
      <w:proofErr w:type="spellStart"/>
      <w:r w:rsidR="00F92BAA" w:rsidRPr="001B7A44">
        <w:rPr>
          <w:rFonts w:ascii="Arial" w:hAnsi="Arial" w:cs="Arial"/>
          <w:color w:val="000000" w:themeColor="text1"/>
        </w:rPr>
        <w:t>albae</w:t>
      </w:r>
      <w:proofErr w:type="spellEnd"/>
      <w:r w:rsidR="00F92BAA" w:rsidRPr="001B7A44">
        <w:rPr>
          <w:rFonts w:ascii="Arial" w:hAnsi="Arial" w:cs="Arial"/>
          <w:color w:val="000000" w:themeColor="text1"/>
        </w:rPr>
        <w:t xml:space="preserve">, </w:t>
      </w:r>
      <w:proofErr w:type="spellStart"/>
      <w:r w:rsidR="00F92BAA" w:rsidRPr="001B7A44">
        <w:rPr>
          <w:rFonts w:ascii="Arial" w:hAnsi="Arial" w:cs="Arial"/>
          <w:color w:val="000000" w:themeColor="text1"/>
        </w:rPr>
        <w:t>Alnenion</w:t>
      </w:r>
      <w:proofErr w:type="spellEnd"/>
      <w:r w:rsidR="00F92BAA" w:rsidRPr="001B7A44">
        <w:rPr>
          <w:rFonts w:ascii="Arial" w:hAnsi="Arial" w:cs="Arial"/>
          <w:color w:val="000000" w:themeColor="text1"/>
        </w:rPr>
        <w:t xml:space="preserve"> </w:t>
      </w:r>
      <w:proofErr w:type="spellStart"/>
      <w:r w:rsidR="00F92BAA" w:rsidRPr="001B7A44">
        <w:rPr>
          <w:rFonts w:ascii="Arial" w:hAnsi="Arial" w:cs="Arial"/>
          <w:color w:val="000000" w:themeColor="text1"/>
        </w:rPr>
        <w:t>glutinoso-incanae</w:t>
      </w:r>
      <w:proofErr w:type="spellEnd"/>
      <w:r w:rsidR="00F92BAA" w:rsidRPr="001B7A44">
        <w:rPr>
          <w:rFonts w:ascii="Arial" w:hAnsi="Arial" w:cs="Arial"/>
          <w:color w:val="000000" w:themeColor="text1"/>
        </w:rPr>
        <w:t>) i olsy źródliskowe, 91F0 Łęgowe lasy dębowo-wiązowo-jesionowe (</w:t>
      </w:r>
      <w:proofErr w:type="spellStart"/>
      <w:r w:rsidR="00F92BAA" w:rsidRPr="001B7A44">
        <w:rPr>
          <w:rFonts w:ascii="Arial" w:hAnsi="Arial" w:cs="Arial"/>
          <w:color w:val="000000" w:themeColor="text1"/>
        </w:rPr>
        <w:t>FicarioUlmetum</w:t>
      </w:r>
      <w:proofErr w:type="spellEnd"/>
      <w:r w:rsidR="00F92BAA" w:rsidRPr="001B7A44">
        <w:rPr>
          <w:rFonts w:ascii="Arial" w:hAnsi="Arial" w:cs="Arial"/>
          <w:color w:val="000000" w:themeColor="text1"/>
        </w:rPr>
        <w:t>), Ciepłolubne dąbrowy (</w:t>
      </w:r>
      <w:proofErr w:type="spellStart"/>
      <w:r w:rsidR="00F92BAA" w:rsidRPr="001B7A44">
        <w:rPr>
          <w:rFonts w:ascii="Arial" w:hAnsi="Arial" w:cs="Arial"/>
          <w:color w:val="000000" w:themeColor="text1"/>
        </w:rPr>
        <w:t>Quercetalia</w:t>
      </w:r>
      <w:proofErr w:type="spellEnd"/>
      <w:r w:rsidR="00F92BAA" w:rsidRPr="001B7A44">
        <w:rPr>
          <w:rFonts w:ascii="Arial" w:hAnsi="Arial" w:cs="Arial"/>
          <w:color w:val="000000" w:themeColor="text1"/>
        </w:rPr>
        <w:t xml:space="preserve"> </w:t>
      </w:r>
      <w:proofErr w:type="spellStart"/>
      <w:r w:rsidR="00F92BAA" w:rsidRPr="001B7A44">
        <w:rPr>
          <w:rFonts w:ascii="Arial" w:hAnsi="Arial" w:cs="Arial"/>
          <w:color w:val="000000" w:themeColor="text1"/>
        </w:rPr>
        <w:t>pubescenti</w:t>
      </w:r>
      <w:proofErr w:type="spellEnd"/>
      <w:r w:rsidR="00F92BAA" w:rsidRPr="001B7A44">
        <w:rPr>
          <w:rFonts w:ascii="Arial" w:hAnsi="Arial" w:cs="Arial"/>
          <w:color w:val="000000" w:themeColor="text1"/>
        </w:rPr>
        <w:t xml:space="preserve"> – </w:t>
      </w:r>
      <w:proofErr w:type="spellStart"/>
      <w:r w:rsidR="00F92BAA" w:rsidRPr="001B7A44">
        <w:rPr>
          <w:rFonts w:ascii="Arial" w:hAnsi="Arial" w:cs="Arial"/>
          <w:color w:val="000000" w:themeColor="text1"/>
        </w:rPr>
        <w:t>petraeae</w:t>
      </w:r>
      <w:proofErr w:type="spellEnd"/>
      <w:r w:rsidR="00F92BAA" w:rsidRPr="001B7A44">
        <w:rPr>
          <w:rFonts w:ascii="Arial" w:hAnsi="Arial" w:cs="Arial"/>
          <w:color w:val="000000" w:themeColor="text1"/>
        </w:rPr>
        <w:t xml:space="preserve">), </w:t>
      </w:r>
      <w:proofErr w:type="spellStart"/>
      <w:r w:rsidR="00F92BAA" w:rsidRPr="001B7A44">
        <w:rPr>
          <w:rFonts w:ascii="Arial" w:hAnsi="Arial" w:cs="Arial"/>
          <w:color w:val="000000" w:themeColor="text1"/>
        </w:rPr>
        <w:t>Trzepla</w:t>
      </w:r>
      <w:proofErr w:type="spellEnd"/>
      <w:r w:rsidR="00F92BAA" w:rsidRPr="001B7A44">
        <w:rPr>
          <w:rFonts w:ascii="Arial" w:hAnsi="Arial" w:cs="Arial"/>
          <w:color w:val="000000" w:themeColor="text1"/>
        </w:rPr>
        <w:t xml:space="preserve"> zielona, Czerwończyk nieparek, </w:t>
      </w:r>
      <w:proofErr w:type="spellStart"/>
      <w:r w:rsidR="00F479CB" w:rsidRPr="001B7A44">
        <w:rPr>
          <w:rFonts w:ascii="Arial" w:hAnsi="Arial" w:cs="Arial"/>
          <w:color w:val="000000" w:themeColor="text1"/>
        </w:rPr>
        <w:t>Przeplatka</w:t>
      </w:r>
      <w:proofErr w:type="spellEnd"/>
      <w:r w:rsidR="00F479CB" w:rsidRPr="001B7A44">
        <w:rPr>
          <w:rFonts w:ascii="Arial" w:hAnsi="Arial" w:cs="Arial"/>
          <w:color w:val="000000" w:themeColor="text1"/>
        </w:rPr>
        <w:t xml:space="preserve"> </w:t>
      </w:r>
      <w:proofErr w:type="spellStart"/>
      <w:r w:rsidR="00F479CB" w:rsidRPr="001B7A44">
        <w:rPr>
          <w:rFonts w:ascii="Arial" w:hAnsi="Arial" w:cs="Arial"/>
          <w:color w:val="000000" w:themeColor="text1"/>
        </w:rPr>
        <w:t>aurinia</w:t>
      </w:r>
      <w:proofErr w:type="spellEnd"/>
      <w:r w:rsidR="00F479CB" w:rsidRPr="001B7A44">
        <w:rPr>
          <w:rFonts w:ascii="Arial" w:hAnsi="Arial" w:cs="Arial"/>
          <w:color w:val="000000" w:themeColor="text1"/>
        </w:rPr>
        <w:t xml:space="preserve">, </w:t>
      </w:r>
      <w:proofErr w:type="spellStart"/>
      <w:r w:rsidR="00F479CB" w:rsidRPr="001B7A44">
        <w:rPr>
          <w:rFonts w:ascii="Arial" w:hAnsi="Arial" w:cs="Arial"/>
          <w:color w:val="000000" w:themeColor="text1"/>
        </w:rPr>
        <w:t>Pachnica</w:t>
      </w:r>
      <w:proofErr w:type="spellEnd"/>
      <w:r w:rsidR="00F479CB" w:rsidRPr="001B7A44">
        <w:rPr>
          <w:rFonts w:ascii="Arial" w:hAnsi="Arial" w:cs="Arial"/>
          <w:color w:val="000000" w:themeColor="text1"/>
        </w:rPr>
        <w:t xml:space="preserve"> dębowa, Kozioróg </w:t>
      </w:r>
      <w:proofErr w:type="spellStart"/>
      <w:r w:rsidR="00F479CB" w:rsidRPr="001B7A44">
        <w:rPr>
          <w:rFonts w:ascii="Arial" w:hAnsi="Arial" w:cs="Arial"/>
          <w:color w:val="000000" w:themeColor="text1"/>
        </w:rPr>
        <w:t>dębosz</w:t>
      </w:r>
      <w:proofErr w:type="spellEnd"/>
      <w:r w:rsidR="00F479CB" w:rsidRPr="001B7A44">
        <w:rPr>
          <w:rFonts w:ascii="Arial" w:hAnsi="Arial" w:cs="Arial"/>
          <w:color w:val="000000" w:themeColor="text1"/>
        </w:rPr>
        <w:t xml:space="preserve">, Kumak nizinny. Do największych zagrożeń dla zachowania właściwego stanu ochrony siedlisk przyrodniczych oraz gatunków roślin i zwierząt i ich siedlisk będących przedmiotami ochrony obszaru Natura 2000 PLH300001 Biedrusko należą: brak okresowych zalewów i wymiany wód starorzeczy z rzeką, presja wędkarska, brak koszenia i wypasu, wnikanie do płatów siedliska gatunków inwazyjnych, podsiewanie gatunkami wysokoprodukcyjnych traw, obniżenie poziomu wód gruntowych i w jego następstwie murszenie torfu i uwalnianie związków </w:t>
      </w:r>
      <w:r w:rsidR="00BB3D73" w:rsidRPr="001B7A44">
        <w:rPr>
          <w:rFonts w:ascii="Arial" w:hAnsi="Arial" w:cs="Arial"/>
          <w:color w:val="000000" w:themeColor="text1"/>
        </w:rPr>
        <w:t xml:space="preserve">mineralnych prowadzących do eutrofizacji, wieloletnia, dawna gospodarka leśna która doprowadziła do obecności sosny zwyczajnej, brak naturalnego odnowienia dębu szypułkowego, brak odpowiedniej ilości martwego drewna, zbyt liczna populacja kopytnych roślinożerców, silna antropogeniczna fragmentacja siedliska, zamieranie jesionu wyniosłego, postępująca sukcesja drzew i krzewów, itp. </w:t>
      </w:r>
    </w:p>
    <w:p w14:paraId="7F26D6BB" w14:textId="1008C710" w:rsidR="00F92BAA" w:rsidRPr="001B7A44" w:rsidRDefault="00F92BAA" w:rsidP="008202D7">
      <w:pPr>
        <w:shd w:val="clear" w:color="auto" w:fill="FFFFFF"/>
        <w:jc w:val="both"/>
        <w:rPr>
          <w:rFonts w:ascii="Arial" w:hAnsi="Arial" w:cs="Arial"/>
          <w:color w:val="000000" w:themeColor="text1"/>
          <w:sz w:val="16"/>
          <w:szCs w:val="16"/>
        </w:rPr>
      </w:pPr>
    </w:p>
    <w:p w14:paraId="3BC95F7E" w14:textId="3782FB7B" w:rsidR="00F92BAA" w:rsidRPr="001B7A44" w:rsidRDefault="006B764B" w:rsidP="008202D7">
      <w:pPr>
        <w:shd w:val="clear" w:color="auto" w:fill="FFFFFF"/>
        <w:jc w:val="both"/>
        <w:rPr>
          <w:rFonts w:ascii="Arial" w:hAnsi="Arial" w:cs="Arial"/>
          <w:color w:val="000000" w:themeColor="text1"/>
        </w:rPr>
      </w:pPr>
      <w:r w:rsidRPr="001B7A44">
        <w:rPr>
          <w:rFonts w:ascii="Arial" w:hAnsi="Arial" w:cs="Arial"/>
          <w:color w:val="000000" w:themeColor="text1"/>
        </w:rPr>
        <w:t xml:space="preserve">Cele ochrony Obszaru specjalnej ochrony ptaków PLB300013 Dolina Samicy to: zimorodek, </w:t>
      </w:r>
      <w:r w:rsidR="00650DEF" w:rsidRPr="001B7A44">
        <w:rPr>
          <w:rFonts w:ascii="Arial" w:hAnsi="Arial" w:cs="Arial"/>
          <w:color w:val="000000" w:themeColor="text1"/>
        </w:rPr>
        <w:t>gęś białoczelna, gęś zbożowa, podgorzałka zwyczajna</w:t>
      </w:r>
      <w:r w:rsidRPr="001B7A44">
        <w:rPr>
          <w:rFonts w:ascii="Arial" w:hAnsi="Arial" w:cs="Arial"/>
          <w:color w:val="000000" w:themeColor="text1"/>
        </w:rPr>
        <w:t xml:space="preserve">, bąk, rybitw czarna, bocian, </w:t>
      </w:r>
      <w:r w:rsidR="00C24299" w:rsidRPr="001B7A44">
        <w:rPr>
          <w:rFonts w:ascii="Arial" w:hAnsi="Arial" w:cs="Arial"/>
          <w:color w:val="000000" w:themeColor="text1"/>
        </w:rPr>
        <w:t xml:space="preserve">błotniak stawowy, dzięcioł średni, dzięcioł czarny, ortolan, żuraw zwyczajny, szczudłak zwyczajny, bączek, gąsiorek, </w:t>
      </w:r>
      <w:r w:rsidR="00650DEF" w:rsidRPr="001B7A44">
        <w:rPr>
          <w:rFonts w:ascii="Arial" w:hAnsi="Arial" w:cs="Arial"/>
          <w:color w:val="000000" w:themeColor="text1"/>
        </w:rPr>
        <w:t>lerka, podróżniczek, kania ruda, rybitwa rzeczna, jarzębatka. Nie zidentyfikowano wysokich poziomów oddziaływania i działalności mającej duży wpływ na obszar Natura 2000 PLB300013 Dolina Samicy</w:t>
      </w:r>
      <w:r w:rsidR="006517D6" w:rsidRPr="001B7A44">
        <w:rPr>
          <w:rFonts w:ascii="Arial" w:hAnsi="Arial" w:cs="Arial"/>
          <w:color w:val="000000" w:themeColor="text1"/>
        </w:rPr>
        <w:t xml:space="preserve">. </w:t>
      </w:r>
    </w:p>
    <w:p w14:paraId="7F53F374" w14:textId="77777777" w:rsidR="006B764B" w:rsidRPr="001B7A44" w:rsidRDefault="006B764B" w:rsidP="008202D7">
      <w:pPr>
        <w:shd w:val="clear" w:color="auto" w:fill="FFFFFF"/>
        <w:jc w:val="both"/>
        <w:rPr>
          <w:rFonts w:ascii="Arial" w:hAnsi="Arial" w:cs="Arial"/>
          <w:color w:val="000000" w:themeColor="text1"/>
          <w:shd w:val="clear" w:color="auto" w:fill="FFFFFF"/>
        </w:rPr>
      </w:pPr>
    </w:p>
    <w:p w14:paraId="2773AD67" w14:textId="1503E44B" w:rsidR="00863917" w:rsidRPr="001B7A44" w:rsidRDefault="00863917" w:rsidP="00863917">
      <w:pPr>
        <w:pStyle w:val="Tekst2Znak"/>
        <w:ind w:left="0" w:firstLine="0"/>
        <w:rPr>
          <w:color w:val="000000" w:themeColor="text1"/>
          <w:shd w:val="clear" w:color="auto" w:fill="FFFFFF"/>
        </w:rPr>
      </w:pPr>
      <w:r w:rsidRPr="001B7A44">
        <w:rPr>
          <w:rStyle w:val="apple-converted-space"/>
          <w:color w:val="000000" w:themeColor="text1"/>
          <w:shd w:val="clear" w:color="auto" w:fill="FFFFFF"/>
        </w:rPr>
        <w:t>Uwzględniając zakazy i ograniczenia wskazane w planie zadań ochronnych, oraz wskazania w formularz</w:t>
      </w:r>
      <w:r w:rsidR="006517D6" w:rsidRPr="001B7A44">
        <w:rPr>
          <w:rStyle w:val="apple-converted-space"/>
          <w:color w:val="000000" w:themeColor="text1"/>
          <w:shd w:val="clear" w:color="auto" w:fill="FFFFFF"/>
        </w:rPr>
        <w:t>u</w:t>
      </w:r>
      <w:r w:rsidRPr="001B7A44">
        <w:rPr>
          <w:rStyle w:val="apple-converted-space"/>
          <w:color w:val="000000" w:themeColor="text1"/>
          <w:shd w:val="clear" w:color="auto" w:fill="FFFFFF"/>
        </w:rPr>
        <w:t xml:space="preserve"> danych dla obszarów Natura 2000, założenia Programu ochrony środowiska </w:t>
      </w:r>
      <w:r w:rsidR="008202D7" w:rsidRPr="001B7A44">
        <w:rPr>
          <w:rStyle w:val="apple-converted-space"/>
          <w:color w:val="000000" w:themeColor="text1"/>
          <w:shd w:val="clear" w:color="auto" w:fill="FFFFFF"/>
        </w:rPr>
        <w:t xml:space="preserve">Gminy Suchy Las </w:t>
      </w:r>
      <w:r w:rsidRPr="001B7A44">
        <w:rPr>
          <w:rStyle w:val="apple-converted-space"/>
          <w:color w:val="000000" w:themeColor="text1"/>
          <w:shd w:val="clear" w:color="auto" w:fill="FFFFFF"/>
        </w:rPr>
        <w:t xml:space="preserve">nie wpłyną na cele ochrony oraz integralność obszarów chronionych. </w:t>
      </w:r>
    </w:p>
    <w:p w14:paraId="1BCFFED2" w14:textId="77777777" w:rsidR="00863917" w:rsidRPr="001B7A44" w:rsidRDefault="00863917" w:rsidP="00863917">
      <w:pPr>
        <w:autoSpaceDE w:val="0"/>
        <w:autoSpaceDN w:val="0"/>
        <w:adjustRightInd w:val="0"/>
        <w:jc w:val="both"/>
        <w:rPr>
          <w:rFonts w:ascii="Arial" w:hAnsi="Arial" w:cs="Arial"/>
          <w:color w:val="000000" w:themeColor="text1"/>
        </w:rPr>
      </w:pPr>
    </w:p>
    <w:p w14:paraId="156F6CD3" w14:textId="77777777" w:rsidR="00863917" w:rsidRPr="001B7A44" w:rsidRDefault="00863917" w:rsidP="00863917">
      <w:pPr>
        <w:autoSpaceDE w:val="0"/>
        <w:autoSpaceDN w:val="0"/>
        <w:adjustRightInd w:val="0"/>
        <w:jc w:val="both"/>
        <w:rPr>
          <w:rFonts w:ascii="Arial" w:hAnsi="Arial" w:cs="Arial"/>
          <w:color w:val="000000" w:themeColor="text1"/>
        </w:rPr>
      </w:pPr>
      <w:r w:rsidRPr="001B7A44">
        <w:rPr>
          <w:rFonts w:ascii="Arial" w:hAnsi="Arial" w:cs="Arial"/>
          <w:color w:val="000000" w:themeColor="text1"/>
        </w:rPr>
        <w:t>Przedsięwzięcia zaplanowane w Programie prowadzone będą głównie na terenach zurbanizowanych. W przypadku realizacji zadań inwestycyjnych na obszarach Natura 2000 konieczne jest rozważenie czy planowana inwestycja może znacząco wpłynąć na ekosystem terenów chronionych. Decyzje o przeprowadzeniu oceny oddziaływania na obszar Natura 2000 wydaje Regionalny Dyrektor Ochrony Środowiska, gdy uzna, że przedsięwzięcie może znacząco oddziaływać na obszar Natura 2000.</w:t>
      </w:r>
    </w:p>
    <w:p w14:paraId="0DD4D03F" w14:textId="23B251E1" w:rsidR="00581844" w:rsidRPr="001B7A44" w:rsidRDefault="00863917" w:rsidP="00863917">
      <w:pPr>
        <w:pStyle w:val="Bezodstpw"/>
        <w:jc w:val="both"/>
        <w:rPr>
          <w:rFonts w:ascii="Arial" w:hAnsi="Arial" w:cs="Arial"/>
          <w:color w:val="000000" w:themeColor="text1"/>
          <w:sz w:val="20"/>
          <w:szCs w:val="20"/>
        </w:rPr>
      </w:pPr>
      <w:r w:rsidRPr="001B7A44">
        <w:rPr>
          <w:rFonts w:ascii="Arial" w:hAnsi="Arial" w:cs="Arial"/>
          <w:color w:val="000000" w:themeColor="text1"/>
          <w:sz w:val="20"/>
          <w:szCs w:val="20"/>
        </w:rPr>
        <w:t xml:space="preserve">W harmonogramie Programu </w:t>
      </w:r>
      <w:r w:rsidR="00FE53EE" w:rsidRPr="001B7A44">
        <w:rPr>
          <w:rFonts w:ascii="Arial" w:hAnsi="Arial" w:cs="Arial"/>
          <w:color w:val="000000" w:themeColor="text1"/>
          <w:sz w:val="20"/>
          <w:szCs w:val="20"/>
        </w:rPr>
        <w:t xml:space="preserve">zaplanowano </w:t>
      </w:r>
      <w:r w:rsidRPr="001B7A44">
        <w:rPr>
          <w:rFonts w:ascii="Arial" w:hAnsi="Arial" w:cs="Arial"/>
          <w:color w:val="000000" w:themeColor="text1"/>
          <w:sz w:val="20"/>
          <w:szCs w:val="20"/>
        </w:rPr>
        <w:t>inwestycje drogowe polegające na budowie, rozbudowie i modernizacji</w:t>
      </w:r>
      <w:r w:rsidR="008202D7" w:rsidRPr="001B7A44">
        <w:rPr>
          <w:rFonts w:ascii="Arial" w:hAnsi="Arial" w:cs="Arial"/>
          <w:color w:val="000000" w:themeColor="text1"/>
          <w:sz w:val="20"/>
          <w:szCs w:val="20"/>
        </w:rPr>
        <w:t xml:space="preserve"> </w:t>
      </w:r>
      <w:r w:rsidR="006F629D" w:rsidRPr="001B7A44">
        <w:rPr>
          <w:rFonts w:ascii="Arial" w:hAnsi="Arial" w:cs="Arial"/>
          <w:color w:val="000000" w:themeColor="text1"/>
          <w:sz w:val="20"/>
          <w:szCs w:val="20"/>
        </w:rPr>
        <w:t xml:space="preserve">dróg, </w:t>
      </w:r>
      <w:r w:rsidRPr="001B7A44">
        <w:rPr>
          <w:rFonts w:ascii="Arial" w:hAnsi="Arial" w:cs="Arial"/>
          <w:color w:val="000000" w:themeColor="text1"/>
          <w:sz w:val="20"/>
          <w:szCs w:val="20"/>
        </w:rPr>
        <w:t>w tym</w:t>
      </w:r>
      <w:r w:rsidR="006F629D" w:rsidRPr="001B7A44">
        <w:rPr>
          <w:rFonts w:ascii="Arial" w:hAnsi="Arial" w:cs="Arial"/>
          <w:color w:val="000000" w:themeColor="text1"/>
          <w:sz w:val="20"/>
          <w:szCs w:val="20"/>
        </w:rPr>
        <w:t xml:space="preserve"> budow</w:t>
      </w:r>
      <w:r w:rsidR="00FE53EE" w:rsidRPr="001B7A44">
        <w:rPr>
          <w:rFonts w:ascii="Arial" w:hAnsi="Arial" w:cs="Arial"/>
          <w:color w:val="000000" w:themeColor="text1"/>
          <w:sz w:val="20"/>
          <w:szCs w:val="20"/>
        </w:rPr>
        <w:t>ę</w:t>
      </w:r>
      <w:r w:rsidR="006F629D" w:rsidRPr="001B7A44">
        <w:rPr>
          <w:rFonts w:ascii="Arial" w:hAnsi="Arial" w:cs="Arial"/>
          <w:color w:val="000000" w:themeColor="text1"/>
          <w:sz w:val="20"/>
          <w:szCs w:val="20"/>
        </w:rPr>
        <w:t xml:space="preserve"> </w:t>
      </w:r>
      <w:r w:rsidRPr="001B7A44">
        <w:rPr>
          <w:rFonts w:ascii="Arial" w:hAnsi="Arial" w:cs="Arial"/>
          <w:color w:val="000000" w:themeColor="text1"/>
          <w:sz w:val="20"/>
          <w:szCs w:val="20"/>
        </w:rPr>
        <w:t xml:space="preserve">drogi ekspresowej S11 na odcinku </w:t>
      </w:r>
      <w:r w:rsidR="006F629D" w:rsidRPr="001B7A44">
        <w:rPr>
          <w:rFonts w:ascii="Arial" w:hAnsi="Arial" w:cs="Arial"/>
          <w:color w:val="000000" w:themeColor="text1"/>
          <w:sz w:val="20"/>
          <w:szCs w:val="20"/>
        </w:rPr>
        <w:t xml:space="preserve">Oborniki – Poznań. </w:t>
      </w:r>
      <w:r w:rsidRPr="001B7A44">
        <w:rPr>
          <w:rFonts w:ascii="Arial" w:hAnsi="Arial" w:cs="Arial"/>
          <w:color w:val="000000" w:themeColor="text1"/>
          <w:sz w:val="20"/>
          <w:szCs w:val="20"/>
        </w:rPr>
        <w:t>Planowan</w:t>
      </w:r>
      <w:r w:rsidR="006F629D" w:rsidRPr="001B7A44">
        <w:rPr>
          <w:rFonts w:ascii="Arial" w:hAnsi="Arial" w:cs="Arial"/>
          <w:color w:val="000000" w:themeColor="text1"/>
          <w:sz w:val="20"/>
          <w:szCs w:val="20"/>
        </w:rPr>
        <w:t>a</w:t>
      </w:r>
      <w:r w:rsidRPr="001B7A44">
        <w:rPr>
          <w:rFonts w:ascii="Arial" w:hAnsi="Arial" w:cs="Arial"/>
          <w:color w:val="000000" w:themeColor="text1"/>
          <w:sz w:val="20"/>
          <w:szCs w:val="20"/>
        </w:rPr>
        <w:t xml:space="preserve"> drog</w:t>
      </w:r>
      <w:r w:rsidR="006F629D" w:rsidRPr="001B7A44">
        <w:rPr>
          <w:rFonts w:ascii="Arial" w:hAnsi="Arial" w:cs="Arial"/>
          <w:color w:val="000000" w:themeColor="text1"/>
          <w:sz w:val="20"/>
          <w:szCs w:val="20"/>
        </w:rPr>
        <w:t xml:space="preserve">a będzie przebiegać </w:t>
      </w:r>
      <w:r w:rsidR="00581844" w:rsidRPr="001B7A44">
        <w:rPr>
          <w:rFonts w:ascii="Arial" w:hAnsi="Arial" w:cs="Arial"/>
          <w:color w:val="000000" w:themeColor="text1"/>
          <w:sz w:val="20"/>
          <w:szCs w:val="20"/>
        </w:rPr>
        <w:t xml:space="preserve">pomiędzy dwoma obszarami Natura 2000 - </w:t>
      </w:r>
      <w:r w:rsidR="006F629D" w:rsidRPr="001B7A44">
        <w:rPr>
          <w:rFonts w:ascii="Arial" w:hAnsi="Arial" w:cs="Arial"/>
          <w:color w:val="000000" w:themeColor="text1"/>
          <w:sz w:val="20"/>
          <w:szCs w:val="20"/>
        </w:rPr>
        <w:t xml:space="preserve">w </w:t>
      </w:r>
      <w:r w:rsidR="00581844" w:rsidRPr="001B7A44">
        <w:rPr>
          <w:rFonts w:ascii="Arial" w:hAnsi="Arial" w:cs="Arial"/>
          <w:color w:val="000000" w:themeColor="text1"/>
          <w:sz w:val="20"/>
          <w:szCs w:val="20"/>
        </w:rPr>
        <w:t xml:space="preserve">bliższym </w:t>
      </w:r>
      <w:r w:rsidR="006F629D" w:rsidRPr="001B7A44">
        <w:rPr>
          <w:rFonts w:ascii="Arial" w:hAnsi="Arial" w:cs="Arial"/>
          <w:color w:val="000000" w:themeColor="text1"/>
          <w:sz w:val="20"/>
          <w:szCs w:val="20"/>
        </w:rPr>
        <w:t xml:space="preserve">sąsiedztwie </w:t>
      </w:r>
      <w:r w:rsidR="00A07B0F" w:rsidRPr="001B7A44">
        <w:rPr>
          <w:rFonts w:ascii="Arial" w:hAnsi="Arial" w:cs="Arial"/>
          <w:color w:val="000000" w:themeColor="text1"/>
          <w:sz w:val="20"/>
          <w:szCs w:val="20"/>
        </w:rPr>
        <w:t>obszar</w:t>
      </w:r>
      <w:r w:rsidR="00581844" w:rsidRPr="001B7A44">
        <w:rPr>
          <w:rFonts w:ascii="Arial" w:hAnsi="Arial" w:cs="Arial"/>
          <w:color w:val="000000" w:themeColor="text1"/>
          <w:sz w:val="20"/>
          <w:szCs w:val="20"/>
        </w:rPr>
        <w:t>u</w:t>
      </w:r>
      <w:r w:rsidR="00A07B0F" w:rsidRPr="001B7A44">
        <w:rPr>
          <w:rFonts w:ascii="Arial" w:hAnsi="Arial" w:cs="Arial"/>
          <w:color w:val="000000" w:themeColor="text1"/>
          <w:sz w:val="20"/>
          <w:szCs w:val="20"/>
        </w:rPr>
        <w:t xml:space="preserve"> </w:t>
      </w:r>
      <w:r w:rsidR="00581844" w:rsidRPr="001B7A44">
        <w:rPr>
          <w:rFonts w:ascii="Arial" w:hAnsi="Arial" w:cs="Arial"/>
          <w:color w:val="000000" w:themeColor="text1"/>
          <w:sz w:val="20"/>
          <w:szCs w:val="20"/>
        </w:rPr>
        <w:t xml:space="preserve">PLH300001 Biedrusko oraz w nieco dalszym PLB300013 Dolina Samicy.  </w:t>
      </w:r>
      <w:r w:rsidR="00A07B0F" w:rsidRPr="001B7A44">
        <w:rPr>
          <w:rFonts w:ascii="Arial" w:hAnsi="Arial" w:cs="Arial"/>
          <w:color w:val="000000" w:themeColor="text1"/>
          <w:sz w:val="20"/>
          <w:szCs w:val="20"/>
        </w:rPr>
        <w:t xml:space="preserve"> </w:t>
      </w:r>
    </w:p>
    <w:p w14:paraId="6D1AE71E" w14:textId="17DC55E9" w:rsidR="00863917" w:rsidRPr="001B7A44" w:rsidRDefault="00863917" w:rsidP="00863917">
      <w:pPr>
        <w:jc w:val="both"/>
        <w:rPr>
          <w:rFonts w:ascii="Arial" w:hAnsi="Arial" w:cs="Arial"/>
          <w:color w:val="000000" w:themeColor="text1"/>
        </w:rPr>
      </w:pPr>
      <w:r w:rsidRPr="001B7A44">
        <w:rPr>
          <w:rFonts w:ascii="Arial" w:hAnsi="Arial" w:cs="Arial"/>
          <w:color w:val="000000" w:themeColor="text1"/>
        </w:rPr>
        <w:lastRenderedPageBreak/>
        <w:t>Przed przystąpieniem do prac budowlanych należy przeprowadzić inwentaryzację przyrodniczą (botaniczną i faunistyczną). Można przewidywać, że planowana inwestycja może czasowo pogorszyć warunki siedliskowe w otoczeniu drogi w wyniku pracy sprzętu ciężkiego, składowania materiałów budowlanych, ziemi z wykopów oraz lokalizacji zaplecza technicznego. Przygotowanie placu budowy może powodować konieczność wycinki drzew i krzewów. Drzewa oraz krzewy wymagają szczególnej uwagi podczas wszystkich etapów procesu inwestycyjnego. Najgroźniejszymi dla życia drzew są wszystkie te czynniki, które negatywnie wpływają na rozwój ich korzeni. Nie wolno dopuścić, aby wokół drzew sąsiadujących z planowaną inwestycją doszło do zmiany poziomu gruntu ani zagęszczenia gleby, wskutek składowania materiałów budowlanych pod drzewami. Należy również pamiętać, aby zabezpieczyć drzewa przed zmianą właściwości chemicznych gleby przez zanieczyszczenie wodą używaną na budowie np. z wapnem i cementem. Podczas prac inwestycyjnych sąsiadujących z drzewami należy pamiętać o zastosowaniu rozwiązań zapewniających ochronę drzew i gleby tj. zastosowanie ogrodzenia tymczasowego strefy ochrony drzew (SOD) - wyznaczonej przez inspektora nadzoru dendrologicznego, zastosowanie murków oporowych na granicy SOD w celu zachowania oryginalnego poziomu gruntu, zabezpieczenie konarów i pni (nie należy wycinać całych konarów, ogławiać ani podkrzesywać koron drzew). W przypadku konieczności pozostawienia otwartej ściany wykopu w SOD, na czas robót budowlanych, konieczne jest zamontowanie ekranu korzeniowego w celu ochrony przed przesuszeniem i przemarznięciem korzeni żywicielskich. Należy pamiętać</w:t>
      </w:r>
      <w:r w:rsidR="00EF1565" w:rsidRPr="001B7A44">
        <w:rPr>
          <w:rFonts w:ascii="Arial" w:hAnsi="Arial" w:cs="Arial"/>
          <w:color w:val="000000" w:themeColor="text1"/>
        </w:rPr>
        <w:t xml:space="preserve">, </w:t>
      </w:r>
      <w:r w:rsidRPr="001B7A44">
        <w:rPr>
          <w:rFonts w:ascii="Arial" w:hAnsi="Arial" w:cs="Arial"/>
          <w:color w:val="000000" w:themeColor="text1"/>
        </w:rPr>
        <w:t xml:space="preserve">że ochrona systemu korzeniowego jest konieczna dla przyszłego stanu zdrowia, wzrostu i bezpieczeństwa drzew. (Suchocka M., 2016, </w:t>
      </w:r>
      <w:r w:rsidRPr="001B7A44">
        <w:rPr>
          <w:rFonts w:ascii="Arial" w:hAnsi="Arial" w:cs="Arial"/>
          <w:i/>
          <w:iCs/>
          <w:color w:val="000000" w:themeColor="text1"/>
        </w:rPr>
        <w:t>Organizacja prac budowlanych na terenach zadrzewionych</w:t>
      </w:r>
      <w:r w:rsidRPr="001B7A44">
        <w:rPr>
          <w:rFonts w:ascii="Arial" w:hAnsi="Arial" w:cs="Arial"/>
          <w:color w:val="000000" w:themeColor="text1"/>
        </w:rPr>
        <w:t>, Warszawa). Inwestor zobowiązany jest do przestrzegania art. 75 ustawy z dnia 27 kwietnia 2001 r. Prawo ochrony środowiska z 27 kwietnia 2001 (Dz. U. z 20</w:t>
      </w:r>
      <w:r w:rsidR="00512E7F" w:rsidRPr="001B7A44">
        <w:rPr>
          <w:rFonts w:ascii="Arial" w:hAnsi="Arial" w:cs="Arial"/>
          <w:color w:val="000000" w:themeColor="text1"/>
        </w:rPr>
        <w:t>21</w:t>
      </w:r>
      <w:r w:rsidRPr="001B7A44">
        <w:rPr>
          <w:rFonts w:ascii="Arial" w:hAnsi="Arial" w:cs="Arial"/>
          <w:color w:val="000000" w:themeColor="text1"/>
        </w:rPr>
        <w:t xml:space="preserve"> r. poz. 1</w:t>
      </w:r>
      <w:r w:rsidR="00512E7F" w:rsidRPr="001B7A44">
        <w:rPr>
          <w:rFonts w:ascii="Arial" w:hAnsi="Arial" w:cs="Arial"/>
          <w:color w:val="000000" w:themeColor="text1"/>
        </w:rPr>
        <w:t>973</w:t>
      </w:r>
      <w:r w:rsidRPr="001B7A44">
        <w:rPr>
          <w:rFonts w:ascii="Arial" w:hAnsi="Arial" w:cs="Arial"/>
          <w:color w:val="000000" w:themeColor="text1"/>
        </w:rPr>
        <w:t>, z późn. zm.) tj. uwzględnienia ochrony środowiska w trakcie prac budowlanych. Zapisy ustawy Prawo ochrony środowiska zobowiązują inwestora do oszczędnego korzystania z terenu w trakcie przygotowywania i realizacji inwestycji oraz ochrony gleby, zieleni, naturalnego ukształtowania terenu i stosunków wodnych. Zgodnie z art. 75 ust. 2 ww. ustawy wykorzystywanie i przekształcanie elementów przyrodniczych przy prowadzeniu prac budowlanych dopuszcza się wyłącznie w takim zakresie, w jakim jest to konieczne w związku z realizacją inwestycji.</w:t>
      </w:r>
    </w:p>
    <w:p w14:paraId="3C21653B" w14:textId="77777777" w:rsidR="00863917" w:rsidRPr="001B7A44" w:rsidRDefault="00863917" w:rsidP="00863917">
      <w:pPr>
        <w:jc w:val="both"/>
        <w:rPr>
          <w:rFonts w:ascii="Arial" w:hAnsi="Arial" w:cs="Arial"/>
          <w:color w:val="000000" w:themeColor="text1"/>
        </w:rPr>
      </w:pPr>
      <w:r w:rsidRPr="001B7A44">
        <w:rPr>
          <w:rFonts w:ascii="Arial" w:hAnsi="Arial" w:cs="Arial"/>
          <w:color w:val="000000" w:themeColor="text1"/>
        </w:rPr>
        <w:t xml:space="preserve">W przypadku przebudowy mostów potencjalnie negatywne oddziaływanie może wystąpić na wody w rzekach i ciekach poprzez zamulenie i zmętnienie wody, potencjalne jej zanieczyszczenie przez maszyny i materiały budowlane. Hałas generowany przez maszyny budowlane może wpływać na spłoszenie zwierząt.  </w:t>
      </w:r>
    </w:p>
    <w:p w14:paraId="68834D4C" w14:textId="369CE358" w:rsidR="006517D6" w:rsidRPr="001B7A44" w:rsidRDefault="006517D6" w:rsidP="006517D6">
      <w:pPr>
        <w:jc w:val="both"/>
        <w:rPr>
          <w:rFonts w:ascii="Arial" w:hAnsi="Arial" w:cs="Arial"/>
          <w:color w:val="000000" w:themeColor="text1"/>
        </w:rPr>
      </w:pPr>
      <w:r w:rsidRPr="001B7A44">
        <w:rPr>
          <w:rFonts w:ascii="Arial" w:hAnsi="Arial" w:cs="Arial"/>
          <w:color w:val="000000" w:themeColor="text1"/>
        </w:rPr>
        <w:t>Nie przewiduje się zmniejszenia liczebności populacji, kurczenia się siedlisk niezbędnych do ich prawidłowego funkcjonowani</w:t>
      </w:r>
      <w:r w:rsidR="00FB356C" w:rsidRPr="001B7A44">
        <w:rPr>
          <w:rFonts w:ascii="Arial" w:hAnsi="Arial" w:cs="Arial"/>
          <w:color w:val="000000" w:themeColor="text1"/>
        </w:rPr>
        <w:t>a</w:t>
      </w:r>
      <w:r w:rsidRPr="001B7A44">
        <w:rPr>
          <w:rFonts w:ascii="Arial" w:hAnsi="Arial" w:cs="Arial"/>
          <w:color w:val="000000" w:themeColor="text1"/>
        </w:rPr>
        <w:t xml:space="preserve"> lub ograniczenia zasięgu występowania gatunków objętych ochroną.</w:t>
      </w:r>
    </w:p>
    <w:p w14:paraId="10395D1D" w14:textId="77777777" w:rsidR="006517D6" w:rsidRPr="001B7A44" w:rsidRDefault="006517D6" w:rsidP="006517D6">
      <w:pPr>
        <w:jc w:val="both"/>
        <w:rPr>
          <w:rFonts w:ascii="Arial" w:hAnsi="Arial" w:cs="Arial"/>
          <w:color w:val="000000" w:themeColor="text1"/>
        </w:rPr>
      </w:pPr>
      <w:r w:rsidRPr="001B7A44">
        <w:rPr>
          <w:rFonts w:ascii="Arial" w:hAnsi="Arial" w:cs="Arial"/>
          <w:color w:val="000000" w:themeColor="text1"/>
        </w:rPr>
        <w:t xml:space="preserve">Przy ocenie potencjalnego negatywnego oddziaływania przedsięwzięcia na siedliska przyrodnicze należy przede wszystkim ocenić je pod kątem wymagań poszczególnych siedlisk. W kontekście stanu ochrony zaniechanie dotychczasowej działalności może być również traktowane jako działanie potencjalnie negatywnie oddziałujące na siedliska. </w:t>
      </w:r>
    </w:p>
    <w:p w14:paraId="5955408E" w14:textId="77777777" w:rsidR="00863917" w:rsidRPr="001B7A44" w:rsidRDefault="00863917" w:rsidP="00863917">
      <w:pPr>
        <w:jc w:val="both"/>
        <w:rPr>
          <w:rFonts w:ascii="Arial" w:hAnsi="Arial" w:cs="Arial"/>
          <w:color w:val="000000" w:themeColor="text1"/>
        </w:rPr>
      </w:pPr>
    </w:p>
    <w:p w14:paraId="369A7FFF" w14:textId="5FF7F039" w:rsidR="00863917" w:rsidRPr="001B7A44" w:rsidRDefault="00863917" w:rsidP="00C80ABE">
      <w:pPr>
        <w:jc w:val="both"/>
        <w:rPr>
          <w:rFonts w:ascii="Arial" w:hAnsi="Arial" w:cs="Arial"/>
          <w:color w:val="000000" w:themeColor="text1"/>
        </w:rPr>
      </w:pPr>
      <w:r w:rsidRPr="001B7A44">
        <w:rPr>
          <w:rFonts w:ascii="Arial" w:hAnsi="Arial" w:cs="Arial"/>
          <w:color w:val="000000" w:themeColor="text1"/>
        </w:rPr>
        <w:t xml:space="preserve">Analizując poszczególne zaplanowane działania w Programie ochrony środowiska, działania polegające na utrzymaniu melioracji wodnych, właściwego stanu rzek, cieków i budowli hydrotechnicznych mogą mieć negatywny wpływ na wyznaczone obszary Natura 2000 na terenie </w:t>
      </w:r>
      <w:r w:rsidR="006517D6" w:rsidRPr="001B7A44">
        <w:rPr>
          <w:rFonts w:ascii="Arial" w:hAnsi="Arial" w:cs="Arial"/>
          <w:color w:val="000000" w:themeColor="text1"/>
        </w:rPr>
        <w:t>gminy</w:t>
      </w:r>
      <w:r w:rsidRPr="001B7A44">
        <w:rPr>
          <w:rFonts w:ascii="Arial" w:hAnsi="Arial" w:cs="Arial"/>
          <w:color w:val="000000" w:themeColor="text1"/>
        </w:rPr>
        <w:t>. Zakres prowadzonych prac należy dostosować do wymagań poszczególnych siedlisk na danym obszarze. Należy ograniczyć działania w korycie rzek w obszarach chronionych poprzez wyjątkowo staranną weryfikację ich zasadności i realizację wyłącznie w kluczowych miejscach – np. spiętrzeń wód zagrażających bezpieczeństwu ludzi i mieniu.</w:t>
      </w:r>
    </w:p>
    <w:p w14:paraId="33EBBD59" w14:textId="646892A5" w:rsidR="007D4FA5" w:rsidRPr="001B7A44" w:rsidRDefault="007D4FA5" w:rsidP="00C80ABE">
      <w:pPr>
        <w:pStyle w:val="Tekst1"/>
        <w:suppressAutoHyphens/>
        <w:ind w:left="0" w:firstLine="0"/>
        <w:rPr>
          <w:color w:val="000000" w:themeColor="text1"/>
          <w:szCs w:val="20"/>
        </w:rPr>
      </w:pPr>
    </w:p>
    <w:p w14:paraId="1ACEB0E4" w14:textId="280E3D70" w:rsidR="00BA1A02" w:rsidRPr="001B7A44" w:rsidRDefault="00BA1A02" w:rsidP="00C80ABE">
      <w:pPr>
        <w:autoSpaceDE w:val="0"/>
        <w:autoSpaceDN w:val="0"/>
        <w:adjustRightInd w:val="0"/>
        <w:jc w:val="both"/>
        <w:rPr>
          <w:rFonts w:ascii="Arial" w:hAnsi="Arial" w:cs="Arial"/>
          <w:color w:val="000000" w:themeColor="text1"/>
        </w:rPr>
      </w:pPr>
      <w:r w:rsidRPr="001B7A44">
        <w:rPr>
          <w:rFonts w:ascii="Arial" w:hAnsi="Arial" w:cs="Arial"/>
          <w:color w:val="000000" w:themeColor="text1"/>
        </w:rPr>
        <w:t>Realizacja powyższych inwestycji nie wpłynie na Obszary Natura 2000 i pozostałe formy ochrony przyrody oraz nie przewiduje się negatywnego oddziaływania na gatunki roślin i zwierząt znajdujące się w cennych przyrodniczo siedliskach na obszarze gminy. Podczas realizacji zadań uwzględnione zostaną założenia Planów Ochrony oraz przestrzegane będą obowiązujące na tych obszarach zakazy oraz uwzględniane istniejące oraz potencjalne zagrożenia.</w:t>
      </w:r>
    </w:p>
    <w:p w14:paraId="4557B02D" w14:textId="03CB82AB" w:rsidR="00FC2447" w:rsidRPr="001B7A44" w:rsidRDefault="00FC2447" w:rsidP="00BA1A02">
      <w:pPr>
        <w:autoSpaceDE w:val="0"/>
        <w:autoSpaceDN w:val="0"/>
        <w:adjustRightInd w:val="0"/>
        <w:rPr>
          <w:color w:val="000000" w:themeColor="text1"/>
        </w:rPr>
      </w:pPr>
    </w:p>
    <w:p w14:paraId="63EDC391" w14:textId="77777777" w:rsidR="00FC2447" w:rsidRPr="001B7A44" w:rsidRDefault="00FC2447" w:rsidP="00FC2447">
      <w:pPr>
        <w:pStyle w:val="Nagwek2"/>
        <w:rPr>
          <w:color w:val="000000" w:themeColor="text1"/>
        </w:rPr>
      </w:pPr>
      <w:bookmarkStart w:id="214" w:name="_Toc89863362"/>
      <w:bookmarkStart w:id="215" w:name="_Toc103598805"/>
      <w:r w:rsidRPr="001B7A44">
        <w:rPr>
          <w:color w:val="000000" w:themeColor="text1"/>
        </w:rPr>
        <w:t>Odziaływanie na formy ochrony przyrody i różnorodność biologiczną</w:t>
      </w:r>
      <w:bookmarkEnd w:id="214"/>
      <w:bookmarkEnd w:id="215"/>
    </w:p>
    <w:p w14:paraId="2E1ADD18" w14:textId="683EA7B4" w:rsidR="00E53E3E" w:rsidRPr="001B7A44" w:rsidRDefault="00FC2447" w:rsidP="00E53E3E">
      <w:pPr>
        <w:pStyle w:val="Tekst2Znak"/>
        <w:suppressAutoHyphens/>
        <w:ind w:left="0" w:firstLine="0"/>
        <w:rPr>
          <w:color w:val="000000" w:themeColor="text1"/>
          <w:szCs w:val="20"/>
        </w:rPr>
      </w:pPr>
      <w:bookmarkStart w:id="216" w:name="_Hlk89687814"/>
      <w:r w:rsidRPr="001B7A44">
        <w:rPr>
          <w:color w:val="000000" w:themeColor="text1"/>
        </w:rPr>
        <w:t xml:space="preserve">Na terenie gminy </w:t>
      </w:r>
      <w:r w:rsidR="00E53E3E" w:rsidRPr="001B7A44">
        <w:rPr>
          <w:color w:val="000000" w:themeColor="text1"/>
        </w:rPr>
        <w:t>Suchy Las w</w:t>
      </w:r>
      <w:r w:rsidRPr="001B7A44">
        <w:rPr>
          <w:color w:val="000000" w:themeColor="text1"/>
        </w:rPr>
        <w:t xml:space="preserve">ystępują obszary prawnie chronione. </w:t>
      </w:r>
      <w:r w:rsidR="00E53E3E" w:rsidRPr="001B7A44">
        <w:rPr>
          <w:color w:val="000000" w:themeColor="text1"/>
          <w:szCs w:val="20"/>
        </w:rPr>
        <w:t>Powierzchnia obszarów prawnie chronionych (wg danych GUS) na terenie gminy wynosi 7 650,29 ha, co stanowi 65,9% powierzchni gminy. Formy ochrony przyrody na terenie gminy tworzą: rezerwat przyrody i dwa obszary chronionego krajobrazu i pomniki przyrody.</w:t>
      </w:r>
    </w:p>
    <w:p w14:paraId="19DF387B" w14:textId="57A0B483" w:rsidR="00FC2447" w:rsidRPr="001B7A44" w:rsidRDefault="00FC2447" w:rsidP="00E53E3E">
      <w:pPr>
        <w:autoSpaceDE w:val="0"/>
        <w:autoSpaceDN w:val="0"/>
        <w:adjustRightInd w:val="0"/>
        <w:jc w:val="both"/>
        <w:rPr>
          <w:rFonts w:ascii="Arial" w:hAnsi="Arial" w:cs="Arial"/>
          <w:color w:val="000000" w:themeColor="text1"/>
        </w:rPr>
      </w:pPr>
    </w:p>
    <w:bookmarkEnd w:id="216"/>
    <w:p w14:paraId="19C4A8D8" w14:textId="136458D0" w:rsidR="00C85C32" w:rsidRPr="001B7A44" w:rsidRDefault="00C85C32" w:rsidP="00C85C32">
      <w:pPr>
        <w:pStyle w:val="Tekst2Znak"/>
        <w:ind w:left="0" w:firstLine="0"/>
        <w:rPr>
          <w:color w:val="000000" w:themeColor="text1"/>
          <w:szCs w:val="20"/>
        </w:rPr>
      </w:pPr>
      <w:r w:rsidRPr="001B7A44">
        <w:rPr>
          <w:color w:val="000000" w:themeColor="text1"/>
        </w:rPr>
        <w:t>Wpływ działań wyznaczonych w projekcie Programu ochrony środowiska Gminy Suchy Las na obszary objęte ochroną na podstawie Ustawy o ochronie przyrody z dnia 16 kwietnia 2004 r. (t.j. Dz. U. z 202</w:t>
      </w:r>
      <w:r w:rsidR="00C53ACA" w:rsidRPr="001B7A44">
        <w:rPr>
          <w:color w:val="000000" w:themeColor="text1"/>
        </w:rPr>
        <w:t>2</w:t>
      </w:r>
      <w:r w:rsidRPr="001B7A44">
        <w:rPr>
          <w:color w:val="000000" w:themeColor="text1"/>
        </w:rPr>
        <w:t xml:space="preserve"> r., poz. </w:t>
      </w:r>
      <w:r w:rsidR="00C53ACA" w:rsidRPr="001B7A44">
        <w:rPr>
          <w:color w:val="000000" w:themeColor="text1"/>
        </w:rPr>
        <w:t>916</w:t>
      </w:r>
      <w:r w:rsidRPr="001B7A44">
        <w:rPr>
          <w:color w:val="000000" w:themeColor="text1"/>
        </w:rPr>
        <w:t xml:space="preserve"> ze zm.) będą oceniane zgodnie z zapisami określonymi w Ustawie z dnia 3 października </w:t>
      </w:r>
      <w:r w:rsidRPr="001B7A44">
        <w:rPr>
          <w:color w:val="000000" w:themeColor="text1"/>
        </w:rPr>
        <w:lastRenderedPageBreak/>
        <w:t xml:space="preserve">2008 r. o udostępnianiu informacji o środowisku i jego ochronie, udziale społeczeństwa w ochronie środowiska oraz o ocenach oddziaływania na środowisko </w:t>
      </w:r>
      <w:r w:rsidRPr="001B7A44">
        <w:rPr>
          <w:color w:val="000000" w:themeColor="text1"/>
          <w:szCs w:val="20"/>
        </w:rPr>
        <w:t>(t. j. z 202</w:t>
      </w:r>
      <w:r w:rsidR="0019632A" w:rsidRPr="001B7A44">
        <w:rPr>
          <w:color w:val="000000" w:themeColor="text1"/>
          <w:szCs w:val="20"/>
        </w:rPr>
        <w:t xml:space="preserve">2 </w:t>
      </w:r>
      <w:r w:rsidRPr="001B7A44">
        <w:rPr>
          <w:color w:val="000000" w:themeColor="text1"/>
          <w:szCs w:val="20"/>
        </w:rPr>
        <w:t xml:space="preserve">r. poz. </w:t>
      </w:r>
      <w:r w:rsidR="0019632A" w:rsidRPr="001B7A44">
        <w:rPr>
          <w:color w:val="000000" w:themeColor="text1"/>
          <w:szCs w:val="20"/>
        </w:rPr>
        <w:t>1029</w:t>
      </w:r>
      <w:r w:rsidRPr="001B7A44">
        <w:rPr>
          <w:color w:val="000000" w:themeColor="text1"/>
          <w:szCs w:val="20"/>
        </w:rPr>
        <w:t xml:space="preserve">). </w:t>
      </w:r>
    </w:p>
    <w:p w14:paraId="288E12FA" w14:textId="77777777" w:rsidR="00C85C32" w:rsidRPr="001B7A44" w:rsidRDefault="00C85C32" w:rsidP="00C85C32">
      <w:pPr>
        <w:pStyle w:val="Tekst2Znak"/>
        <w:ind w:left="0" w:firstLine="0"/>
        <w:rPr>
          <w:color w:val="000000" w:themeColor="text1"/>
          <w:szCs w:val="20"/>
        </w:rPr>
      </w:pPr>
      <w:r w:rsidRPr="001B7A44">
        <w:rPr>
          <w:rStyle w:val="artl"/>
          <w:bCs w:val="0"/>
          <w:color w:val="000000" w:themeColor="text1"/>
          <w:szCs w:val="20"/>
        </w:rPr>
        <w:t xml:space="preserve">Wszelkie zakazy dla działalności w rezerwatach przyrody wynikają z art.15. ust. </w:t>
      </w:r>
      <w:r w:rsidRPr="001B7A44">
        <w:rPr>
          <w:rStyle w:val="ustl"/>
          <w:color w:val="000000" w:themeColor="text1"/>
          <w:szCs w:val="20"/>
        </w:rPr>
        <w:t>1. ustawy o ochronie przyrody, gdzie w</w:t>
      </w:r>
      <w:r w:rsidRPr="001B7A44">
        <w:rPr>
          <w:rStyle w:val="ustb"/>
          <w:color w:val="000000" w:themeColor="text1"/>
          <w:szCs w:val="20"/>
        </w:rPr>
        <w:t xml:space="preserve"> rezerwatach przyrody zabrania się:</w:t>
      </w:r>
    </w:p>
    <w:p w14:paraId="6D7AD69C" w14:textId="77777777" w:rsidR="00C85C32" w:rsidRPr="001B7A44" w:rsidRDefault="00C85C32" w:rsidP="00C85C32">
      <w:pPr>
        <w:pStyle w:val="Tekst2Znak"/>
        <w:ind w:left="0" w:firstLine="0"/>
        <w:rPr>
          <w:color w:val="000000" w:themeColor="text1"/>
          <w:szCs w:val="20"/>
        </w:rPr>
      </w:pPr>
      <w:r w:rsidRPr="001B7A44">
        <w:rPr>
          <w:color w:val="000000" w:themeColor="text1"/>
          <w:szCs w:val="20"/>
        </w:rPr>
        <w:t>1) budowy lub przebudowy obiektów budowlanych i urządzeń technicznych, z wyjątkiem obiektów i urządzeń służących celom rezerwatu przyrody;</w:t>
      </w:r>
    </w:p>
    <w:p w14:paraId="1C881E0D" w14:textId="77777777" w:rsidR="00C85C32" w:rsidRPr="001B7A44" w:rsidRDefault="00C85C32" w:rsidP="00C85C32">
      <w:pPr>
        <w:pStyle w:val="Tekst2Znak"/>
        <w:ind w:left="0" w:firstLine="0"/>
        <w:rPr>
          <w:color w:val="000000" w:themeColor="text1"/>
          <w:szCs w:val="20"/>
        </w:rPr>
      </w:pPr>
      <w:r w:rsidRPr="001B7A44">
        <w:rPr>
          <w:color w:val="000000" w:themeColor="text1"/>
          <w:szCs w:val="20"/>
        </w:rPr>
        <w:t>3) chwytania lub zabijania dziko występujących zwierząt, zbierania lub niszczenia jaj, postaci młodocianych i form rozwojowych zwierząt, umyślnego płoszenia zwierząt kręgowych, zbierania poroży, niszczenia nor, gniazd, legowisk i innych schronień zwierząt oraz ich miejsc rozrodu;</w:t>
      </w:r>
    </w:p>
    <w:p w14:paraId="2CF5AA79" w14:textId="77777777" w:rsidR="00C85C32" w:rsidRPr="001B7A44" w:rsidRDefault="00C85C32" w:rsidP="00C85C32">
      <w:pPr>
        <w:pStyle w:val="Tekst2Znak"/>
        <w:ind w:left="0" w:firstLine="0"/>
        <w:rPr>
          <w:color w:val="000000" w:themeColor="text1"/>
          <w:szCs w:val="20"/>
        </w:rPr>
      </w:pPr>
      <w:r w:rsidRPr="001B7A44">
        <w:rPr>
          <w:color w:val="000000" w:themeColor="text1"/>
          <w:szCs w:val="20"/>
        </w:rPr>
        <w:t>4) polowania, z wyjątkiem obszarów wyznaczonych w planie ochrony lub zadaniach ochronnych ustanowionych dla rezerwatu przyrody;</w:t>
      </w:r>
    </w:p>
    <w:p w14:paraId="67999DF3" w14:textId="77777777" w:rsidR="00C85C32" w:rsidRPr="001B7A44" w:rsidRDefault="00C85C32" w:rsidP="00C85C32">
      <w:pPr>
        <w:pStyle w:val="Tekst2Znak"/>
        <w:ind w:left="0" w:firstLine="0"/>
        <w:rPr>
          <w:color w:val="000000" w:themeColor="text1"/>
          <w:szCs w:val="20"/>
        </w:rPr>
      </w:pPr>
      <w:r w:rsidRPr="001B7A44">
        <w:rPr>
          <w:color w:val="000000" w:themeColor="text1"/>
          <w:szCs w:val="20"/>
        </w:rPr>
        <w:t>5) pozyskiwania, niszczenia lub umyślnego uszkadzania roślin oraz grzybów;</w:t>
      </w:r>
    </w:p>
    <w:p w14:paraId="0B4D63C0" w14:textId="77777777" w:rsidR="00C85C32" w:rsidRPr="001B7A44" w:rsidRDefault="00C85C32" w:rsidP="00C85C32">
      <w:pPr>
        <w:pStyle w:val="Tekst2Znak"/>
        <w:ind w:left="0" w:firstLine="0"/>
        <w:rPr>
          <w:color w:val="000000" w:themeColor="text1"/>
          <w:szCs w:val="20"/>
        </w:rPr>
      </w:pPr>
      <w:r w:rsidRPr="001B7A44">
        <w:rPr>
          <w:color w:val="000000" w:themeColor="text1"/>
          <w:szCs w:val="20"/>
        </w:rPr>
        <w:t>6) użytkowania, niszczenia, umyślnego uszkadzania, zanieczyszczania i dokonywania zmian obiektów przyrodniczych, obszarów oraz zasobów, tworów i składników przyrody;</w:t>
      </w:r>
    </w:p>
    <w:p w14:paraId="32F86284" w14:textId="77777777" w:rsidR="00C85C32" w:rsidRPr="001B7A44" w:rsidRDefault="00C85C32" w:rsidP="00C85C32">
      <w:pPr>
        <w:pStyle w:val="Tekst2Znak"/>
        <w:ind w:left="0" w:firstLine="0"/>
        <w:rPr>
          <w:color w:val="000000" w:themeColor="text1"/>
          <w:szCs w:val="20"/>
        </w:rPr>
      </w:pPr>
      <w:r w:rsidRPr="001B7A44">
        <w:rPr>
          <w:color w:val="000000" w:themeColor="text1"/>
          <w:szCs w:val="20"/>
        </w:rPr>
        <w:t>7) zmiany stosunków wodnych, regulacji rzek i potoków, jeżeli zmiany te nie służą ochronie przyrody;</w:t>
      </w:r>
    </w:p>
    <w:p w14:paraId="7DE82A68" w14:textId="77777777" w:rsidR="00C85C32" w:rsidRPr="001B7A44" w:rsidRDefault="00C85C32" w:rsidP="00C85C32">
      <w:pPr>
        <w:pStyle w:val="Tekst2Znak"/>
        <w:ind w:left="0" w:firstLine="0"/>
        <w:rPr>
          <w:color w:val="000000" w:themeColor="text1"/>
          <w:szCs w:val="20"/>
        </w:rPr>
      </w:pPr>
      <w:r w:rsidRPr="001B7A44">
        <w:rPr>
          <w:color w:val="000000" w:themeColor="text1"/>
          <w:szCs w:val="20"/>
        </w:rPr>
        <w:t>9) niszczenia gleby lub zmiany przeznaczenia i użytkowania gruntów;</w:t>
      </w:r>
    </w:p>
    <w:p w14:paraId="4EAFCA6C" w14:textId="77777777" w:rsidR="00C85C32" w:rsidRPr="001B7A44" w:rsidRDefault="00C85C32" w:rsidP="00C85C32">
      <w:pPr>
        <w:pStyle w:val="Tekst2Znak"/>
        <w:ind w:left="0" w:firstLine="0"/>
        <w:rPr>
          <w:color w:val="000000" w:themeColor="text1"/>
          <w:szCs w:val="20"/>
        </w:rPr>
      </w:pPr>
      <w:r w:rsidRPr="001B7A44">
        <w:rPr>
          <w:color w:val="000000" w:themeColor="text1"/>
          <w:szCs w:val="20"/>
        </w:rPr>
        <w:t>10) palenia ognisk i wyrobów tytoniowych oraz używania źródeł światła o otwartym płomieniu, z wyjątkiem miejsc wyznaczonych przez regionalnego dyrektora ochrony środowiska;</w:t>
      </w:r>
    </w:p>
    <w:p w14:paraId="48F567C7" w14:textId="77777777" w:rsidR="00C85C32" w:rsidRPr="001B7A44" w:rsidRDefault="00C85C32" w:rsidP="00C85C32">
      <w:pPr>
        <w:pStyle w:val="Tekst2Znak"/>
        <w:ind w:left="0" w:firstLine="0"/>
        <w:rPr>
          <w:color w:val="000000" w:themeColor="text1"/>
          <w:szCs w:val="20"/>
        </w:rPr>
      </w:pPr>
      <w:r w:rsidRPr="001B7A44">
        <w:rPr>
          <w:color w:val="000000" w:themeColor="text1"/>
          <w:szCs w:val="20"/>
        </w:rPr>
        <w:t>11) prowadzenia działalności wytwórczej, handlowej i rolniczej, z wyjątkiem miejsc wyznaczonych w planie ochrony;</w:t>
      </w:r>
    </w:p>
    <w:p w14:paraId="099B0F45" w14:textId="77777777" w:rsidR="00C85C32" w:rsidRPr="001B7A44" w:rsidRDefault="00C85C32" w:rsidP="00C85C32">
      <w:pPr>
        <w:pStyle w:val="Tekst2Znak"/>
        <w:ind w:left="0" w:firstLine="0"/>
        <w:rPr>
          <w:color w:val="000000" w:themeColor="text1"/>
          <w:szCs w:val="20"/>
        </w:rPr>
      </w:pPr>
      <w:r w:rsidRPr="001B7A44">
        <w:rPr>
          <w:color w:val="000000" w:themeColor="text1"/>
          <w:szCs w:val="20"/>
        </w:rPr>
        <w:t>12) stosowania chemicznych i biologicznych środków ochrony roślin i nawozów;</w:t>
      </w:r>
    </w:p>
    <w:p w14:paraId="1CA5729B" w14:textId="77777777" w:rsidR="00C85C32" w:rsidRPr="001B7A44" w:rsidRDefault="00C85C32" w:rsidP="00C85C32">
      <w:pPr>
        <w:pStyle w:val="Tekst2Znak"/>
        <w:ind w:left="0" w:firstLine="0"/>
        <w:rPr>
          <w:color w:val="000000" w:themeColor="text1"/>
          <w:szCs w:val="20"/>
        </w:rPr>
      </w:pPr>
      <w:r w:rsidRPr="001B7A44">
        <w:rPr>
          <w:color w:val="000000" w:themeColor="text1"/>
          <w:szCs w:val="20"/>
        </w:rPr>
        <w:t>13) zbioru dziko występujących roślin i grzybów oraz ich części, z wyjątkiem miejsc wyznaczonych przez regionalnego dyrektora ochrony środowiska;</w:t>
      </w:r>
    </w:p>
    <w:p w14:paraId="122A620D" w14:textId="77777777" w:rsidR="00C85C32" w:rsidRPr="001B7A44" w:rsidRDefault="00C85C32" w:rsidP="00C85C32">
      <w:pPr>
        <w:pStyle w:val="Tekst2Znak"/>
        <w:ind w:left="0" w:firstLine="0"/>
        <w:rPr>
          <w:color w:val="000000" w:themeColor="text1"/>
          <w:szCs w:val="20"/>
        </w:rPr>
      </w:pPr>
      <w:r w:rsidRPr="001B7A44">
        <w:rPr>
          <w:color w:val="000000" w:themeColor="text1"/>
          <w:szCs w:val="20"/>
        </w:rPr>
        <w:t>14) połowu ryb i innych organizmów wodnych, z wyjątkiem miejsc wyznaczonych w planie ochrony lub zadaniach ochronnych;</w:t>
      </w:r>
    </w:p>
    <w:p w14:paraId="7F0059F8" w14:textId="77777777" w:rsidR="00C85C32" w:rsidRPr="001B7A44" w:rsidRDefault="00C85C32" w:rsidP="00C85C32">
      <w:pPr>
        <w:pStyle w:val="Tekst2Znak"/>
        <w:ind w:left="0" w:firstLine="0"/>
        <w:rPr>
          <w:color w:val="000000" w:themeColor="text1"/>
          <w:szCs w:val="20"/>
        </w:rPr>
      </w:pPr>
      <w:r w:rsidRPr="001B7A44">
        <w:rPr>
          <w:color w:val="000000" w:themeColor="text1"/>
          <w:szCs w:val="20"/>
        </w:rPr>
        <w:t>15) ruchu pieszego, rowerowego, narciarskiego i jazdy konnej wierzchem, z wyjątkiem szlaków i tras narciarskich wyznaczonych przez regionalnego dyrektora ochrony środowiska;</w:t>
      </w:r>
    </w:p>
    <w:p w14:paraId="4B8889B6" w14:textId="77777777" w:rsidR="00C85C32" w:rsidRPr="001B7A44" w:rsidRDefault="00C85C32" w:rsidP="00C85C32">
      <w:pPr>
        <w:pStyle w:val="Tekst2Znak"/>
        <w:ind w:left="0" w:firstLine="0"/>
        <w:rPr>
          <w:color w:val="000000" w:themeColor="text1"/>
          <w:szCs w:val="20"/>
        </w:rPr>
      </w:pPr>
      <w:r w:rsidRPr="001B7A44">
        <w:rPr>
          <w:color w:val="000000" w:themeColor="text1"/>
          <w:szCs w:val="20"/>
        </w:rPr>
        <w:t>16) wprowadzania psów na obszary objęte ochroną ścisłą i czynną, z wyjątkiem miejsc wyznaczonych w planie ochrony, psów pasterskich wprowadzanych na obszary objęte ochroną czynną, na których plan ochrony albo zadania ochronne dopuszczają wypas oraz psów asystujących w rozumieniu art. 2 pkt 11 ustawy z dnia 27 sierpnia 1997 r. o rehabilitacji zawodowej i społecznej oraz zatrudnianiu osób niepełnosprawnych (Dz. U. z 2011 r. Nr 127, poz. 721, ze zm.);</w:t>
      </w:r>
    </w:p>
    <w:p w14:paraId="5017E674" w14:textId="77777777" w:rsidR="00C85C32" w:rsidRPr="001B7A44" w:rsidRDefault="00C85C32" w:rsidP="00C85C32">
      <w:pPr>
        <w:pStyle w:val="Tekst2Znak"/>
        <w:ind w:left="0" w:firstLine="0"/>
        <w:rPr>
          <w:color w:val="000000" w:themeColor="text1"/>
          <w:szCs w:val="20"/>
        </w:rPr>
      </w:pPr>
      <w:r w:rsidRPr="001B7A44">
        <w:rPr>
          <w:color w:val="000000" w:themeColor="text1"/>
          <w:szCs w:val="20"/>
        </w:rPr>
        <w:t>17) wspinaczki, eksploracji jaskiń lub zbiorników wodnych, z wyjątkiem miejsc wyznaczonych przez dyrektora parku narodowego, a w rezerwacie przyrody - przez regionalnego dyrektora ochrony środowiska;</w:t>
      </w:r>
    </w:p>
    <w:p w14:paraId="3FF0DA17" w14:textId="77777777" w:rsidR="00C85C32" w:rsidRPr="001B7A44" w:rsidRDefault="00C85C32" w:rsidP="00C85C32">
      <w:pPr>
        <w:pStyle w:val="Tekst2Znak"/>
        <w:ind w:left="0" w:firstLine="0"/>
        <w:rPr>
          <w:color w:val="000000" w:themeColor="text1"/>
          <w:szCs w:val="20"/>
        </w:rPr>
      </w:pPr>
      <w:r w:rsidRPr="001B7A44">
        <w:rPr>
          <w:color w:val="000000" w:themeColor="text1"/>
          <w:szCs w:val="20"/>
        </w:rPr>
        <w:t>18) ruchu pojazdów poza drogami publicznymi oraz poza drogami położonymi na nieruchomościach stanowiących własność parków narodowych lub będących w użytkowaniu wieczystym parków narodowych, wskazanymi przez dyrektora parku narodowego, a w rezerwacie przyrody przez regionalnego dyrektora ochrony środowiska;</w:t>
      </w:r>
    </w:p>
    <w:p w14:paraId="15EB780E" w14:textId="77777777" w:rsidR="00C85C32" w:rsidRPr="001B7A44" w:rsidRDefault="00C85C32" w:rsidP="00C85C32">
      <w:pPr>
        <w:pStyle w:val="Tekst2Znak"/>
        <w:ind w:left="0" w:firstLine="0"/>
        <w:rPr>
          <w:color w:val="000000" w:themeColor="text1"/>
          <w:szCs w:val="20"/>
        </w:rPr>
      </w:pPr>
      <w:r w:rsidRPr="001B7A44">
        <w:rPr>
          <w:color w:val="000000" w:themeColor="text1"/>
          <w:szCs w:val="20"/>
        </w:rPr>
        <w:t>19) umieszczania tablic, napisów, ogłoszeń reklamowych i innych znaków niezwiązanych z ochroną przyrody, udostępnianiem parku albo rezerwatu przyrody, edukacją ekologiczną, z wyjątkiem znaków drogowych i innych znaków związanych z ochroną bezpieczeństwa i porządku powszechnego</w:t>
      </w:r>
    </w:p>
    <w:p w14:paraId="05696072" w14:textId="77777777" w:rsidR="00C85C32" w:rsidRPr="001B7A44" w:rsidRDefault="00C85C32" w:rsidP="00C85C32">
      <w:pPr>
        <w:pStyle w:val="Tekst2Znak"/>
        <w:ind w:left="0" w:firstLine="0"/>
        <w:rPr>
          <w:color w:val="000000" w:themeColor="text1"/>
          <w:szCs w:val="20"/>
        </w:rPr>
      </w:pPr>
      <w:r w:rsidRPr="001B7A44">
        <w:rPr>
          <w:color w:val="000000" w:themeColor="text1"/>
          <w:szCs w:val="20"/>
        </w:rPr>
        <w:t>20) zakłócania ciszy;</w:t>
      </w:r>
    </w:p>
    <w:p w14:paraId="36A5A119" w14:textId="77777777" w:rsidR="00C85C32" w:rsidRPr="001B7A44" w:rsidRDefault="00C85C32" w:rsidP="00C85C32">
      <w:pPr>
        <w:pStyle w:val="Tekst2Znak"/>
        <w:ind w:left="0" w:firstLine="0"/>
        <w:rPr>
          <w:color w:val="000000" w:themeColor="text1"/>
          <w:szCs w:val="20"/>
        </w:rPr>
      </w:pPr>
      <w:r w:rsidRPr="001B7A44">
        <w:rPr>
          <w:color w:val="000000" w:themeColor="text1"/>
          <w:szCs w:val="20"/>
        </w:rPr>
        <w:t>21) używania łodzi motorowych i innego sprzętu motorowego, uprawiania sportów wodnych i motorowych, pływania i żeglowania, z wyjątkiem akwenów lub szlaków wyznaczonych przez regionalnego dyrektora ochrony środowiska;</w:t>
      </w:r>
    </w:p>
    <w:p w14:paraId="0B2211F4" w14:textId="77777777" w:rsidR="00C85C32" w:rsidRPr="001B7A44" w:rsidRDefault="00C85C32" w:rsidP="00C85C32">
      <w:pPr>
        <w:pStyle w:val="Tekst2Znak"/>
        <w:ind w:left="0" w:firstLine="0"/>
        <w:rPr>
          <w:color w:val="000000" w:themeColor="text1"/>
          <w:szCs w:val="20"/>
        </w:rPr>
      </w:pPr>
      <w:r w:rsidRPr="001B7A44">
        <w:rPr>
          <w:color w:val="000000" w:themeColor="text1"/>
          <w:szCs w:val="20"/>
        </w:rPr>
        <w:t>22) wykonywania prac ziemnych trwale zniekształcających rzeźbę terenu;</w:t>
      </w:r>
    </w:p>
    <w:p w14:paraId="35177743" w14:textId="77777777" w:rsidR="00C85C32" w:rsidRPr="001B7A44" w:rsidRDefault="00C85C32" w:rsidP="00C85C32">
      <w:pPr>
        <w:pStyle w:val="Tekst2Znak"/>
        <w:ind w:left="0" w:firstLine="0"/>
        <w:rPr>
          <w:color w:val="000000" w:themeColor="text1"/>
          <w:szCs w:val="20"/>
        </w:rPr>
      </w:pPr>
      <w:r w:rsidRPr="001B7A44">
        <w:rPr>
          <w:color w:val="000000" w:themeColor="text1"/>
          <w:szCs w:val="20"/>
        </w:rPr>
        <w:t>23) biwakowania, z wyjątkiem miejsc wyznaczonych przez regionalnego dyrektora ochrony środowiska;</w:t>
      </w:r>
    </w:p>
    <w:p w14:paraId="604712F7" w14:textId="77777777" w:rsidR="00C85C32" w:rsidRPr="001B7A44" w:rsidRDefault="00C85C32" w:rsidP="00C85C32">
      <w:pPr>
        <w:jc w:val="both"/>
        <w:rPr>
          <w:rFonts w:ascii="Arial" w:hAnsi="Arial" w:cs="Arial"/>
          <w:color w:val="000000" w:themeColor="text1"/>
        </w:rPr>
      </w:pPr>
      <w:r w:rsidRPr="001B7A44">
        <w:rPr>
          <w:rFonts w:ascii="Arial" w:hAnsi="Arial" w:cs="Arial"/>
          <w:color w:val="000000" w:themeColor="text1"/>
        </w:rPr>
        <w:t>24) prowadzenia badań naukowych - w parku narodowym bez zgody dyrektora parku, a w rezerwacie przyrody - bez zgody regionalnego dyrektora ochrony środowiska;</w:t>
      </w:r>
    </w:p>
    <w:p w14:paraId="21AF6E77" w14:textId="77777777" w:rsidR="00C85C32" w:rsidRPr="001B7A44" w:rsidRDefault="00C85C32" w:rsidP="00C85C32">
      <w:pPr>
        <w:jc w:val="both"/>
        <w:rPr>
          <w:rFonts w:ascii="Arial" w:hAnsi="Arial" w:cs="Arial"/>
          <w:color w:val="000000" w:themeColor="text1"/>
        </w:rPr>
      </w:pPr>
      <w:r w:rsidRPr="001B7A44">
        <w:rPr>
          <w:rFonts w:ascii="Arial" w:hAnsi="Arial" w:cs="Arial"/>
          <w:color w:val="000000" w:themeColor="text1"/>
        </w:rPr>
        <w:t>25) wprowadzania gatunków roślin, zwierząt lub grzybów, bez zgody ministra właściwego do spraw środowiska;</w:t>
      </w:r>
    </w:p>
    <w:p w14:paraId="622D91D0" w14:textId="77777777" w:rsidR="00C85C32" w:rsidRPr="001B7A44" w:rsidRDefault="00C85C32" w:rsidP="00C85C32">
      <w:pPr>
        <w:jc w:val="both"/>
        <w:rPr>
          <w:rFonts w:ascii="Arial" w:hAnsi="Arial" w:cs="Arial"/>
          <w:color w:val="000000" w:themeColor="text1"/>
        </w:rPr>
      </w:pPr>
      <w:r w:rsidRPr="001B7A44">
        <w:rPr>
          <w:rFonts w:ascii="Arial" w:hAnsi="Arial" w:cs="Arial"/>
          <w:color w:val="000000" w:themeColor="text1"/>
        </w:rPr>
        <w:t>26) wprowadzania organizmów genetycznie zmodyfikowanych;</w:t>
      </w:r>
    </w:p>
    <w:p w14:paraId="093FB674" w14:textId="77777777" w:rsidR="00C85C32" w:rsidRPr="001B7A44" w:rsidRDefault="00C85C32" w:rsidP="00C85C32">
      <w:pPr>
        <w:jc w:val="both"/>
        <w:rPr>
          <w:rFonts w:ascii="Arial" w:hAnsi="Arial" w:cs="Arial"/>
          <w:color w:val="000000" w:themeColor="text1"/>
        </w:rPr>
      </w:pPr>
      <w:r w:rsidRPr="001B7A44">
        <w:rPr>
          <w:rFonts w:ascii="Arial" w:hAnsi="Arial" w:cs="Arial"/>
          <w:color w:val="000000" w:themeColor="text1"/>
        </w:rPr>
        <w:t>27) organizacji imprez rekreacyjno-sportowych bez zgody regionalnego dyrektora ochrony środowiska.</w:t>
      </w:r>
    </w:p>
    <w:p w14:paraId="6C47241B" w14:textId="77777777" w:rsidR="00C85C32" w:rsidRPr="001B7A44" w:rsidRDefault="00C85C32" w:rsidP="00C85C32">
      <w:pPr>
        <w:pStyle w:val="Tekst3"/>
        <w:tabs>
          <w:tab w:val="left" w:pos="800"/>
        </w:tabs>
        <w:ind w:left="0" w:firstLine="0"/>
        <w:rPr>
          <w:color w:val="000000" w:themeColor="text1"/>
          <w:szCs w:val="20"/>
        </w:rPr>
      </w:pPr>
    </w:p>
    <w:p w14:paraId="0459069D" w14:textId="77777777" w:rsidR="00E908B4" w:rsidRPr="001B7A44" w:rsidRDefault="00E908B4" w:rsidP="00E908B4">
      <w:pPr>
        <w:pStyle w:val="Tekst2Znak"/>
        <w:ind w:left="0" w:firstLine="0"/>
        <w:rPr>
          <w:rStyle w:val="apple-converted-space"/>
          <w:color w:val="000000" w:themeColor="text1"/>
        </w:rPr>
      </w:pPr>
      <w:r w:rsidRPr="001B7A44">
        <w:rPr>
          <w:color w:val="000000" w:themeColor="text1"/>
        </w:rPr>
        <w:t>Planowane w projekcie Programu przedsięwzięcia będą zlokalizowane poza terenem rezerwatu przyrody. Na terenie rezerwatu obowiązują zakazy wymienione powyżej, z wyjątkiem obiektów i urządzeń służącym celom rezerwatu przyrody.</w:t>
      </w:r>
    </w:p>
    <w:p w14:paraId="23869549" w14:textId="0EC40EEA" w:rsidR="00FC2447" w:rsidRPr="001B7A44" w:rsidRDefault="00FC2447" w:rsidP="00FC2447">
      <w:pPr>
        <w:pStyle w:val="Tekst2Znak"/>
        <w:ind w:left="0" w:firstLine="0"/>
        <w:rPr>
          <w:rStyle w:val="apple-converted-space"/>
          <w:color w:val="000000" w:themeColor="text1"/>
          <w:szCs w:val="20"/>
          <w:shd w:val="clear" w:color="auto" w:fill="FFFFFF"/>
        </w:rPr>
      </w:pPr>
    </w:p>
    <w:p w14:paraId="51B3768D" w14:textId="47BE0078" w:rsidR="00FA2A4D" w:rsidRPr="001B7A44" w:rsidRDefault="00E908B4" w:rsidP="00E908B4">
      <w:pPr>
        <w:widowControl w:val="0"/>
        <w:tabs>
          <w:tab w:val="left" w:pos="360"/>
        </w:tabs>
        <w:suppressAutoHyphens/>
        <w:jc w:val="both"/>
        <w:rPr>
          <w:rFonts w:ascii="Arial" w:hAnsi="Arial" w:cs="Arial"/>
          <w:color w:val="000000" w:themeColor="text1"/>
        </w:rPr>
      </w:pPr>
      <w:r w:rsidRPr="001B7A44">
        <w:rPr>
          <w:rFonts w:ascii="Arial" w:hAnsi="Arial" w:cs="Arial"/>
          <w:color w:val="000000" w:themeColor="text1"/>
        </w:rPr>
        <w:t>Na obszar</w:t>
      </w:r>
      <w:r w:rsidR="00FA2A4D" w:rsidRPr="001B7A44">
        <w:rPr>
          <w:rFonts w:ascii="Arial" w:hAnsi="Arial" w:cs="Arial"/>
          <w:color w:val="000000" w:themeColor="text1"/>
        </w:rPr>
        <w:t>ze</w:t>
      </w:r>
      <w:r w:rsidRPr="001B7A44">
        <w:rPr>
          <w:rFonts w:ascii="Arial" w:hAnsi="Arial" w:cs="Arial"/>
          <w:color w:val="000000" w:themeColor="text1"/>
        </w:rPr>
        <w:t xml:space="preserve"> chronionego krajobrazu „Doliny Samicy </w:t>
      </w:r>
      <w:proofErr w:type="spellStart"/>
      <w:r w:rsidRPr="001B7A44">
        <w:rPr>
          <w:rFonts w:ascii="Arial" w:hAnsi="Arial" w:cs="Arial"/>
          <w:color w:val="000000" w:themeColor="text1"/>
        </w:rPr>
        <w:t>Kierskiej</w:t>
      </w:r>
      <w:proofErr w:type="spellEnd"/>
      <w:r w:rsidRPr="001B7A44">
        <w:rPr>
          <w:rFonts w:ascii="Arial" w:hAnsi="Arial" w:cs="Arial"/>
          <w:color w:val="000000" w:themeColor="text1"/>
        </w:rPr>
        <w:t xml:space="preserve">” </w:t>
      </w:r>
      <w:r w:rsidR="00FA2A4D" w:rsidRPr="001B7A44">
        <w:rPr>
          <w:rFonts w:ascii="Arial" w:hAnsi="Arial" w:cs="Arial"/>
          <w:color w:val="000000" w:themeColor="text1"/>
        </w:rPr>
        <w:t>wprowadzone zostały zakazy, które w</w:t>
      </w:r>
      <w:r w:rsidR="00E73A57" w:rsidRPr="001B7A44">
        <w:rPr>
          <w:rFonts w:ascii="Arial" w:hAnsi="Arial" w:cs="Arial"/>
          <w:color w:val="000000" w:themeColor="text1"/>
        </w:rPr>
        <w:t xml:space="preserve">ynikają z Uchwały nr XXXVIII/732/22 Sejmiku Województwa Wielkopolskiego z dnia 31 stycznia 2022 r. w sprawie Obszaru Chronionego Krajobrazu Dolina Samicy </w:t>
      </w:r>
      <w:proofErr w:type="spellStart"/>
      <w:r w:rsidR="00E73A57" w:rsidRPr="001B7A44">
        <w:rPr>
          <w:rFonts w:ascii="Arial" w:hAnsi="Arial" w:cs="Arial"/>
          <w:color w:val="000000" w:themeColor="text1"/>
        </w:rPr>
        <w:t>Kierskiej</w:t>
      </w:r>
      <w:proofErr w:type="spellEnd"/>
      <w:r w:rsidR="00E73A57" w:rsidRPr="001B7A44">
        <w:rPr>
          <w:rFonts w:ascii="Arial" w:hAnsi="Arial" w:cs="Arial"/>
          <w:color w:val="000000" w:themeColor="text1"/>
        </w:rPr>
        <w:t xml:space="preserve"> (Dz. Urz. z 2022 r. poz. 1142).</w:t>
      </w:r>
    </w:p>
    <w:p w14:paraId="314CF9DD" w14:textId="5EE827AD" w:rsidR="00FA2A4D" w:rsidRPr="001B7A44" w:rsidRDefault="00FA2A4D" w:rsidP="00E908B4">
      <w:pPr>
        <w:widowControl w:val="0"/>
        <w:tabs>
          <w:tab w:val="left" w:pos="360"/>
        </w:tabs>
        <w:suppressAutoHyphens/>
        <w:jc w:val="both"/>
        <w:rPr>
          <w:rFonts w:ascii="Arial" w:hAnsi="Arial" w:cs="Arial"/>
          <w:color w:val="000000" w:themeColor="text1"/>
        </w:rPr>
      </w:pPr>
      <w:r w:rsidRPr="001B7A44">
        <w:rPr>
          <w:rFonts w:ascii="Arial" w:hAnsi="Arial" w:cs="Arial"/>
          <w:color w:val="000000" w:themeColor="text1"/>
        </w:rPr>
        <w:lastRenderedPageBreak/>
        <w:t>Na terenie Obszaru wprowadza się następujące zakazy: 1) realizacji przedsięwzięć mogących znacząco oddziaływać na środowisko w rozumieniu przepisów ustawy z dnia 3 października 2008 r. o udostępnianiu informacji o środowisku i jego ochronie, udziale społeczeństwa w ochronie środowiska oraz o ocenach oddziaływania na środowisko (Dz. U. z 202</w:t>
      </w:r>
      <w:r w:rsidR="0019632A" w:rsidRPr="001B7A44">
        <w:rPr>
          <w:rFonts w:ascii="Arial" w:hAnsi="Arial" w:cs="Arial"/>
          <w:color w:val="000000" w:themeColor="text1"/>
        </w:rPr>
        <w:t>2</w:t>
      </w:r>
      <w:r w:rsidRPr="001B7A44">
        <w:rPr>
          <w:rFonts w:ascii="Arial" w:hAnsi="Arial" w:cs="Arial"/>
          <w:color w:val="000000" w:themeColor="text1"/>
        </w:rPr>
        <w:t xml:space="preserve"> r., poz. </w:t>
      </w:r>
      <w:r w:rsidR="0019632A" w:rsidRPr="001B7A44">
        <w:rPr>
          <w:rFonts w:ascii="Arial" w:hAnsi="Arial" w:cs="Arial"/>
          <w:color w:val="000000" w:themeColor="text1"/>
        </w:rPr>
        <w:t>1029</w:t>
      </w:r>
      <w:r w:rsidRPr="001B7A44">
        <w:rPr>
          <w:rFonts w:ascii="Arial" w:hAnsi="Arial" w:cs="Arial"/>
          <w:color w:val="000000" w:themeColor="text1"/>
        </w:rPr>
        <w:t>); 2) likwidowania i niszczenia zadrzewień śródpolnych, przydrożnych i nadwodnych, jeżeli nie wynikają one z potrzeby ochrony przeciwpowodziowej i zapewnienia bezpieczeństwa ruchu drogowego lub wodnego lub budowy, odbudowy, utrzymania, remontów lub naprawy urządzeń wodnych; 3) wydobywania do celów gospodarczych skał, w tym torfu, oraz skamieniałości, w tym kopalnych szczątków roślin i zwierząt, a także minerałów i bursztynu; 4) wykonywania prac ziemnych trwale zniekształcających rzeźbę terenu, z wyjątkiem prac związanych z zabezpieczeniem przeciwpowodziowym lub przeciwosuwiskowym lub utrzymaniem, budową, odbudową, naprawą lub remontem urządzeń wodnych; 5) dokonywania zmian stosunków wodnych, jeżeli służą innym celom niż ochrona przyrody lub zrównoważone wykorzystanie użytków rolnych i leśnych oraz racjonalna gospodarka wodna lub rybacka; 6) likwidowania naturalnych zbiorników wodnych, starorzeczy i obszarów wodno-błotnych; 7) budowania nowych obiektów budowlanych w pasie szerokości 100 m od: a) linii brzegów rzek, jezior i innych naturalnych zbiorników wodnych, b) zasięgu lustra wody w sztucznych zbiornikach wodnych usytuowanych na wodach płynących przy normalnym poziomie piętrzenia określonym w pozwoleniu wodnoprawnym, o którym mowa w art. 389 pkt 1 ustawy z dnia 20 lipca 2017 r. – Prawo wodne (Dz. U. z 2021 r., poz. 2233 ze zm.); – z wyjątkiem urządzeń wodnych oraz obiektów służących prowadzeniu racjonalnej gospodarki rolnej, leśnej lub rybackiej</w:t>
      </w:r>
      <w:r w:rsidR="00FB356C" w:rsidRPr="001B7A44">
        <w:rPr>
          <w:rFonts w:ascii="Arial" w:hAnsi="Arial" w:cs="Arial"/>
          <w:color w:val="000000" w:themeColor="text1"/>
        </w:rPr>
        <w:t>.</w:t>
      </w:r>
    </w:p>
    <w:p w14:paraId="1B1BD5DB" w14:textId="77777777" w:rsidR="00FA2A4D" w:rsidRPr="001B7A44" w:rsidRDefault="00FA2A4D" w:rsidP="00E908B4">
      <w:pPr>
        <w:widowControl w:val="0"/>
        <w:tabs>
          <w:tab w:val="left" w:pos="360"/>
        </w:tabs>
        <w:suppressAutoHyphens/>
        <w:jc w:val="both"/>
        <w:rPr>
          <w:rFonts w:ascii="Arial" w:hAnsi="Arial" w:cs="Arial"/>
          <w:color w:val="000000" w:themeColor="text1"/>
        </w:rPr>
      </w:pPr>
    </w:p>
    <w:p w14:paraId="24A37790" w14:textId="141D88B4" w:rsidR="00E908B4" w:rsidRPr="001B7A44" w:rsidRDefault="00143F68" w:rsidP="002E57B9">
      <w:pPr>
        <w:widowControl w:val="0"/>
        <w:tabs>
          <w:tab w:val="left" w:pos="360"/>
        </w:tabs>
        <w:suppressAutoHyphens/>
        <w:jc w:val="both"/>
        <w:rPr>
          <w:rStyle w:val="apple-converted-space"/>
          <w:rFonts w:ascii="Arial" w:hAnsi="Arial" w:cs="Arial"/>
          <w:color w:val="000000" w:themeColor="text1"/>
        </w:rPr>
      </w:pPr>
      <w:r w:rsidRPr="001B7A44">
        <w:rPr>
          <w:rFonts w:ascii="Arial" w:hAnsi="Arial" w:cs="Arial"/>
          <w:color w:val="000000" w:themeColor="text1"/>
        </w:rPr>
        <w:t xml:space="preserve">Na terenie obszaru chronionego krajobrazu </w:t>
      </w:r>
      <w:r w:rsidR="00E908B4" w:rsidRPr="001B7A44">
        <w:rPr>
          <w:rFonts w:ascii="Arial" w:hAnsi="Arial" w:cs="Arial"/>
          <w:color w:val="000000" w:themeColor="text1"/>
        </w:rPr>
        <w:t xml:space="preserve">„Biedrusko” nie obowiązują zakazy. </w:t>
      </w:r>
      <w:r w:rsidRPr="001B7A44">
        <w:rPr>
          <w:rFonts w:ascii="Arial" w:hAnsi="Arial" w:cs="Arial"/>
          <w:color w:val="000000" w:themeColor="text1"/>
        </w:rPr>
        <w:t>Utworzony został na podstawie Uchwały Nr XXV/138/95 Rady Gminy Suchy Las z dnia 7 sierpnia 1995 r. (</w:t>
      </w:r>
      <w:proofErr w:type="spellStart"/>
      <w:r w:rsidRPr="001B7A44">
        <w:rPr>
          <w:rFonts w:ascii="Arial" w:hAnsi="Arial" w:cs="Arial"/>
          <w:color w:val="000000" w:themeColor="text1"/>
        </w:rPr>
        <w:t>Dz.Urz</w:t>
      </w:r>
      <w:proofErr w:type="spellEnd"/>
      <w:r w:rsidRPr="001B7A44">
        <w:rPr>
          <w:rFonts w:ascii="Arial" w:hAnsi="Arial" w:cs="Arial"/>
          <w:color w:val="000000" w:themeColor="text1"/>
        </w:rPr>
        <w:t xml:space="preserve">. z 1995 r. Nr 12/95, poz. 80). </w:t>
      </w:r>
      <w:r w:rsidR="00E908B4" w:rsidRPr="001B7A44">
        <w:rPr>
          <w:rFonts w:ascii="Arial" w:hAnsi="Arial" w:cs="Arial"/>
          <w:color w:val="000000" w:themeColor="text1"/>
        </w:rPr>
        <w:t>Ustawa z dnia 7 grudnia 2000 r. o zmianie ustawy o ochronie przyrody (Dz. U. z 2001 r. Nr 3, poz. 21) w art. 11 określała, iż przepisy wykonawcze wydane na podstawie przepisów ustawy z dnia 16 października 1991 r. o ochronie przyrody (Dz. U. Nr 114, poz. 492), zachowują moc do czasu wejście w życie aktów wykonawczych wydanych na podstawie upoważnień ustawowych w brzmieniu nadanym niniejszą ustawą, w zakresie, w jakim nie są z nią sprzeczne, jednak nie dłużej niż przez okres 6 miesięcy od dnia jej wejścia w życie. Zatem na przedmiotowych obszarach chronionego krajobrazu nie obowiązują obecnie zakazy. Obszary te jednak, zgodnie z art. 7 ustawy z dnia 7 grudnia 2000 r. o zmianie ustawy o ochronie przyrody oraz na podstawie art. 153 ustawy z 16 kwietnia 2004 r. o ochronie przyrody, zachowały byt prawny, lecz z braku wydania nowych uchwał pozbawione są ram prawnych. Wpływ realizacji zadań zawartych w projekcie Programu na ww. obszary chronionego krajobrazu odnoszą się do celu ochrony zawartego w art. 23 ustawy o ochronie przyrody.</w:t>
      </w:r>
      <w:r w:rsidRPr="001B7A44">
        <w:rPr>
          <w:rFonts w:ascii="Arial" w:hAnsi="Arial" w:cs="Arial"/>
          <w:color w:val="000000" w:themeColor="text1"/>
        </w:rPr>
        <w:t xml:space="preserve"> Obszar „Biedrusko” jest terenem zamkniętym, na którym znajduje się obecnie poligon wojskowy, w związku z tym nie będą tam realizowane działania związane z Programem ochrony środowiska dla Gminy Suchy Las.</w:t>
      </w:r>
    </w:p>
    <w:p w14:paraId="127CE919" w14:textId="77777777" w:rsidR="00E908B4" w:rsidRPr="001B7A44" w:rsidRDefault="00E908B4" w:rsidP="00FC2447">
      <w:pPr>
        <w:pStyle w:val="Tekst2Znak"/>
        <w:ind w:left="0" w:firstLine="0"/>
        <w:rPr>
          <w:rStyle w:val="apple-converted-space"/>
          <w:color w:val="000000" w:themeColor="text1"/>
          <w:szCs w:val="20"/>
          <w:shd w:val="clear" w:color="auto" w:fill="FFFFFF"/>
        </w:rPr>
      </w:pPr>
    </w:p>
    <w:p w14:paraId="7D19D9BF" w14:textId="36BDC668" w:rsidR="00FC2447" w:rsidRPr="001B7A44" w:rsidRDefault="00FC2447" w:rsidP="00FC2447">
      <w:pPr>
        <w:pStyle w:val="Tekst1"/>
        <w:suppressAutoHyphens/>
        <w:ind w:left="0" w:firstLine="0"/>
        <w:rPr>
          <w:color w:val="000000" w:themeColor="text1"/>
        </w:rPr>
      </w:pPr>
      <w:r w:rsidRPr="001B7A44">
        <w:rPr>
          <w:color w:val="000000" w:themeColor="text1"/>
          <w:szCs w:val="20"/>
        </w:rPr>
        <w:t xml:space="preserve">W gminie </w:t>
      </w:r>
      <w:r w:rsidR="002E57B9" w:rsidRPr="001B7A44">
        <w:rPr>
          <w:color w:val="000000" w:themeColor="text1"/>
          <w:szCs w:val="20"/>
        </w:rPr>
        <w:t>Suchy Las</w:t>
      </w:r>
      <w:r w:rsidRPr="001B7A44">
        <w:rPr>
          <w:color w:val="000000" w:themeColor="text1"/>
          <w:szCs w:val="20"/>
        </w:rPr>
        <w:t xml:space="preserve"> znajduje się </w:t>
      </w:r>
      <w:r w:rsidR="002E57B9" w:rsidRPr="001B7A44">
        <w:rPr>
          <w:color w:val="000000" w:themeColor="text1"/>
          <w:szCs w:val="20"/>
        </w:rPr>
        <w:t>25</w:t>
      </w:r>
      <w:r w:rsidRPr="001B7A44">
        <w:rPr>
          <w:color w:val="000000" w:themeColor="text1"/>
          <w:szCs w:val="20"/>
        </w:rPr>
        <w:t xml:space="preserve"> pomników przyrody. W</w:t>
      </w:r>
      <w:r w:rsidRPr="001B7A44">
        <w:rPr>
          <w:color w:val="000000" w:themeColor="text1"/>
        </w:rPr>
        <w:t xml:space="preserve"> stosunku do pomników przyrody wprowadza się następujące zakazy:</w:t>
      </w:r>
    </w:p>
    <w:p w14:paraId="63C3787C" w14:textId="77777777" w:rsidR="00FC2447" w:rsidRPr="001B7A44" w:rsidRDefault="00FC2447" w:rsidP="003B7CEC">
      <w:pPr>
        <w:numPr>
          <w:ilvl w:val="0"/>
          <w:numId w:val="35"/>
        </w:numPr>
        <w:jc w:val="both"/>
        <w:rPr>
          <w:rFonts w:ascii="Arial" w:hAnsi="Arial" w:cs="Arial"/>
          <w:color w:val="000000" w:themeColor="text1"/>
        </w:rPr>
      </w:pPr>
      <w:r w:rsidRPr="001B7A44">
        <w:rPr>
          <w:rFonts w:ascii="Arial" w:hAnsi="Arial" w:cs="Arial"/>
          <w:color w:val="000000" w:themeColor="text1"/>
        </w:rPr>
        <w:t>zakaz niszczenia, uszkadzania lub przekształcania obiektu lub obszaru;</w:t>
      </w:r>
    </w:p>
    <w:p w14:paraId="5CF20FE0" w14:textId="77777777" w:rsidR="00FC2447" w:rsidRPr="001B7A44" w:rsidRDefault="00FC2447" w:rsidP="003B7CEC">
      <w:pPr>
        <w:numPr>
          <w:ilvl w:val="0"/>
          <w:numId w:val="35"/>
        </w:numPr>
        <w:jc w:val="both"/>
        <w:rPr>
          <w:rFonts w:ascii="Arial" w:hAnsi="Arial" w:cs="Arial"/>
          <w:color w:val="000000" w:themeColor="text1"/>
        </w:rPr>
      </w:pPr>
      <w:r w:rsidRPr="001B7A44">
        <w:rPr>
          <w:rFonts w:ascii="Arial" w:hAnsi="Arial" w:cs="Arial"/>
          <w:color w:val="000000" w:themeColor="text1"/>
        </w:rPr>
        <w:t>zakaz wykonywania prac ziemnych trwale zniekształcających rzeźbę terenu, z wyjątkiem prac związanych z zabezpieczeniem przeciwsztormowym lub przeciwpowodziowym albo budową, odbudową, utrzymywaniem, remontem lub naprawą urządzeń wodnych;</w:t>
      </w:r>
    </w:p>
    <w:p w14:paraId="4D57F49E" w14:textId="77777777" w:rsidR="00FC2447" w:rsidRPr="001B7A44" w:rsidRDefault="00FC2447" w:rsidP="003B7CEC">
      <w:pPr>
        <w:numPr>
          <w:ilvl w:val="0"/>
          <w:numId w:val="35"/>
        </w:numPr>
        <w:jc w:val="both"/>
        <w:rPr>
          <w:rFonts w:ascii="Arial" w:hAnsi="Arial" w:cs="Arial"/>
          <w:color w:val="000000" w:themeColor="text1"/>
        </w:rPr>
      </w:pPr>
      <w:r w:rsidRPr="001B7A44">
        <w:rPr>
          <w:rFonts w:ascii="Arial" w:hAnsi="Arial" w:cs="Arial"/>
          <w:color w:val="000000" w:themeColor="text1"/>
        </w:rPr>
        <w:t>zakaz uszkadzania i zanieczyszczania gleby;</w:t>
      </w:r>
    </w:p>
    <w:p w14:paraId="42502EFC" w14:textId="77777777" w:rsidR="00FC2447" w:rsidRPr="001B7A44" w:rsidRDefault="00FC2447" w:rsidP="003B7CEC">
      <w:pPr>
        <w:numPr>
          <w:ilvl w:val="0"/>
          <w:numId w:val="35"/>
        </w:numPr>
        <w:jc w:val="both"/>
        <w:rPr>
          <w:rFonts w:ascii="Arial" w:hAnsi="Arial" w:cs="Arial"/>
          <w:color w:val="000000" w:themeColor="text1"/>
        </w:rPr>
      </w:pPr>
      <w:r w:rsidRPr="001B7A44">
        <w:rPr>
          <w:rFonts w:ascii="Arial" w:hAnsi="Arial" w:cs="Arial"/>
          <w:color w:val="000000" w:themeColor="text1"/>
        </w:rPr>
        <w:t xml:space="preserve">zakaz dokonywania zmian stosunków wodnych, jeżeli zmiany te nie służą ochronie przyrody albo racjonalnej gospodarce rolnej, leśnej, wodnej lub rybackiej; </w:t>
      </w:r>
    </w:p>
    <w:p w14:paraId="19274E5E" w14:textId="77777777" w:rsidR="00FC2447" w:rsidRPr="001B7A44" w:rsidRDefault="00FC2447" w:rsidP="003B7CEC">
      <w:pPr>
        <w:numPr>
          <w:ilvl w:val="0"/>
          <w:numId w:val="35"/>
        </w:numPr>
        <w:jc w:val="both"/>
        <w:rPr>
          <w:rFonts w:ascii="Arial" w:hAnsi="Arial" w:cs="Arial"/>
          <w:color w:val="000000" w:themeColor="text1"/>
        </w:rPr>
      </w:pPr>
      <w:r w:rsidRPr="001B7A44">
        <w:rPr>
          <w:rFonts w:ascii="Arial" w:hAnsi="Arial" w:cs="Arial"/>
          <w:color w:val="000000" w:themeColor="text1"/>
        </w:rPr>
        <w:t>zakaz likwidowania, zasypywania i przekształcania naturalnych zbiorników wodnych, starorzeczy oraz obszarów wodno-błotnych;</w:t>
      </w:r>
    </w:p>
    <w:p w14:paraId="13F6374E" w14:textId="77777777" w:rsidR="00FC2447" w:rsidRPr="001B7A44" w:rsidRDefault="00FC2447" w:rsidP="003B7CEC">
      <w:pPr>
        <w:numPr>
          <w:ilvl w:val="0"/>
          <w:numId w:val="35"/>
        </w:numPr>
        <w:jc w:val="both"/>
        <w:rPr>
          <w:rFonts w:ascii="Arial" w:hAnsi="Arial" w:cs="Arial"/>
          <w:color w:val="000000" w:themeColor="text1"/>
        </w:rPr>
      </w:pPr>
      <w:r w:rsidRPr="001B7A44">
        <w:rPr>
          <w:rFonts w:ascii="Arial" w:hAnsi="Arial" w:cs="Arial"/>
          <w:color w:val="000000" w:themeColor="text1"/>
        </w:rPr>
        <w:t xml:space="preserve">zakaz zmiany sposobu użytkowania ziemi. </w:t>
      </w:r>
    </w:p>
    <w:p w14:paraId="67B465EE" w14:textId="77777777" w:rsidR="00FC2447" w:rsidRPr="001B7A44" w:rsidRDefault="00FC2447" w:rsidP="00FC2447">
      <w:pPr>
        <w:autoSpaceDE w:val="0"/>
        <w:autoSpaceDN w:val="0"/>
        <w:adjustRightInd w:val="0"/>
        <w:jc w:val="both"/>
        <w:rPr>
          <w:rStyle w:val="apple-converted-space"/>
          <w:rFonts w:ascii="Arial" w:hAnsi="Arial" w:cs="Arial"/>
          <w:color w:val="000000" w:themeColor="text1"/>
          <w:shd w:val="clear" w:color="auto" w:fill="FFFFFF"/>
        </w:rPr>
      </w:pPr>
      <w:r w:rsidRPr="001B7A44">
        <w:rPr>
          <w:rStyle w:val="apple-converted-space"/>
          <w:rFonts w:ascii="Arial" w:hAnsi="Arial" w:cs="Arial"/>
          <w:color w:val="000000" w:themeColor="text1"/>
          <w:shd w:val="clear" w:color="auto" w:fill="FFFFFF"/>
        </w:rPr>
        <w:t>Inwestycje muszą być zlokalizowane poza obszarami występowania pomników przyrody, dlatego nie wpłyną na analizowane formy ochrony przyrody.</w:t>
      </w:r>
    </w:p>
    <w:p w14:paraId="0EB736F4" w14:textId="77777777" w:rsidR="00FC2447" w:rsidRPr="001B7A44" w:rsidRDefault="00FC2447" w:rsidP="00FC2447">
      <w:pPr>
        <w:autoSpaceDE w:val="0"/>
        <w:autoSpaceDN w:val="0"/>
        <w:adjustRightInd w:val="0"/>
        <w:jc w:val="both"/>
        <w:rPr>
          <w:rFonts w:ascii="Arial" w:hAnsi="Arial" w:cs="Arial"/>
          <w:color w:val="000000" w:themeColor="text1"/>
        </w:rPr>
      </w:pPr>
      <w:r w:rsidRPr="001B7A44">
        <w:rPr>
          <w:rFonts w:ascii="Arial" w:hAnsi="Arial" w:cs="Arial"/>
          <w:color w:val="000000" w:themeColor="text1"/>
        </w:rPr>
        <w:t>Ze względu na brak powierzchniowych form ochrony przyrody nie prognozuje się negatywnego oddziaływania na nie planowanych przedsięwzięć.</w:t>
      </w:r>
    </w:p>
    <w:p w14:paraId="25C3D9CD" w14:textId="77777777" w:rsidR="00FC2447" w:rsidRPr="001B7A44" w:rsidRDefault="00FC2447" w:rsidP="00FC2447">
      <w:pPr>
        <w:pStyle w:val="Tekst1"/>
        <w:suppressAutoHyphens/>
        <w:ind w:left="0" w:firstLine="0"/>
        <w:rPr>
          <w:color w:val="000000" w:themeColor="text1"/>
          <w:szCs w:val="20"/>
        </w:rPr>
      </w:pPr>
    </w:p>
    <w:p w14:paraId="658758EC" w14:textId="760F5802" w:rsidR="00FC2447" w:rsidRPr="001B7A44" w:rsidRDefault="00FC2447" w:rsidP="00FC2447">
      <w:pPr>
        <w:pStyle w:val="Tekst1"/>
        <w:suppressAutoHyphens/>
        <w:ind w:left="0" w:firstLine="0"/>
        <w:rPr>
          <w:b/>
          <w:bCs w:val="0"/>
          <w:color w:val="000000" w:themeColor="text1"/>
          <w:szCs w:val="20"/>
        </w:rPr>
      </w:pPr>
      <w:bookmarkStart w:id="217" w:name="_Hlk86926766"/>
      <w:r w:rsidRPr="001B7A44">
        <w:rPr>
          <w:color w:val="000000" w:themeColor="text1"/>
        </w:rPr>
        <w:t xml:space="preserve">Na obszarze gminy </w:t>
      </w:r>
      <w:r w:rsidR="002E57B9" w:rsidRPr="001B7A44">
        <w:rPr>
          <w:color w:val="000000" w:themeColor="text1"/>
        </w:rPr>
        <w:t>Suchy Las</w:t>
      </w:r>
      <w:r w:rsidRPr="001B7A44">
        <w:rPr>
          <w:color w:val="000000" w:themeColor="text1"/>
        </w:rPr>
        <w:t xml:space="preserve"> mogą występować gatunki roślin i zwierząt objęte ochroną prawną. Ochronę gatunkową regulują Rozporządzenia Ministra Środowiska:</w:t>
      </w:r>
    </w:p>
    <w:p w14:paraId="146B5291" w14:textId="3C95D465" w:rsidR="00FC2447" w:rsidRPr="001B7A44" w:rsidRDefault="00FC2447" w:rsidP="003B7CEC">
      <w:pPr>
        <w:numPr>
          <w:ilvl w:val="0"/>
          <w:numId w:val="43"/>
        </w:numPr>
        <w:jc w:val="both"/>
        <w:rPr>
          <w:rFonts w:ascii="Arial" w:hAnsi="Arial" w:cs="Arial"/>
          <w:color w:val="000000" w:themeColor="text1"/>
        </w:rPr>
      </w:pPr>
      <w:r w:rsidRPr="001B7A44">
        <w:rPr>
          <w:rFonts w:ascii="Arial" w:hAnsi="Arial" w:cs="Arial"/>
          <w:color w:val="000000" w:themeColor="text1"/>
        </w:rPr>
        <w:t>Rozporządzeni</w:t>
      </w:r>
      <w:r w:rsidR="00FB356C" w:rsidRPr="001B7A44">
        <w:rPr>
          <w:rFonts w:ascii="Arial" w:hAnsi="Arial" w:cs="Arial"/>
          <w:color w:val="000000" w:themeColor="text1"/>
        </w:rPr>
        <w:t>e</w:t>
      </w:r>
      <w:r w:rsidRPr="001B7A44">
        <w:rPr>
          <w:rFonts w:ascii="Arial" w:hAnsi="Arial" w:cs="Arial"/>
          <w:color w:val="000000" w:themeColor="text1"/>
        </w:rPr>
        <w:t xml:space="preserve"> Ministra Środowiska z dnia 9 października 2014 r. w sprawie ochrony gatunkowej roślin (Dz. U. 2014 poz. 1409),</w:t>
      </w:r>
    </w:p>
    <w:p w14:paraId="744B4FAD" w14:textId="73FE340E" w:rsidR="00FC2447" w:rsidRPr="001B7A44" w:rsidRDefault="00FC2447" w:rsidP="003B7CEC">
      <w:pPr>
        <w:numPr>
          <w:ilvl w:val="0"/>
          <w:numId w:val="43"/>
        </w:numPr>
        <w:jc w:val="both"/>
        <w:rPr>
          <w:rFonts w:ascii="Arial" w:hAnsi="Arial" w:cs="Arial"/>
          <w:color w:val="000000" w:themeColor="text1"/>
        </w:rPr>
      </w:pPr>
      <w:r w:rsidRPr="001B7A44">
        <w:rPr>
          <w:rFonts w:ascii="Arial" w:hAnsi="Arial" w:cs="Arial"/>
          <w:color w:val="000000" w:themeColor="text1"/>
        </w:rPr>
        <w:t>Rozporządzeni</w:t>
      </w:r>
      <w:r w:rsidR="00FB356C" w:rsidRPr="001B7A44">
        <w:rPr>
          <w:rFonts w:ascii="Arial" w:hAnsi="Arial" w:cs="Arial"/>
          <w:color w:val="000000" w:themeColor="text1"/>
        </w:rPr>
        <w:t>e</w:t>
      </w:r>
      <w:r w:rsidRPr="001B7A44">
        <w:rPr>
          <w:rFonts w:ascii="Arial" w:hAnsi="Arial" w:cs="Arial"/>
          <w:color w:val="000000" w:themeColor="text1"/>
        </w:rPr>
        <w:t xml:space="preserve"> Ministra Środowiska z dnia 9 października 2014 r. w sprawie ochrony gatunkowej grzybów (Dz. U. 2014 poz. 1408),</w:t>
      </w:r>
    </w:p>
    <w:p w14:paraId="083C993C" w14:textId="4734F01D" w:rsidR="00FC2447" w:rsidRPr="001B7A44" w:rsidRDefault="00FC2447" w:rsidP="003B7CEC">
      <w:pPr>
        <w:numPr>
          <w:ilvl w:val="0"/>
          <w:numId w:val="43"/>
        </w:numPr>
        <w:jc w:val="both"/>
        <w:rPr>
          <w:rFonts w:ascii="Arial" w:hAnsi="Arial" w:cs="Arial"/>
          <w:color w:val="000000" w:themeColor="text1"/>
        </w:rPr>
      </w:pPr>
      <w:r w:rsidRPr="001B7A44">
        <w:rPr>
          <w:rFonts w:ascii="Arial" w:hAnsi="Arial" w:cs="Arial"/>
          <w:color w:val="000000" w:themeColor="text1"/>
        </w:rPr>
        <w:lastRenderedPageBreak/>
        <w:t>Rozporządzeni</w:t>
      </w:r>
      <w:r w:rsidR="00FB356C" w:rsidRPr="001B7A44">
        <w:rPr>
          <w:rFonts w:ascii="Arial" w:hAnsi="Arial" w:cs="Arial"/>
          <w:color w:val="000000" w:themeColor="text1"/>
        </w:rPr>
        <w:t>e</w:t>
      </w:r>
      <w:r w:rsidRPr="001B7A44">
        <w:rPr>
          <w:rFonts w:ascii="Arial" w:hAnsi="Arial" w:cs="Arial"/>
          <w:color w:val="000000" w:themeColor="text1"/>
        </w:rPr>
        <w:t xml:space="preserve"> Ministra Środowiska z dnia 16 grudnia 2016 r. w sprawie ochrony gatunkowej zwierząt (Dz. U. 2016 poz. 2183)</w:t>
      </w:r>
      <w:r w:rsidR="00FB356C" w:rsidRPr="001B7A44">
        <w:rPr>
          <w:rFonts w:ascii="Arial" w:hAnsi="Arial" w:cs="Arial"/>
          <w:color w:val="000000" w:themeColor="text1"/>
        </w:rPr>
        <w:t>.</w:t>
      </w:r>
    </w:p>
    <w:p w14:paraId="17CF502A" w14:textId="77777777" w:rsidR="00FC2447" w:rsidRPr="001B7A44" w:rsidRDefault="00FC2447" w:rsidP="00FC2447">
      <w:pPr>
        <w:pStyle w:val="Tekst1"/>
        <w:suppressAutoHyphens/>
        <w:ind w:left="0" w:firstLine="0"/>
        <w:rPr>
          <w:color w:val="000000" w:themeColor="text1"/>
        </w:rPr>
      </w:pPr>
      <w:r w:rsidRPr="001B7A44">
        <w:rPr>
          <w:color w:val="000000" w:themeColor="text1"/>
        </w:rPr>
        <w:t xml:space="preserve">Ochrona gatunkowa ma na celu zapewnienie przetrwania i właściwego stanu ochrony dziko występujących roślin, zwierząt i grzybów oraz ich siedlisk, gatunków rzadkich, endemicznych, podatnych na zagrożenia i zagrożonych wyginięciem, a także zachowanie różnorodności gatunkowej i genetycznej. Wykaz gatunków objętych ochroną gatunkową znajduje się w rozdz. 2.2.1. </w:t>
      </w:r>
    </w:p>
    <w:p w14:paraId="07432C09" w14:textId="36A88B3C" w:rsidR="00FC2447" w:rsidRPr="001B7A44" w:rsidRDefault="00FC2447" w:rsidP="00FC2447">
      <w:pPr>
        <w:pStyle w:val="Tekst2"/>
        <w:suppressAutoHyphens/>
        <w:ind w:left="0" w:firstLine="0"/>
        <w:rPr>
          <w:color w:val="000000" w:themeColor="text1"/>
        </w:rPr>
      </w:pPr>
      <w:r w:rsidRPr="001B7A44">
        <w:rPr>
          <w:color w:val="000000" w:themeColor="text1"/>
        </w:rPr>
        <w:t>Ustawodawca określił zgodnie z ustawą z dnia 16 kwietnia 2004 r. o ochronie przyrody (Dz.U. 202</w:t>
      </w:r>
      <w:r w:rsidR="00C53ACA" w:rsidRPr="001B7A44">
        <w:rPr>
          <w:color w:val="000000" w:themeColor="text1"/>
        </w:rPr>
        <w:t xml:space="preserve">2 </w:t>
      </w:r>
      <w:r w:rsidRPr="001B7A44">
        <w:rPr>
          <w:color w:val="000000" w:themeColor="text1"/>
        </w:rPr>
        <w:t xml:space="preserve">poz. </w:t>
      </w:r>
      <w:r w:rsidR="00C53ACA" w:rsidRPr="001B7A44">
        <w:rPr>
          <w:color w:val="000000" w:themeColor="text1"/>
        </w:rPr>
        <w:t>916</w:t>
      </w:r>
      <w:r w:rsidRPr="001B7A44">
        <w:rPr>
          <w:color w:val="000000" w:themeColor="text1"/>
        </w:rPr>
        <w:t xml:space="preserve"> ze zm.) katalog zakazów. Może nastąpić sytuacja, że przeprowadzenie planowanych czynności będzie mogło być zrealizowane dopiero po uzyskaniu stosownego odstępstwa od generalnej reguły, jaką jest ochrona gatunkowa. Realizacja zadań przewidzianych w Programie będzie miała pośredni, neutralny oraz długoterminowy pozytywny wpływ na różnorodność występujących na tym terenie organizmów żywych. Na etapie realizacji inwestycji zwłaszcza liniowych potencjalne zagrożenie dla </w:t>
      </w:r>
      <w:r w:rsidRPr="001B7A44">
        <w:rPr>
          <w:color w:val="000000" w:themeColor="text1"/>
          <w:sz w:val="22"/>
          <w:szCs w:val="22"/>
          <w:highlight w:val="darkBlue"/>
          <w:lang w:eastAsia="zh-CN"/>
        </w:rPr>
        <w:t xml:space="preserve"> </w:t>
      </w:r>
      <w:r w:rsidRPr="001B7A44">
        <w:rPr>
          <w:color w:val="000000" w:themeColor="text1"/>
          <w:szCs w:val="20"/>
          <w:lang w:eastAsia="zh-CN"/>
        </w:rPr>
        <w:t>chronionych gatunków roślin, grzybów i zwierząt i ich siedliska, tereny zieleni, zadrzewienia przydrożne</w:t>
      </w:r>
      <w:r w:rsidRPr="001B7A44">
        <w:rPr>
          <w:color w:val="000000" w:themeColor="text1"/>
        </w:rPr>
        <w:t xml:space="preserve"> może być związane z zajęciem terenu pod inwestycję, robotami ziemnymi, składowaniem materiałów budowlanych, budową dróg dojazdowych, jak również rozjeżdżaniem terenu przez ciężkie maszyny. Należy pokreślić, że tego rodzaju oddziaływania mają charakter odwracalny i krótkookresowy.</w:t>
      </w:r>
    </w:p>
    <w:p w14:paraId="36FD0167" w14:textId="77777777" w:rsidR="00FC2447" w:rsidRPr="001B7A44" w:rsidRDefault="00FC2447" w:rsidP="00FC2447">
      <w:pPr>
        <w:pStyle w:val="Tekst2"/>
        <w:suppressAutoHyphens/>
        <w:ind w:left="0" w:firstLine="0"/>
        <w:rPr>
          <w:color w:val="000000" w:themeColor="text1"/>
          <w:szCs w:val="20"/>
        </w:rPr>
      </w:pPr>
      <w:r w:rsidRPr="001B7A44">
        <w:rPr>
          <w:color w:val="000000" w:themeColor="text1"/>
          <w:szCs w:val="20"/>
        </w:rPr>
        <w:t>Miejsca występowania cennych roślin, zwierząt i grzybów należy chronić przed zainwestowaniem. Zmiany te mogą być uzależnione od możliwości uzyskania ewentualnych odstępstw od obowiązujących zakazów, przy czym należy dążyć do maksymalnej ochrony tych siedlisk.</w:t>
      </w:r>
    </w:p>
    <w:p w14:paraId="232BA5BC" w14:textId="77777777" w:rsidR="00FC2447" w:rsidRPr="001B7A44" w:rsidRDefault="00FC2447" w:rsidP="00FC2447">
      <w:pPr>
        <w:pStyle w:val="Tekst2"/>
        <w:suppressAutoHyphens/>
        <w:ind w:left="0" w:firstLine="0"/>
        <w:rPr>
          <w:color w:val="000000" w:themeColor="text1"/>
          <w:szCs w:val="20"/>
        </w:rPr>
      </w:pPr>
    </w:p>
    <w:p w14:paraId="5C81E48D" w14:textId="77777777" w:rsidR="00FC2447" w:rsidRPr="001B7A44" w:rsidRDefault="00FC2447" w:rsidP="00FC2447">
      <w:pPr>
        <w:pStyle w:val="Tekst2"/>
        <w:suppressAutoHyphens/>
        <w:ind w:left="0" w:firstLine="0"/>
        <w:rPr>
          <w:color w:val="000000" w:themeColor="text1"/>
        </w:rPr>
      </w:pPr>
      <w:r w:rsidRPr="001B7A44">
        <w:rPr>
          <w:color w:val="000000" w:themeColor="text1"/>
        </w:rPr>
        <w:t>W przypadku działań związanych z termomodernizacją i remontem obiektów, a także montażem ogniw fotowoltaicznych na dachach budynków oraz usuwaniem azbestu, może wystąpić potencjalne negatywne oddziaływanie na gatunki zwierząt, w tym na gatunki chronione. W trakcie realizacji ww. działań może dochodzić do płoszenia lub zamurowywania gniazdujących tam ptaków, a także nietoperzy. Należy zwrócić uwagę na występowanie miejsc lęgowych jerzyków zwyczajnych (Apus apus) oraz wróbli (Passer domesticus), w obrębie modernizowanych obiektów. Biorąc pod uwagę występowanie nietoperzy, przy tego typu pracach należy zwrócić szczególną uwagę czy w obrębie remontowanego obiektu nie znajdują się te zwierzęta.</w:t>
      </w:r>
    </w:p>
    <w:p w14:paraId="7E29EB75" w14:textId="77777777" w:rsidR="00FC2447" w:rsidRPr="001B7A44" w:rsidRDefault="00FC2447" w:rsidP="00FC2447">
      <w:pPr>
        <w:pStyle w:val="Tekst2"/>
        <w:suppressAutoHyphens/>
        <w:ind w:left="0" w:firstLine="0"/>
        <w:rPr>
          <w:color w:val="000000" w:themeColor="text1"/>
        </w:rPr>
      </w:pPr>
      <w:r w:rsidRPr="001B7A44">
        <w:rPr>
          <w:color w:val="000000" w:themeColor="text1"/>
        </w:rPr>
        <w:t xml:space="preserve">W związku z powyższym koniecznym jest właściwe planowanie i prowadzenie ww. robót. W przypadku nieodpowiedniego ich wykonywania może dochodzić do naruszania zakazów wymienionych w § 7 rozporządzenia Ministra Środowiska z dnia 16 grudnia 2016 r., w sprawie ochrony gatunkowej zwierząt (Dz. U. 2016 poz. 2183), m.in. zabijania i okaleczania ptaków lub nietoperzy, niszczenie ich jaj i postaci młodocianych oraz ich siedlisk, miejsc gniazdowania, lęgu lub schronień (zakazy). Także umyślne płoszenie i niepokojenie ww. gatunków jest dla nich zagrożeniem, gdyż prowadzić może, m.in. do porzucenia lęgów przez osobniki rodzicielskie. Dodatkowo przeprowadzone zamierzenia remontowe mogą uniemożliwić w przyszłości zakładanie gniazd przez bytujące tam wcześniej gatunki ptaków (np. poprzez montaż podbitek i uszczelnienie wszelkich szpar i nieciągłości elewacji wykorzystywanych wcześniej przez ptaki) lub też sprawić, że dane obiekty nie będą nadawały się w przyszłości do wykorzystania, jako miejsca odpoczynku przez występujące wcześniej nietoperze (np. poprzez zagrodzenie dostępu do pomieszczeń wcześniej wykorzystywanych przez nie). Najdogodniejszym terminem prowadzenia termomodernizacji obiektów budowlanych jest okres od 16 października do 28 lutego, przypadający poza okresem rozrodu większości gatunków zwierząt. </w:t>
      </w:r>
      <w:r w:rsidRPr="001B7A44">
        <w:rPr>
          <w:color w:val="000000" w:themeColor="text1"/>
          <w:szCs w:val="20"/>
        </w:rPr>
        <w:t xml:space="preserve">W przypadku stwierdzenia występowania chronionych gatunków, ich siedlisk lub ich gniazd należy zwrócić się do regionalnego dyrektora ochrony środowisko lub Generalnego Dyrektora Ochrony Środowiska o odstępstwo od odpowiednich zakazów wymienionych w rozporządzeniu Ministra Środowiska z dnia 16 grudnia 2016 r. w sprawie ochrony gatunkowej (Dz. U. z 2016 r., poz. 2183). Niszczenie siedlisk lub gniazd poprzez zabezpieczanie szczelin i otworów wentylacyjnych poza sezonem lęgowym tj. w okresie od 16 października do końca lutego bez zezwolenia regionalnego dyrektora ochrony środowisko lub Generalnego Dyrektora Ochrony Środowiska jest zabronione z wyjątkiem usuwania gniazd w ww. terminie z obiektów budowlanych lub terenów zieleni, jeżeli wymagają tego względy bezpieczeństwa lub sanitarne. </w:t>
      </w:r>
      <w:r w:rsidRPr="001B7A44">
        <w:rPr>
          <w:color w:val="000000" w:themeColor="text1"/>
        </w:rPr>
        <w:t>Oddziaływanie na środowisko w wyniku realizacji powyższych działań będzie miejscowe i krótkotrwałe, dzięki czemu realizacja przedsięwzięć nie wpłynie negatywnie na różnorodność biologiczną na terenie gminy. Nastąpi poprawa jakości powietrza atmosferycznego, co przyniesie pozytywne oddziaływanie na zwierzęta, rośliny oraz różnorodność biologiczną.</w:t>
      </w:r>
    </w:p>
    <w:p w14:paraId="42F063A2" w14:textId="77777777" w:rsidR="00FC2447" w:rsidRPr="001B7A44" w:rsidRDefault="00FC2447" w:rsidP="00FC2447">
      <w:pPr>
        <w:pStyle w:val="Tekst2"/>
        <w:suppressAutoHyphens/>
        <w:ind w:left="0" w:firstLine="0"/>
        <w:rPr>
          <w:color w:val="000000" w:themeColor="text1"/>
        </w:rPr>
      </w:pPr>
    </w:p>
    <w:p w14:paraId="1B2B0D81" w14:textId="4D28EB9A" w:rsidR="00FC2447" w:rsidRPr="001B7A44" w:rsidRDefault="00FC2447" w:rsidP="00FC2447">
      <w:pPr>
        <w:pStyle w:val="Tekst2"/>
        <w:suppressAutoHyphens/>
        <w:ind w:left="0" w:firstLine="0"/>
        <w:rPr>
          <w:color w:val="000000" w:themeColor="text1"/>
        </w:rPr>
      </w:pPr>
      <w:r w:rsidRPr="001B7A44">
        <w:rPr>
          <w:color w:val="000000" w:themeColor="text1"/>
        </w:rPr>
        <w:t xml:space="preserve">Możliwe oddziaływania negatywne mogą wystąpić w przypadku planowanej budowy </w:t>
      </w:r>
      <w:r w:rsidR="002E57B9" w:rsidRPr="001B7A44">
        <w:rPr>
          <w:color w:val="000000" w:themeColor="text1"/>
        </w:rPr>
        <w:t xml:space="preserve">trasy S11 Oborniki – Poznań </w:t>
      </w:r>
      <w:r w:rsidRPr="001B7A44">
        <w:rPr>
          <w:color w:val="000000" w:themeColor="text1"/>
        </w:rPr>
        <w:t xml:space="preserve">oraz modernizacji i rozbudowie pozostałych dróg na terenie gminy. Oddziaływania będą miały przeważnie charakter krótkoterminowy i chwilowy. Oddziaływania te będą polegały na emisji hałasu i spalin w związku z realizacją prac budowlanych, ograniczeniu powierzchni gleb w związku z prowadzeniem prac budowlanych, usuwaniu drzew i krzewów podczas realizacji inwestycji, płoszeniu zwierząt w trakcie wykonywania prac. </w:t>
      </w:r>
    </w:p>
    <w:p w14:paraId="5DB1C48F" w14:textId="77777777" w:rsidR="00FC2447" w:rsidRPr="001B7A44" w:rsidRDefault="00FC2447" w:rsidP="00FC2447">
      <w:pPr>
        <w:pStyle w:val="Tekst2"/>
        <w:suppressAutoHyphens/>
        <w:ind w:left="0" w:firstLine="0"/>
        <w:rPr>
          <w:color w:val="000000" w:themeColor="text1"/>
        </w:rPr>
      </w:pPr>
      <w:r w:rsidRPr="001B7A44">
        <w:rPr>
          <w:color w:val="000000" w:themeColor="text1"/>
        </w:rPr>
        <w:lastRenderedPageBreak/>
        <w:t>Podobnie prace związane z ochroną przeciwpowodziową oraz pracami melioracyjnymi, sieci kanalizacyjnych, wodociągowych, budową gazociągów  – również mogą mieć negatywny wpływ zwłaszcza na zwierzęta i różnorodność biologiczną. Negatywne oddziaływanie w największym stopniu związane będzie z etapem budowy – przede wszystkim usuwaniem drzew i krzewów, ryzykiem zajęcia stanowisk gatunków roślin chronionych, jak również przerwaniem drożności korytarzy migracyjnych zwierząt oraz ich płoszeniem. W przypadku inwestycji liniowych największe zagrożenie dotyczące negatywnego oddziaływania na walory przyrodnicze dotyczy fragmentacji siedlisk przyrodniczych oraz ich zajmowania.</w:t>
      </w:r>
    </w:p>
    <w:p w14:paraId="07CE92B8" w14:textId="77777777" w:rsidR="00FC2447" w:rsidRPr="001B7A44" w:rsidRDefault="00FC2447" w:rsidP="00FC2447">
      <w:pPr>
        <w:pStyle w:val="Tekst1"/>
        <w:suppressAutoHyphens/>
        <w:ind w:left="0" w:firstLine="0"/>
        <w:rPr>
          <w:color w:val="000000" w:themeColor="text1"/>
        </w:rPr>
      </w:pPr>
    </w:p>
    <w:bookmarkEnd w:id="217"/>
    <w:p w14:paraId="1ADF5E7C" w14:textId="7826E550" w:rsidR="00FC2447" w:rsidRPr="001B7A44" w:rsidRDefault="00FC2447" w:rsidP="00FC2447">
      <w:pPr>
        <w:jc w:val="both"/>
        <w:rPr>
          <w:rFonts w:ascii="Arial" w:hAnsi="Arial" w:cs="Arial"/>
          <w:color w:val="000000" w:themeColor="text1"/>
        </w:rPr>
      </w:pPr>
      <w:r w:rsidRPr="001B7A44">
        <w:rPr>
          <w:rFonts w:ascii="Arial" w:hAnsi="Arial" w:cs="Arial"/>
          <w:color w:val="000000" w:themeColor="text1"/>
        </w:rPr>
        <w:t>Należy w dalszym ciągu chronić i pielęgnować różnorodność biologiczną gminy poprzez odpowiednie zapisy w dokumentach planistycznych. Należy uwzględniać potrzeby rozwoju obszarów zurbanizowanych przy jednoczesnym poszanowaniu przyrody, różnorodności biologicznej i krajobrazu. Pomniki przyrody powinny być pielęgnowane zgodnie z podjętą uchwałą rady gminy. Przed podjęciem uchwały uzgadniającej zakres i warunki przeprowadzenia zabiegów pielęgnacyjnych muszą zostać przeprowadzone oględziny drzewa pomnikowego. Działania te będą mieć długoterminowy pozytywny wpływ na różnorodność roślin</w:t>
      </w:r>
      <w:r w:rsidR="009D136B" w:rsidRPr="001B7A44">
        <w:rPr>
          <w:rFonts w:ascii="Arial" w:hAnsi="Arial" w:cs="Arial"/>
          <w:color w:val="000000" w:themeColor="text1"/>
        </w:rPr>
        <w:t xml:space="preserve"> i </w:t>
      </w:r>
      <w:r w:rsidRPr="001B7A44">
        <w:rPr>
          <w:rFonts w:ascii="Arial" w:hAnsi="Arial" w:cs="Arial"/>
          <w:color w:val="000000" w:themeColor="text1"/>
        </w:rPr>
        <w:t>zachowanie spójności krajobrazu. Pośrednio wpłynie to także na jakość powietrza – pochłanianie nadmiaru dwutlenku węgla przez rośliny, na jakość gleb oraz zasoby i jakość wód powierzchniowych i podziemnych.</w:t>
      </w:r>
    </w:p>
    <w:p w14:paraId="06387306" w14:textId="77777777" w:rsidR="00FC2447" w:rsidRPr="001B7A44" w:rsidRDefault="00FC2447" w:rsidP="00FC2447">
      <w:pPr>
        <w:jc w:val="both"/>
        <w:rPr>
          <w:rFonts w:ascii="Arial" w:hAnsi="Arial" w:cs="Arial"/>
          <w:color w:val="000000" w:themeColor="text1"/>
        </w:rPr>
      </w:pPr>
    </w:p>
    <w:p w14:paraId="3EA15498" w14:textId="77777777" w:rsidR="00FC2447" w:rsidRPr="001B7A44" w:rsidRDefault="00FC2447" w:rsidP="00FC2447">
      <w:pPr>
        <w:pStyle w:val="Nagwek2"/>
        <w:rPr>
          <w:color w:val="000000" w:themeColor="text1"/>
        </w:rPr>
      </w:pPr>
      <w:bookmarkStart w:id="218" w:name="_Toc2077716"/>
      <w:bookmarkStart w:id="219" w:name="_Toc53659103"/>
      <w:bookmarkStart w:id="220" w:name="_Toc86405865"/>
      <w:bookmarkStart w:id="221" w:name="_Toc89863363"/>
      <w:bookmarkStart w:id="222" w:name="_Toc103598806"/>
      <w:r w:rsidRPr="001B7A44">
        <w:rPr>
          <w:color w:val="000000" w:themeColor="text1"/>
        </w:rPr>
        <w:t>Oddziaływanie na cele środowiskowe jednolitych części wód</w:t>
      </w:r>
      <w:bookmarkEnd w:id="218"/>
      <w:bookmarkEnd w:id="219"/>
      <w:bookmarkEnd w:id="220"/>
      <w:bookmarkEnd w:id="221"/>
      <w:bookmarkEnd w:id="222"/>
    </w:p>
    <w:p w14:paraId="4E371386" w14:textId="77777777" w:rsidR="00FC2447" w:rsidRPr="001B7A44" w:rsidRDefault="00FC2447" w:rsidP="00FC2447">
      <w:pPr>
        <w:pStyle w:val="Tekst2Znak"/>
        <w:ind w:left="0" w:firstLine="0"/>
        <w:rPr>
          <w:color w:val="000000" w:themeColor="text1"/>
        </w:rPr>
      </w:pPr>
      <w:r w:rsidRPr="001B7A44">
        <w:rPr>
          <w:color w:val="000000" w:themeColor="text1"/>
          <w:szCs w:val="20"/>
        </w:rPr>
        <w:t>Analizie poddano oddziaływanie zadań uwzględnionych w Programie na jednolite części wód.</w:t>
      </w:r>
    </w:p>
    <w:p w14:paraId="0A0195B0" w14:textId="5D1E5D4C" w:rsidR="002C0A0E" w:rsidRPr="001B7A44" w:rsidRDefault="002C0A0E" w:rsidP="002C0A0E">
      <w:pPr>
        <w:jc w:val="both"/>
        <w:rPr>
          <w:rFonts w:ascii="Arial" w:hAnsi="Arial" w:cs="Arial"/>
          <w:color w:val="000000" w:themeColor="text1"/>
        </w:rPr>
      </w:pPr>
      <w:r w:rsidRPr="001B7A44">
        <w:rPr>
          <w:rFonts w:ascii="Arial" w:hAnsi="Arial" w:cs="Arial"/>
          <w:color w:val="000000" w:themeColor="text1"/>
          <w:shd w:val="clear" w:color="auto" w:fill="FFFFFF"/>
        </w:rPr>
        <w:t xml:space="preserve">W ramach prac nad przygotowaniem drugiej aktualizacji Planów gospodarowania wodami na obszarze dorzeczy przeprowadzono przegląd granic JCWPd oraz aktualizację ich charakterystyk. Opracowano podział na 174 JCWPd, który obowiązuje w latach 2022-2027. Jest on oparty na podziale na 172 jednostki obowiązującym w latach 2016-2021. </w:t>
      </w:r>
      <w:r w:rsidRPr="001B7A44">
        <w:rPr>
          <w:rFonts w:ascii="Arial" w:hAnsi="Arial" w:cs="Arial"/>
          <w:color w:val="000000" w:themeColor="text1"/>
        </w:rPr>
        <w:t>Zgodnie z nowym podziałem gmina Suchy Las położona jest w obrębie JCWPd nr 60 regionu Warty. Stan ilościowy, chemiczny i ogólny JCWPd określono jako dobry. Stwierdzono jednak, że zagrożona jest niespełnieniem celów środowiskowych ze względu na stan ilościowy. W porównaniu do 2016, nastąpiła poprawa stanu chemicznego.</w:t>
      </w:r>
    </w:p>
    <w:p w14:paraId="79D83D2D" w14:textId="77777777" w:rsidR="002C0A0E" w:rsidRPr="001B7A44" w:rsidRDefault="002C0A0E" w:rsidP="002C0A0E">
      <w:pPr>
        <w:jc w:val="both"/>
        <w:rPr>
          <w:rFonts w:ascii="Arial" w:hAnsi="Arial" w:cs="Arial"/>
          <w:color w:val="000000" w:themeColor="text1"/>
        </w:rPr>
      </w:pPr>
      <w:r w:rsidRPr="001B7A44">
        <w:rPr>
          <w:rFonts w:ascii="Arial" w:hAnsi="Arial" w:cs="Arial"/>
          <w:color w:val="000000" w:themeColor="text1"/>
        </w:rPr>
        <w:t xml:space="preserve">Celem środowiskowym dla powyższego jcwpd jest utrzymanie dobrego stanu ilościowego i chemicznego. </w:t>
      </w:r>
    </w:p>
    <w:p w14:paraId="6A47ECC0" w14:textId="77777777" w:rsidR="002C0A0E" w:rsidRPr="001B7A44" w:rsidRDefault="002C0A0E" w:rsidP="00FC2447">
      <w:pPr>
        <w:jc w:val="both"/>
        <w:rPr>
          <w:rFonts w:ascii="Arial" w:hAnsi="Arial" w:cs="Arial"/>
          <w:color w:val="000000" w:themeColor="text1"/>
        </w:rPr>
      </w:pPr>
    </w:p>
    <w:p w14:paraId="6121738E" w14:textId="77777777" w:rsidR="0048789D" w:rsidRPr="001B7A44" w:rsidRDefault="0048789D" w:rsidP="0048789D">
      <w:pPr>
        <w:jc w:val="both"/>
        <w:rPr>
          <w:rFonts w:ascii="Arial" w:hAnsi="Arial" w:cs="Arial"/>
          <w:color w:val="000000" w:themeColor="text1"/>
        </w:rPr>
      </w:pPr>
      <w:r w:rsidRPr="001B7A44">
        <w:rPr>
          <w:rFonts w:ascii="Arial" w:hAnsi="Arial" w:cs="Arial"/>
          <w:color w:val="000000" w:themeColor="text1"/>
        </w:rPr>
        <w:t>Na terenie gminy Suchy Las wyznaczonych zostało 5 jednolitych części wód płynących (JCWP):</w:t>
      </w:r>
    </w:p>
    <w:p w14:paraId="5B5B02CC" w14:textId="77777777" w:rsidR="0048789D" w:rsidRPr="001B7A44" w:rsidRDefault="0048789D" w:rsidP="0048789D">
      <w:pPr>
        <w:pStyle w:val="Akapitzlist"/>
        <w:numPr>
          <w:ilvl w:val="0"/>
          <w:numId w:val="77"/>
        </w:numPr>
        <w:jc w:val="both"/>
        <w:rPr>
          <w:rFonts w:ascii="Arial" w:hAnsi="Arial" w:cs="Arial"/>
          <w:color w:val="000000" w:themeColor="text1"/>
        </w:rPr>
      </w:pPr>
      <w:r w:rsidRPr="001B7A44">
        <w:rPr>
          <w:rFonts w:ascii="Arial" w:hAnsi="Arial" w:cs="Arial"/>
          <w:color w:val="000000" w:themeColor="text1"/>
        </w:rPr>
        <w:t>PLRW60001718578 Bogdanka,</w:t>
      </w:r>
    </w:p>
    <w:p w14:paraId="4D8741BF" w14:textId="77777777" w:rsidR="0048789D" w:rsidRPr="001B7A44" w:rsidRDefault="0048789D" w:rsidP="0048789D">
      <w:pPr>
        <w:pStyle w:val="Akapitzlist"/>
        <w:numPr>
          <w:ilvl w:val="0"/>
          <w:numId w:val="77"/>
        </w:numPr>
        <w:jc w:val="both"/>
        <w:rPr>
          <w:rFonts w:ascii="Arial" w:hAnsi="Arial" w:cs="Arial"/>
          <w:color w:val="000000" w:themeColor="text1"/>
        </w:rPr>
      </w:pPr>
      <w:r w:rsidRPr="001B7A44">
        <w:rPr>
          <w:rFonts w:ascii="Arial" w:hAnsi="Arial" w:cs="Arial"/>
          <w:color w:val="000000" w:themeColor="text1"/>
        </w:rPr>
        <w:t>PLRW60001718594 Dopływ z Łysego Młyna,</w:t>
      </w:r>
    </w:p>
    <w:p w14:paraId="58F21CF8" w14:textId="77777777" w:rsidR="0048789D" w:rsidRPr="001B7A44" w:rsidRDefault="0048789D" w:rsidP="0048789D">
      <w:pPr>
        <w:pStyle w:val="Akapitzlist"/>
        <w:numPr>
          <w:ilvl w:val="0"/>
          <w:numId w:val="77"/>
        </w:numPr>
        <w:jc w:val="both"/>
        <w:rPr>
          <w:rFonts w:ascii="Arial" w:hAnsi="Arial" w:cs="Arial"/>
          <w:color w:val="000000" w:themeColor="text1"/>
        </w:rPr>
      </w:pPr>
      <w:r w:rsidRPr="001B7A44">
        <w:rPr>
          <w:rFonts w:ascii="Arial" w:hAnsi="Arial" w:cs="Arial"/>
          <w:color w:val="000000" w:themeColor="text1"/>
        </w:rPr>
        <w:t>PLRW600017185956 Rów Północny,</w:t>
      </w:r>
    </w:p>
    <w:p w14:paraId="5B4E351A" w14:textId="77777777" w:rsidR="0048789D" w:rsidRPr="001B7A44" w:rsidRDefault="0048789D" w:rsidP="0048789D">
      <w:pPr>
        <w:pStyle w:val="Akapitzlist"/>
        <w:numPr>
          <w:ilvl w:val="0"/>
          <w:numId w:val="77"/>
        </w:numPr>
        <w:jc w:val="both"/>
        <w:rPr>
          <w:rFonts w:ascii="Arial" w:hAnsi="Arial" w:cs="Arial"/>
          <w:color w:val="000000" w:themeColor="text1"/>
        </w:rPr>
      </w:pPr>
      <w:r w:rsidRPr="001B7A44">
        <w:rPr>
          <w:rFonts w:ascii="Arial" w:hAnsi="Arial" w:cs="Arial"/>
          <w:color w:val="000000" w:themeColor="text1"/>
        </w:rPr>
        <w:t xml:space="preserve">PLRW6000231871299 Samica </w:t>
      </w:r>
      <w:proofErr w:type="spellStart"/>
      <w:r w:rsidRPr="001B7A44">
        <w:rPr>
          <w:rFonts w:ascii="Arial" w:hAnsi="Arial" w:cs="Arial"/>
          <w:color w:val="000000" w:themeColor="text1"/>
        </w:rPr>
        <w:t>Kierska</w:t>
      </w:r>
      <w:proofErr w:type="spellEnd"/>
      <w:r w:rsidRPr="001B7A44">
        <w:rPr>
          <w:rFonts w:ascii="Arial" w:hAnsi="Arial" w:cs="Arial"/>
          <w:color w:val="000000" w:themeColor="text1"/>
        </w:rPr>
        <w:t>,</w:t>
      </w:r>
    </w:p>
    <w:p w14:paraId="66E72CFB" w14:textId="42C50399" w:rsidR="0048789D" w:rsidRPr="001B7A44" w:rsidRDefault="0048789D" w:rsidP="0048789D">
      <w:pPr>
        <w:pStyle w:val="Akapitzlist"/>
        <w:numPr>
          <w:ilvl w:val="0"/>
          <w:numId w:val="77"/>
        </w:numPr>
        <w:jc w:val="both"/>
        <w:rPr>
          <w:rFonts w:ascii="Arial" w:hAnsi="Arial" w:cs="Arial"/>
          <w:color w:val="000000" w:themeColor="text1"/>
        </w:rPr>
      </w:pPr>
      <w:r w:rsidRPr="001B7A44">
        <w:rPr>
          <w:rFonts w:ascii="Arial" w:hAnsi="Arial" w:cs="Arial"/>
          <w:color w:val="000000" w:themeColor="text1"/>
        </w:rPr>
        <w:t>PLRW600021185991 Warta od Różanego Potoku do Dopływu z Uchorowa</w:t>
      </w:r>
    </w:p>
    <w:p w14:paraId="4DB58142" w14:textId="35614665" w:rsidR="0048789D" w:rsidRPr="001B7A44" w:rsidRDefault="0048789D" w:rsidP="0048789D">
      <w:pPr>
        <w:tabs>
          <w:tab w:val="left" w:pos="2580"/>
        </w:tabs>
        <w:suppressAutoHyphens/>
        <w:jc w:val="both"/>
        <w:rPr>
          <w:rFonts w:ascii="Arial" w:hAnsi="Arial" w:cs="Arial"/>
          <w:color w:val="000000" w:themeColor="text1"/>
        </w:rPr>
      </w:pPr>
      <w:r w:rsidRPr="001B7A44">
        <w:rPr>
          <w:rFonts w:ascii="Arial" w:hAnsi="Arial" w:cs="Arial"/>
          <w:color w:val="000000" w:themeColor="text1"/>
        </w:rPr>
        <w:t xml:space="preserve">Celem środowiskowym dla JCWP jest osiągnięcie dobrego stanu/potencjału ekologicznego i osiągnięcie dobrego stanu chemicznego. </w:t>
      </w:r>
    </w:p>
    <w:p w14:paraId="1B11C8A2" w14:textId="77777777" w:rsidR="00FC2447" w:rsidRPr="001B7A44" w:rsidRDefault="00FC2447" w:rsidP="00FC2447">
      <w:pPr>
        <w:autoSpaceDE w:val="0"/>
        <w:autoSpaceDN w:val="0"/>
        <w:adjustRightInd w:val="0"/>
        <w:jc w:val="both"/>
        <w:rPr>
          <w:rFonts w:ascii="Arial" w:hAnsi="Arial" w:cs="Arial"/>
          <w:color w:val="000000" w:themeColor="text1"/>
        </w:rPr>
      </w:pPr>
    </w:p>
    <w:p w14:paraId="144AAE2B" w14:textId="12F485A0" w:rsidR="00FC2447" w:rsidRPr="001B7A44" w:rsidRDefault="0048789D" w:rsidP="00FC2447">
      <w:pPr>
        <w:jc w:val="both"/>
        <w:rPr>
          <w:rFonts w:ascii="Arial" w:hAnsi="Arial" w:cs="Arial"/>
          <w:color w:val="000000" w:themeColor="text1"/>
        </w:rPr>
      </w:pPr>
      <w:r w:rsidRPr="001B7A44">
        <w:rPr>
          <w:rFonts w:ascii="Arial" w:hAnsi="Arial" w:cs="Arial"/>
          <w:color w:val="000000" w:themeColor="text1"/>
        </w:rPr>
        <w:t>Działania związane z rozwojem sieci kanalizacyjnej oraz podłączaniem nieruchomości do oczyszczalni ścieków pozytywnie wpłyną na sta</w:t>
      </w:r>
      <w:r w:rsidR="009D136B" w:rsidRPr="001B7A44">
        <w:rPr>
          <w:rFonts w:ascii="Arial" w:hAnsi="Arial" w:cs="Arial"/>
          <w:color w:val="000000" w:themeColor="text1"/>
        </w:rPr>
        <w:t>n</w:t>
      </w:r>
      <w:r w:rsidRPr="001B7A44">
        <w:rPr>
          <w:rFonts w:ascii="Arial" w:hAnsi="Arial" w:cs="Arial"/>
          <w:color w:val="000000" w:themeColor="text1"/>
        </w:rPr>
        <w:t xml:space="preserve"> jednolitych części wód.</w:t>
      </w:r>
      <w:r w:rsidR="00FC2447" w:rsidRPr="001B7A44">
        <w:rPr>
          <w:rFonts w:ascii="Arial" w:hAnsi="Arial" w:cs="Arial"/>
          <w:color w:val="000000" w:themeColor="text1"/>
        </w:rPr>
        <w:t xml:space="preserve"> </w:t>
      </w:r>
    </w:p>
    <w:p w14:paraId="10086DC2" w14:textId="77777777" w:rsidR="00FC2447" w:rsidRPr="001B7A44" w:rsidRDefault="00FC2447" w:rsidP="00FC2447">
      <w:pPr>
        <w:jc w:val="both"/>
        <w:rPr>
          <w:rFonts w:ascii="Arial" w:hAnsi="Arial" w:cs="Arial"/>
          <w:color w:val="000000" w:themeColor="text1"/>
        </w:rPr>
      </w:pPr>
      <w:r w:rsidRPr="001B7A44">
        <w:rPr>
          <w:rFonts w:ascii="Arial" w:hAnsi="Arial" w:cs="Arial"/>
          <w:color w:val="000000" w:themeColor="text1"/>
        </w:rPr>
        <w:t>Zaplanowane w Programie zadania z zakresu uporządkowania gospodarki wodno-ściekowej, zwłaszcza rozbudowa sieci kanalizacyjnej i wodociągowej, z pewnością przyczynią się do poprawy stanu wód powierzchniowych poprzez redukcję ilości zanieczyszczeń (m.in. azotu i fosforu), które przedostają się do wód powierzchniowych, a tym samym mogą mieć realny wpływ na poprawę jakości wód podziemnych. Budowa i remonty sieci wodociągowych pociągają za sobą wiele korzyści: poprawiają efektywność wykorzystania zasobów wód ujmowanych na terenie gminy poprzez zmniejszanie strat przy przesyle i poborze wody.</w:t>
      </w:r>
      <w:r w:rsidRPr="001B7A44">
        <w:rPr>
          <w:color w:val="000000" w:themeColor="text1"/>
        </w:rPr>
        <w:t xml:space="preserve"> </w:t>
      </w:r>
      <w:r w:rsidRPr="001B7A44">
        <w:rPr>
          <w:rFonts w:ascii="Arial" w:hAnsi="Arial" w:cs="Arial"/>
          <w:color w:val="000000" w:themeColor="text1"/>
        </w:rPr>
        <w:t>Oddziaływania pozytywne planowanych zadań dotyczące wód charakteryzują się długoterminowością. Ich konsekwencją będzie poprawa jakości wód powierzchniowych, co pozwala przewidywać, że w kolejnym horyzoncie czasowym mogą zostać osiągnięte cele środowiskowe.</w:t>
      </w:r>
    </w:p>
    <w:p w14:paraId="2E675F8E" w14:textId="77777777" w:rsidR="00FC2447" w:rsidRPr="001B7A44" w:rsidRDefault="00FC2447" w:rsidP="00FC2447">
      <w:pPr>
        <w:jc w:val="both"/>
        <w:rPr>
          <w:rFonts w:ascii="Arial" w:hAnsi="Arial" w:cs="Arial"/>
          <w:color w:val="000000" w:themeColor="text1"/>
        </w:rPr>
      </w:pPr>
      <w:r w:rsidRPr="001B7A44">
        <w:rPr>
          <w:rFonts w:ascii="Arial" w:hAnsi="Arial" w:cs="Arial"/>
          <w:color w:val="000000" w:themeColor="text1"/>
        </w:rPr>
        <w:t>Planowane zadania nie będą naruszać zakazów obowiązujących w strefach ochrony wód. Zaplanowane działania takie jak dalsza rozbudowa infrastruktury kanalizacyjnej, podłączanie do sieci kanalizacyjnej, likwidacja zbiorników bezodpływowych i nieczynnych ujęć wody, kontrola zbiorników bezodpływowych oraz ewidencja przydomowych oczyszczalni ścieków, racjonalne zużycie środków ochrony roślin i nawozów, właściwe nawożenie gleb za pomocą płynnych nawozów naturalnych i inne przyczynią się do poprawy jakości wód powierzchniowych i podziemnych, a tym samym będą wypełnieniem celów środowiskowych dla JCW określonych w Planie (PGW).</w:t>
      </w:r>
    </w:p>
    <w:p w14:paraId="4EC98747" w14:textId="77777777" w:rsidR="00FC2447" w:rsidRPr="001B7A44" w:rsidRDefault="00FC2447" w:rsidP="00FC2447">
      <w:pPr>
        <w:jc w:val="both"/>
        <w:rPr>
          <w:rFonts w:ascii="Arial" w:hAnsi="Arial" w:cs="Arial"/>
          <w:color w:val="000000" w:themeColor="text1"/>
        </w:rPr>
      </w:pPr>
    </w:p>
    <w:p w14:paraId="24578D94" w14:textId="55CB97C2" w:rsidR="00FC2447" w:rsidRPr="001B7A44" w:rsidRDefault="00FC2447" w:rsidP="00FC2447">
      <w:pPr>
        <w:autoSpaceDE w:val="0"/>
        <w:autoSpaceDN w:val="0"/>
        <w:adjustRightInd w:val="0"/>
        <w:jc w:val="both"/>
        <w:rPr>
          <w:rFonts w:ascii="Arial" w:hAnsi="Arial" w:cs="Arial"/>
          <w:color w:val="000000" w:themeColor="text1"/>
        </w:rPr>
      </w:pPr>
      <w:r w:rsidRPr="001B7A44">
        <w:rPr>
          <w:rFonts w:ascii="Arial" w:hAnsi="Arial" w:cs="Arial"/>
          <w:color w:val="000000" w:themeColor="text1"/>
        </w:rPr>
        <w:lastRenderedPageBreak/>
        <w:t xml:space="preserve">W Programie przewidziano </w:t>
      </w:r>
      <w:r w:rsidR="004519EF" w:rsidRPr="001B7A44">
        <w:rPr>
          <w:rFonts w:ascii="Arial" w:hAnsi="Arial" w:cs="Arial"/>
          <w:color w:val="000000" w:themeColor="text1"/>
        </w:rPr>
        <w:t xml:space="preserve">promowanie </w:t>
      </w:r>
      <w:r w:rsidRPr="001B7A44">
        <w:rPr>
          <w:rFonts w:ascii="Arial" w:hAnsi="Arial" w:cs="Arial"/>
          <w:color w:val="000000" w:themeColor="text1"/>
        </w:rPr>
        <w:t>budowy przydomowych oczyszczalni ścieków. Realizacja przydomowych oczyszczalni ścieków może nieść zarówno pozytywne skutki na jakość wód powierzchniowych, jak również negatywne oddziaływania. Do pozytywnych skutków przydomowych oczyszczalni ścieków należy zaliczyć fakt, iż ogranicza to nielegalne deponowanie ścieków bytowych i komunalnych do odbiorników (rowów melioracyjnych, rzek). Ponadto przydomowe oczyszczalnie ścieków są niedrogie względem przyłącza kanalizacyjnego – szczególnie w zabudowie rozproszonej. Nie mniej jednak należy pamiętać, że przy nieprawidłowej eksploatacji oczyszczalni powstawać mogą ścieki niedostatecznie oczyszczone, które mogą zanieczyścić odbiornik i środowisko gruntowo-wodne. Dlatego niezwykle istotne jest aby prawidłowo eksploatować oczyszczalnię, nie zaniedbując czynności konserwujących i bieżących, w tym m.in. uzupełnienia (w razie potrzeb) bakterii rozkładających zanieczyszczenia, regularne wybieranie osadu z osadnika gnilnego. Dlatego proponuje się także, aby w przypadku zgłoszenia instalacji w urzędzie gminy, bądź realizacji dofinansowania do budowy przydomowej oczyszczalni ścieków, istotne jest aby poinformować mieszkańca, jakie są zagrożenia dla środowiska w wyniku nieprawidłowej eksploatacji przydomowej oczyszczalni ścieków.</w:t>
      </w:r>
    </w:p>
    <w:p w14:paraId="4DDF37FD" w14:textId="77777777" w:rsidR="00FC2447" w:rsidRPr="001B7A44" w:rsidRDefault="00FC2447" w:rsidP="00FC2447">
      <w:pPr>
        <w:autoSpaceDE w:val="0"/>
        <w:autoSpaceDN w:val="0"/>
        <w:adjustRightInd w:val="0"/>
        <w:jc w:val="both"/>
        <w:rPr>
          <w:rFonts w:ascii="Arial" w:hAnsi="Arial" w:cs="Arial"/>
          <w:color w:val="000000" w:themeColor="text1"/>
        </w:rPr>
      </w:pPr>
      <w:r w:rsidRPr="001B7A44">
        <w:rPr>
          <w:rFonts w:ascii="Arial" w:hAnsi="Arial" w:cs="Arial"/>
          <w:color w:val="000000" w:themeColor="text1"/>
        </w:rPr>
        <w:t>W trakcie budowy przydomowych oczyszczalni ścieków pewne zagrożenie dla wód gruntowych może wystąpić jedynie podczas wykonywania prac budowlanych. Stąd prowadzenie prac budowlanych powinno odbywać się z zachowaniem odpowiednich zabezpieczeń przed wyciekami oleju z pracującego sprzętu budowlanego (koparka itp.).</w:t>
      </w:r>
    </w:p>
    <w:p w14:paraId="0773BADB" w14:textId="77777777" w:rsidR="00FC2447" w:rsidRPr="001B7A44" w:rsidRDefault="00FC2447" w:rsidP="00FC2447">
      <w:pPr>
        <w:suppressAutoHyphens/>
        <w:contextualSpacing/>
        <w:jc w:val="both"/>
        <w:rPr>
          <w:rFonts w:ascii="Arial" w:hAnsi="Arial" w:cs="Arial"/>
          <w:color w:val="000000" w:themeColor="text1"/>
        </w:rPr>
      </w:pPr>
    </w:p>
    <w:p w14:paraId="7DD42425" w14:textId="3372FCAF" w:rsidR="00FC2447" w:rsidRPr="001B7A44" w:rsidRDefault="00FC2447" w:rsidP="00FC2447">
      <w:pPr>
        <w:jc w:val="both"/>
        <w:rPr>
          <w:rFonts w:ascii="Arial" w:hAnsi="Arial" w:cs="Arial"/>
          <w:color w:val="000000" w:themeColor="text1"/>
        </w:rPr>
      </w:pPr>
      <w:r w:rsidRPr="001B7A44">
        <w:rPr>
          <w:rFonts w:ascii="Arial" w:hAnsi="Arial" w:cs="Arial"/>
          <w:color w:val="000000" w:themeColor="text1"/>
        </w:rPr>
        <w:t>W przypadku planowanych inwestycji drogowych na etapie realizacji może dojść do zanieczyszczenia wód ściekami socjalno-bytowymi (związanymi z czynnościami sanitarnymi pracowników budowy), substancjami wchodzącymi w skład materiałów wykorzystywanych przy budowie oraz substancjami związanymi z eksploatacją i konserwacją pojazdów i urządzeń budowy. Podczas użytkowania dróg i parkingów powstaną wody opadowe i roztopowe, stanowiące potencjalne zagrożenie dla środowiska wodnego i glebowego. Wody opadowe i roztopowe z terenów komunikacyjnych przed wprowadzeniem do wód lub ziemi będą spełniać zapisy rozporządzenia Ministra Środowiska z dnia 18 listopada 2014 r. w sprawie warunków, jakie należy spełnić przy wprowadzaniu ścieków do wód lub ziemi, oraz w sprawie substancji szczególnie szkodliwych dla środowiska wodnego (Dz.U. 2014 poz. 1800). Wody nie spełniające wymagań powinny być oczyszczane, tak aby spełnione były standardy powyższego rozporządzenia. Inwestycje te nie wpłyn</w:t>
      </w:r>
      <w:r w:rsidR="004519EF" w:rsidRPr="001B7A44">
        <w:rPr>
          <w:rFonts w:ascii="Arial" w:hAnsi="Arial" w:cs="Arial"/>
          <w:color w:val="000000" w:themeColor="text1"/>
        </w:rPr>
        <w:t>ą</w:t>
      </w:r>
      <w:r w:rsidRPr="001B7A44">
        <w:rPr>
          <w:rFonts w:ascii="Arial" w:hAnsi="Arial" w:cs="Arial"/>
          <w:color w:val="000000" w:themeColor="text1"/>
        </w:rPr>
        <w:t xml:space="preserve"> na nieosiągnięci</w:t>
      </w:r>
      <w:r w:rsidR="004519EF" w:rsidRPr="001B7A44">
        <w:rPr>
          <w:rFonts w:ascii="Arial" w:hAnsi="Arial" w:cs="Arial"/>
          <w:color w:val="000000" w:themeColor="text1"/>
        </w:rPr>
        <w:t>e</w:t>
      </w:r>
      <w:r w:rsidRPr="001B7A44">
        <w:rPr>
          <w:rFonts w:ascii="Arial" w:hAnsi="Arial" w:cs="Arial"/>
          <w:color w:val="000000" w:themeColor="text1"/>
        </w:rPr>
        <w:t xml:space="preserve"> celów środowiskowych dla jednolitych części wód, zawartych w planie gospodarowania wodami na obszarze dorzecza Odry.</w:t>
      </w:r>
    </w:p>
    <w:p w14:paraId="4E7B8F4F" w14:textId="77777777" w:rsidR="00FC2447" w:rsidRPr="001B7A44" w:rsidRDefault="00FC2447" w:rsidP="00FC2447">
      <w:pPr>
        <w:suppressAutoHyphens/>
        <w:contextualSpacing/>
        <w:jc w:val="both"/>
        <w:rPr>
          <w:rFonts w:ascii="Arial" w:hAnsi="Arial" w:cs="Arial"/>
          <w:color w:val="000000" w:themeColor="text1"/>
        </w:rPr>
      </w:pPr>
    </w:p>
    <w:p w14:paraId="7535AAE1" w14:textId="41203616" w:rsidR="00FC2447" w:rsidRPr="001B7A44" w:rsidRDefault="00FC2447" w:rsidP="00FC2447">
      <w:pPr>
        <w:suppressAutoHyphens/>
        <w:contextualSpacing/>
        <w:jc w:val="both"/>
        <w:rPr>
          <w:rFonts w:ascii="Arial" w:hAnsi="Arial" w:cs="Arial"/>
          <w:color w:val="000000" w:themeColor="text1"/>
        </w:rPr>
      </w:pPr>
      <w:r w:rsidRPr="001B7A44">
        <w:rPr>
          <w:rFonts w:ascii="Arial" w:hAnsi="Arial" w:cs="Arial"/>
          <w:color w:val="000000" w:themeColor="text1"/>
        </w:rPr>
        <w:t xml:space="preserve">Likwidacja dzikich wysypisk odpadów oraz prawidłowa gospodarka odpadami nie wpłyną na pogorszenie stanu wód powierzchniowych i podziemnych oraz osiągnięcie celów środowiskowych zawartych w przyjętym </w:t>
      </w:r>
      <w:r w:rsidR="009D136B" w:rsidRPr="001B7A44">
        <w:rPr>
          <w:rFonts w:ascii="Arial" w:hAnsi="Arial" w:cs="Arial"/>
          <w:color w:val="000000" w:themeColor="text1"/>
        </w:rPr>
        <w:t>R</w:t>
      </w:r>
      <w:r w:rsidRPr="001B7A44">
        <w:rPr>
          <w:rFonts w:ascii="Arial" w:hAnsi="Arial" w:cs="Arial"/>
          <w:color w:val="000000" w:themeColor="text1"/>
        </w:rPr>
        <w:t>ozporządzen</w:t>
      </w:r>
      <w:r w:rsidR="009D136B" w:rsidRPr="001B7A44">
        <w:rPr>
          <w:rFonts w:ascii="Arial" w:hAnsi="Arial" w:cs="Arial"/>
          <w:color w:val="000000" w:themeColor="text1"/>
        </w:rPr>
        <w:t>iu</w:t>
      </w:r>
      <w:r w:rsidRPr="001B7A44">
        <w:rPr>
          <w:rFonts w:ascii="Arial" w:hAnsi="Arial" w:cs="Arial"/>
          <w:color w:val="000000" w:themeColor="text1"/>
        </w:rPr>
        <w:t xml:space="preserve"> Rady Ministrów z dnia 18 października 2016 r. w sprawie Planu gospodarowania wodami na obszarze dorzecza Odry (Dz. U. 2016 r., poz. 1967). Dzięki prawidłowo prowadzonej gospodarce odpadami zmniejszy się ryzyko zanieczyszczeń wód podziemnych.</w:t>
      </w:r>
    </w:p>
    <w:p w14:paraId="26E96A22" w14:textId="77777777" w:rsidR="00FC2447" w:rsidRPr="001B7A44" w:rsidRDefault="00FC2447" w:rsidP="00FC2447">
      <w:pPr>
        <w:jc w:val="both"/>
        <w:rPr>
          <w:rFonts w:ascii="Arial" w:hAnsi="Arial" w:cs="Arial"/>
          <w:color w:val="000000" w:themeColor="text1"/>
        </w:rPr>
      </w:pPr>
    </w:p>
    <w:p w14:paraId="63995F82" w14:textId="160A5EAD" w:rsidR="00FC2447" w:rsidRPr="001B7A44" w:rsidRDefault="00C82B4D" w:rsidP="00FC2447">
      <w:pPr>
        <w:jc w:val="both"/>
        <w:rPr>
          <w:rFonts w:ascii="Arial" w:hAnsi="Arial" w:cs="Arial"/>
          <w:color w:val="000000" w:themeColor="text1"/>
        </w:rPr>
      </w:pPr>
      <w:r w:rsidRPr="001B7A44">
        <w:rPr>
          <w:rFonts w:ascii="Arial" w:hAnsi="Arial" w:cs="Arial"/>
          <w:color w:val="000000" w:themeColor="text1"/>
        </w:rPr>
        <w:t xml:space="preserve">Prawidłowo prowadzone </w:t>
      </w:r>
      <w:r w:rsidR="00FC2447" w:rsidRPr="001B7A44">
        <w:rPr>
          <w:rFonts w:ascii="Arial" w:hAnsi="Arial" w:cs="Arial"/>
          <w:color w:val="000000" w:themeColor="text1"/>
        </w:rPr>
        <w:t>prac</w:t>
      </w:r>
      <w:r w:rsidRPr="001B7A44">
        <w:rPr>
          <w:rFonts w:ascii="Arial" w:hAnsi="Arial" w:cs="Arial"/>
          <w:color w:val="000000" w:themeColor="text1"/>
        </w:rPr>
        <w:t>e</w:t>
      </w:r>
      <w:r w:rsidR="00FC2447" w:rsidRPr="001B7A44">
        <w:rPr>
          <w:rFonts w:ascii="Arial" w:hAnsi="Arial" w:cs="Arial"/>
          <w:color w:val="000000" w:themeColor="text1"/>
        </w:rPr>
        <w:t xml:space="preserve"> konserwacyjno-utrzymaniow</w:t>
      </w:r>
      <w:r w:rsidRPr="001B7A44">
        <w:rPr>
          <w:rFonts w:ascii="Arial" w:hAnsi="Arial" w:cs="Arial"/>
          <w:color w:val="000000" w:themeColor="text1"/>
        </w:rPr>
        <w:t>e</w:t>
      </w:r>
      <w:r w:rsidR="00FC2447" w:rsidRPr="001B7A44">
        <w:rPr>
          <w:rFonts w:ascii="Arial" w:hAnsi="Arial" w:cs="Arial"/>
          <w:color w:val="000000" w:themeColor="text1"/>
        </w:rPr>
        <w:t xml:space="preserve"> cieków oraz urządzeń wodnych oraz </w:t>
      </w:r>
      <w:bookmarkStart w:id="223" w:name="_Hlk65148121"/>
      <w:r w:rsidR="00FC2447" w:rsidRPr="001B7A44">
        <w:rPr>
          <w:rFonts w:ascii="Arial" w:hAnsi="Arial" w:cs="Arial"/>
          <w:color w:val="000000" w:themeColor="text1"/>
        </w:rPr>
        <w:t>utrzymanie, okresowa konserwacja i modernizacja urządzeń melioracyjnych</w:t>
      </w:r>
      <w:bookmarkEnd w:id="223"/>
      <w:r w:rsidR="00FC2447" w:rsidRPr="001B7A44">
        <w:rPr>
          <w:rFonts w:ascii="Arial" w:hAnsi="Arial" w:cs="Arial"/>
          <w:color w:val="000000" w:themeColor="text1"/>
        </w:rPr>
        <w:t xml:space="preserve"> nie </w:t>
      </w:r>
      <w:r w:rsidRPr="001B7A44">
        <w:rPr>
          <w:rFonts w:ascii="Arial" w:hAnsi="Arial" w:cs="Arial"/>
          <w:color w:val="000000" w:themeColor="text1"/>
        </w:rPr>
        <w:t>wpłynie na</w:t>
      </w:r>
      <w:r w:rsidR="00FC2447" w:rsidRPr="001B7A44">
        <w:rPr>
          <w:rFonts w:ascii="Arial" w:hAnsi="Arial" w:cs="Arial"/>
          <w:color w:val="000000" w:themeColor="text1"/>
        </w:rPr>
        <w:t xml:space="preserve"> pogorszeni</w:t>
      </w:r>
      <w:r w:rsidRPr="001B7A44">
        <w:rPr>
          <w:rFonts w:ascii="Arial" w:hAnsi="Arial" w:cs="Arial"/>
          <w:color w:val="000000" w:themeColor="text1"/>
        </w:rPr>
        <w:t>e</w:t>
      </w:r>
      <w:r w:rsidR="00FC2447" w:rsidRPr="001B7A44">
        <w:rPr>
          <w:rFonts w:ascii="Arial" w:hAnsi="Arial" w:cs="Arial"/>
          <w:color w:val="000000" w:themeColor="text1"/>
        </w:rPr>
        <w:t xml:space="preserve"> stanu jednolitych części wód i możliwości osiągnięcia zaplanowanych celów środowiskowych.</w:t>
      </w:r>
      <w:r w:rsidRPr="001B7A44">
        <w:rPr>
          <w:rFonts w:ascii="Arial" w:hAnsi="Arial" w:cs="Arial"/>
          <w:color w:val="000000" w:themeColor="text1"/>
        </w:rPr>
        <w:t xml:space="preserve"> </w:t>
      </w:r>
      <w:r w:rsidR="00FC2447" w:rsidRPr="001B7A44">
        <w:rPr>
          <w:rFonts w:ascii="Arial" w:hAnsi="Arial" w:cs="Arial"/>
          <w:color w:val="000000" w:themeColor="text1"/>
        </w:rPr>
        <w:t xml:space="preserve">Oddziaływania </w:t>
      </w:r>
      <w:r w:rsidRPr="001B7A44">
        <w:rPr>
          <w:rFonts w:ascii="Arial" w:hAnsi="Arial" w:cs="Arial"/>
          <w:color w:val="000000" w:themeColor="text1"/>
        </w:rPr>
        <w:t xml:space="preserve">pozytywne po realizacji będą miały charakter stały i </w:t>
      </w:r>
      <w:r w:rsidR="00FC2447" w:rsidRPr="001B7A44">
        <w:rPr>
          <w:rFonts w:ascii="Arial" w:hAnsi="Arial" w:cs="Arial"/>
          <w:color w:val="000000" w:themeColor="text1"/>
        </w:rPr>
        <w:t xml:space="preserve">długoterminowy. </w:t>
      </w:r>
    </w:p>
    <w:p w14:paraId="0DF1F12C" w14:textId="77777777" w:rsidR="00FC2447" w:rsidRPr="001B7A44" w:rsidRDefault="00FC2447" w:rsidP="00FC2447">
      <w:pPr>
        <w:jc w:val="both"/>
        <w:rPr>
          <w:rFonts w:ascii="Arial" w:hAnsi="Arial" w:cs="Arial"/>
          <w:color w:val="000000" w:themeColor="text1"/>
        </w:rPr>
      </w:pPr>
      <w:r w:rsidRPr="001B7A44">
        <w:rPr>
          <w:rFonts w:ascii="Arial" w:hAnsi="Arial" w:cs="Arial"/>
          <w:color w:val="000000" w:themeColor="text1"/>
        </w:rPr>
        <w:t xml:space="preserve">Na etapie realizacji inwestycji, może teoretycznie nastąpić, przy niewłaściwie prowadzonych pracach negatywne oddziaływanie na środowisko wodne w miejscu i otoczeniu realizowanej inwestycji. W następstwie prac budowlanych nastąpić może również ingerencja w stosunki wodne w wyniku prac związanych z budową systemu odwodnienia, oddziaływanie to jednak będzie lokalne i krótkotrwałe. Istnieje możliwość zanieczyszczenia wód podziemnych w wyniku naruszenia nieprzepuszczalnych lub trudno przepuszczalnych warstw podczas prowadzenia prac ziemnych oraz możliwość skażenia środowiska </w:t>
      </w:r>
      <w:proofErr w:type="spellStart"/>
      <w:r w:rsidRPr="001B7A44">
        <w:rPr>
          <w:rFonts w:ascii="Arial" w:hAnsi="Arial" w:cs="Arial"/>
          <w:color w:val="000000" w:themeColor="text1"/>
        </w:rPr>
        <w:t>wodno</w:t>
      </w:r>
      <w:proofErr w:type="spellEnd"/>
      <w:r w:rsidRPr="001B7A44">
        <w:rPr>
          <w:rFonts w:ascii="Arial" w:hAnsi="Arial" w:cs="Arial"/>
          <w:color w:val="000000" w:themeColor="text1"/>
        </w:rPr>
        <w:t xml:space="preserve"> - gruntowego substancjami ropopochodnymi mogącymi przedostać się do gruntu i dalej do wód podziemnych w wyniku wycieków olejów, paliwa i innych środków chemicznych z uszkodzonych maszyn budowlanych. Na zapleczu budowy powstawać będą przede wszystkim ścieki bytowe. Powstające ścieki bytowe z zaplecza budowy powinny być odprowadzane do przewoźnych sanitariatów, a następnie wywożone do oczyszczalni ścieków.</w:t>
      </w:r>
    </w:p>
    <w:p w14:paraId="15BDCA87" w14:textId="77777777" w:rsidR="00FC2447" w:rsidRPr="001B7A44" w:rsidRDefault="00FC2447" w:rsidP="00FC2447">
      <w:pPr>
        <w:jc w:val="both"/>
        <w:rPr>
          <w:rFonts w:ascii="Arial" w:hAnsi="Arial" w:cs="Arial"/>
          <w:color w:val="000000" w:themeColor="text1"/>
          <w:shd w:val="clear" w:color="auto" w:fill="FFFFFF"/>
        </w:rPr>
      </w:pPr>
      <w:r w:rsidRPr="001B7A44">
        <w:rPr>
          <w:rFonts w:ascii="Arial" w:hAnsi="Arial" w:cs="Arial"/>
          <w:color w:val="000000" w:themeColor="text1"/>
          <w:shd w:val="clear" w:color="auto" w:fill="FFFFFF"/>
        </w:rPr>
        <w:t>Dla zrównoważonego prowadzenia prac utrzymaniowych uwzględniane są warunki pogodowe i hydrologiczne tak, żeby nie doprowadzić do dodatkowego, niepotrzebnego wysuszania koryt rzek. </w:t>
      </w:r>
    </w:p>
    <w:p w14:paraId="2D0F5098" w14:textId="77777777" w:rsidR="00FC2447" w:rsidRPr="001B7A44" w:rsidRDefault="00FC2447" w:rsidP="00FC2447">
      <w:pPr>
        <w:jc w:val="both"/>
        <w:rPr>
          <w:rFonts w:ascii="Arial" w:hAnsi="Arial" w:cs="Arial"/>
          <w:color w:val="000000" w:themeColor="text1"/>
        </w:rPr>
      </w:pPr>
    </w:p>
    <w:p w14:paraId="3F93AFDC" w14:textId="77777777" w:rsidR="00FC2447" w:rsidRPr="001B7A44" w:rsidRDefault="00FC2447" w:rsidP="00FC2447">
      <w:pPr>
        <w:autoSpaceDE w:val="0"/>
        <w:autoSpaceDN w:val="0"/>
        <w:adjustRightInd w:val="0"/>
        <w:jc w:val="both"/>
        <w:rPr>
          <w:rFonts w:ascii="Arial" w:hAnsi="Arial" w:cs="Arial"/>
          <w:color w:val="000000" w:themeColor="text1"/>
        </w:rPr>
      </w:pPr>
      <w:r w:rsidRPr="001B7A44">
        <w:rPr>
          <w:rFonts w:ascii="Arial" w:hAnsi="Arial" w:cs="Arial"/>
          <w:color w:val="000000" w:themeColor="text1"/>
        </w:rPr>
        <w:t>Stosowanie urządzeń melioracyjnych wpływa na obieg wody i powietrza w glebie. Oddziaływanie jest zarówno korzystne, jak i niekorzystne. Rowy melioracyjne nie obniżają poziomu wód gruntowych poniżej swojej głębokości. Z kolei stosowanie w dolinach rzecznych nawodnień podsiąkowych na użytkach</w:t>
      </w:r>
    </w:p>
    <w:p w14:paraId="1FCE6031" w14:textId="77777777" w:rsidR="00FC2447" w:rsidRPr="001B7A44" w:rsidRDefault="00FC2447" w:rsidP="00FC2447">
      <w:pPr>
        <w:autoSpaceDE w:val="0"/>
        <w:autoSpaceDN w:val="0"/>
        <w:adjustRightInd w:val="0"/>
        <w:jc w:val="both"/>
        <w:rPr>
          <w:rFonts w:ascii="Arial" w:hAnsi="Arial" w:cs="Arial"/>
          <w:color w:val="000000" w:themeColor="text1"/>
        </w:rPr>
      </w:pPr>
      <w:r w:rsidRPr="001B7A44">
        <w:rPr>
          <w:rFonts w:ascii="Arial" w:hAnsi="Arial" w:cs="Arial"/>
          <w:color w:val="000000" w:themeColor="text1"/>
        </w:rPr>
        <w:t xml:space="preserve">zielonych chroni glebę oraz jest ważnym elementem „małej retencji”, zwiększającym zasoby wodne w przestrzeni rolniczej. Do pozytywnych skutków retencji wody można zaliczyć: </w:t>
      </w:r>
    </w:p>
    <w:p w14:paraId="4B4D0666" w14:textId="77777777" w:rsidR="00FC2447" w:rsidRPr="001B7A44" w:rsidRDefault="00FC2447" w:rsidP="00FC2447">
      <w:pPr>
        <w:autoSpaceDE w:val="0"/>
        <w:autoSpaceDN w:val="0"/>
        <w:adjustRightInd w:val="0"/>
        <w:jc w:val="both"/>
        <w:rPr>
          <w:rFonts w:ascii="Arial" w:hAnsi="Arial" w:cs="Arial"/>
          <w:color w:val="000000" w:themeColor="text1"/>
        </w:rPr>
      </w:pPr>
      <w:r w:rsidRPr="001B7A44">
        <w:rPr>
          <w:rFonts w:ascii="Arial" w:hAnsi="Arial" w:cs="Arial"/>
          <w:color w:val="000000" w:themeColor="text1"/>
        </w:rPr>
        <w:lastRenderedPageBreak/>
        <w:t>- zwiększenie wilgotności w głębszych warstwach profilu glebowego, co ma podstawowe znaczenie dla rozwoju roślin i zwierząt żyjących w glebie,</w:t>
      </w:r>
    </w:p>
    <w:p w14:paraId="64FB65A6" w14:textId="77777777" w:rsidR="00FC2447" w:rsidRPr="001B7A44" w:rsidRDefault="00FC2447" w:rsidP="00FC2447">
      <w:pPr>
        <w:autoSpaceDE w:val="0"/>
        <w:autoSpaceDN w:val="0"/>
        <w:adjustRightInd w:val="0"/>
        <w:jc w:val="both"/>
        <w:rPr>
          <w:rFonts w:ascii="Arial" w:hAnsi="Arial" w:cs="Arial"/>
          <w:color w:val="000000" w:themeColor="text1"/>
        </w:rPr>
      </w:pPr>
      <w:r w:rsidRPr="001B7A44">
        <w:rPr>
          <w:rFonts w:ascii="Arial" w:hAnsi="Arial" w:cs="Arial"/>
          <w:color w:val="000000" w:themeColor="text1"/>
        </w:rPr>
        <w:t>- wzrost zasobów wód powierzchniowych i podziemnych,</w:t>
      </w:r>
    </w:p>
    <w:p w14:paraId="1B776F0B" w14:textId="77777777" w:rsidR="00FC2447" w:rsidRPr="001B7A44" w:rsidRDefault="00FC2447" w:rsidP="00FC2447">
      <w:pPr>
        <w:autoSpaceDE w:val="0"/>
        <w:autoSpaceDN w:val="0"/>
        <w:adjustRightInd w:val="0"/>
        <w:jc w:val="both"/>
        <w:rPr>
          <w:rFonts w:ascii="Arial" w:hAnsi="Arial" w:cs="Arial"/>
          <w:color w:val="000000" w:themeColor="text1"/>
        </w:rPr>
      </w:pPr>
      <w:r w:rsidRPr="001B7A44">
        <w:rPr>
          <w:rFonts w:ascii="Arial" w:hAnsi="Arial" w:cs="Arial"/>
          <w:color w:val="000000" w:themeColor="text1"/>
        </w:rPr>
        <w:t>- wyrównanie (złagodzenie) zmienności przepływów w ciekach, a w szczególności złagodzenie głębokich niżówek.</w:t>
      </w:r>
    </w:p>
    <w:p w14:paraId="4FEBB563" w14:textId="77777777" w:rsidR="00FC2447" w:rsidRPr="001B7A44" w:rsidRDefault="00FC2447" w:rsidP="00FC2447">
      <w:pPr>
        <w:autoSpaceDE w:val="0"/>
        <w:autoSpaceDN w:val="0"/>
        <w:adjustRightInd w:val="0"/>
        <w:jc w:val="both"/>
        <w:rPr>
          <w:rFonts w:ascii="Arial" w:hAnsi="Arial" w:cs="Arial"/>
          <w:color w:val="000000" w:themeColor="text1"/>
        </w:rPr>
      </w:pPr>
      <w:r w:rsidRPr="001B7A44">
        <w:rPr>
          <w:rFonts w:ascii="Arial" w:hAnsi="Arial" w:cs="Arial"/>
          <w:color w:val="000000" w:themeColor="text1"/>
        </w:rPr>
        <w:t>Niekorzystnym zjawiskiem w wyniku budowy i eksploatacji urządzeń melioracyjnych (rowów, drenów), jest przyspieszone deponowanie zanieczyszczeń rolniczych do wód powierzchniowych.</w:t>
      </w:r>
    </w:p>
    <w:p w14:paraId="209A803E" w14:textId="77777777" w:rsidR="00FC2447" w:rsidRPr="001B7A44" w:rsidRDefault="00FC2447" w:rsidP="00FC2447">
      <w:pPr>
        <w:jc w:val="both"/>
        <w:rPr>
          <w:rFonts w:ascii="Arial" w:hAnsi="Arial" w:cs="Arial"/>
          <w:color w:val="000000" w:themeColor="text1"/>
        </w:rPr>
      </w:pPr>
    </w:p>
    <w:p w14:paraId="623685DD" w14:textId="77777777" w:rsidR="00FC2447" w:rsidRPr="001B7A44" w:rsidRDefault="00FC2447" w:rsidP="00FC2447">
      <w:pPr>
        <w:jc w:val="both"/>
        <w:rPr>
          <w:rFonts w:ascii="Arial" w:hAnsi="Arial" w:cs="Arial"/>
          <w:color w:val="000000" w:themeColor="text1"/>
        </w:rPr>
      </w:pPr>
      <w:r w:rsidRPr="001B7A44">
        <w:rPr>
          <w:rFonts w:ascii="Arial" w:hAnsi="Arial" w:cs="Arial"/>
          <w:color w:val="000000" w:themeColor="text1"/>
        </w:rPr>
        <w:t xml:space="preserve">Odtwarzanie naturalnych możliwości retencyjnych poprzez budowę zbiorników wodnych małej retencji nie będzie mieć negatywnego wpływu na jednolite części wód. Zadaniem retencji jest nie tylko magazynowanie wody dla celów bezpośredniego zużycia, lecz w pierwszym rzędzie regulacja i kontrola obiegu wody w środowisku. Stwarza to lepszą możliwość ochrony i odnowy zasobów wodnych oraz racjonalnej gospodarki nimi bez naruszania równowagi środowiska. </w:t>
      </w:r>
    </w:p>
    <w:p w14:paraId="60BA6A17" w14:textId="77777777" w:rsidR="00FC2447" w:rsidRPr="001B7A44" w:rsidRDefault="00FC2447" w:rsidP="00FC2447">
      <w:pPr>
        <w:pStyle w:val="Tekst2"/>
        <w:suppressAutoHyphens/>
        <w:ind w:left="0" w:firstLine="0"/>
        <w:rPr>
          <w:color w:val="000000" w:themeColor="text1"/>
        </w:rPr>
      </w:pPr>
    </w:p>
    <w:p w14:paraId="3C395733" w14:textId="37CF4F2F" w:rsidR="00763BFE" w:rsidRPr="001B7A44" w:rsidRDefault="00763BFE" w:rsidP="00B50B00">
      <w:pPr>
        <w:pStyle w:val="Bezodstpw1"/>
        <w:jc w:val="both"/>
        <w:rPr>
          <w:rFonts w:ascii="Arial" w:hAnsi="Arial" w:cs="Arial"/>
          <w:color w:val="000000" w:themeColor="text1"/>
          <w:sz w:val="20"/>
          <w:szCs w:val="20"/>
        </w:rPr>
      </w:pPr>
      <w:r w:rsidRPr="001B7A44">
        <w:rPr>
          <w:rFonts w:ascii="Arial" w:hAnsi="Arial" w:cs="Arial"/>
          <w:color w:val="000000" w:themeColor="text1"/>
          <w:sz w:val="20"/>
          <w:szCs w:val="20"/>
        </w:rPr>
        <w:t xml:space="preserve">Realizacja powyższych zadań pozwoli na przybliżenie i osiągnięcie celów środowiskowych zawartych w planie gospodarowania wodami na obszarze dorzecza Odry i jednolitych części wód powierzchniowych znajdujących się na terenie gminy </w:t>
      </w:r>
      <w:r w:rsidR="00B50B00" w:rsidRPr="001B7A44">
        <w:rPr>
          <w:rFonts w:ascii="Arial" w:hAnsi="Arial" w:cs="Arial"/>
          <w:color w:val="000000" w:themeColor="text1"/>
          <w:sz w:val="20"/>
          <w:szCs w:val="20"/>
        </w:rPr>
        <w:t>Suchy Las</w:t>
      </w:r>
      <w:r w:rsidRPr="001B7A44">
        <w:rPr>
          <w:rFonts w:ascii="Arial" w:hAnsi="Arial" w:cs="Arial"/>
          <w:color w:val="000000" w:themeColor="text1"/>
          <w:sz w:val="20"/>
          <w:szCs w:val="20"/>
        </w:rPr>
        <w:t xml:space="preserve">. </w:t>
      </w:r>
      <w:r w:rsidR="00B50B00" w:rsidRPr="001B7A44">
        <w:rPr>
          <w:rFonts w:ascii="Arial" w:hAnsi="Arial" w:cs="Arial"/>
          <w:color w:val="000000" w:themeColor="text1"/>
          <w:sz w:val="20"/>
          <w:szCs w:val="20"/>
        </w:rPr>
        <w:t xml:space="preserve"> </w:t>
      </w:r>
      <w:r w:rsidRPr="001B7A44">
        <w:rPr>
          <w:rFonts w:ascii="Arial" w:hAnsi="Arial" w:cs="Arial"/>
          <w:color w:val="000000" w:themeColor="text1"/>
          <w:sz w:val="20"/>
          <w:szCs w:val="20"/>
        </w:rPr>
        <w:t xml:space="preserve">Celami Planów Gospodarowania Wodami jest: </w:t>
      </w:r>
    </w:p>
    <w:p w14:paraId="7ED30792" w14:textId="2411C751" w:rsidR="00763BFE" w:rsidRPr="001B7A44" w:rsidRDefault="00763BFE" w:rsidP="00B50B00">
      <w:pPr>
        <w:pStyle w:val="Bezodstpw1"/>
        <w:numPr>
          <w:ilvl w:val="0"/>
          <w:numId w:val="86"/>
        </w:numPr>
        <w:jc w:val="both"/>
        <w:rPr>
          <w:rFonts w:ascii="Arial" w:hAnsi="Arial" w:cs="Arial"/>
          <w:color w:val="000000" w:themeColor="text1"/>
          <w:sz w:val="20"/>
          <w:szCs w:val="20"/>
        </w:rPr>
      </w:pPr>
      <w:r w:rsidRPr="001B7A44">
        <w:rPr>
          <w:rFonts w:ascii="Arial" w:hAnsi="Arial" w:cs="Arial"/>
          <w:color w:val="000000" w:themeColor="text1"/>
          <w:sz w:val="20"/>
          <w:szCs w:val="20"/>
        </w:rPr>
        <w:t xml:space="preserve">Określenie dobrego stanu jednolitych części wód powierzchniowych; </w:t>
      </w:r>
    </w:p>
    <w:p w14:paraId="00D66281" w14:textId="6C7909F1" w:rsidR="00763BFE" w:rsidRPr="001B7A44" w:rsidRDefault="00763BFE" w:rsidP="00B50B00">
      <w:pPr>
        <w:pStyle w:val="Bezodstpw1"/>
        <w:numPr>
          <w:ilvl w:val="0"/>
          <w:numId w:val="86"/>
        </w:numPr>
        <w:jc w:val="both"/>
        <w:rPr>
          <w:rFonts w:ascii="Arial" w:hAnsi="Arial" w:cs="Arial"/>
          <w:color w:val="000000" w:themeColor="text1"/>
          <w:sz w:val="20"/>
          <w:szCs w:val="20"/>
        </w:rPr>
      </w:pPr>
      <w:r w:rsidRPr="001B7A44">
        <w:rPr>
          <w:rFonts w:ascii="Arial" w:hAnsi="Arial" w:cs="Arial"/>
          <w:color w:val="000000" w:themeColor="text1"/>
          <w:sz w:val="20"/>
          <w:szCs w:val="20"/>
        </w:rPr>
        <w:t xml:space="preserve">Zapobieganie dopływowi lub ograniczenia dopływu zanieczyszczeń do wód podziemnych; </w:t>
      </w:r>
    </w:p>
    <w:p w14:paraId="3B8DA915" w14:textId="2839C0E0" w:rsidR="00763BFE" w:rsidRPr="001B7A44" w:rsidRDefault="00763BFE" w:rsidP="00B50B00">
      <w:pPr>
        <w:pStyle w:val="Bezodstpw1"/>
        <w:numPr>
          <w:ilvl w:val="0"/>
          <w:numId w:val="86"/>
        </w:numPr>
        <w:jc w:val="both"/>
        <w:rPr>
          <w:rFonts w:ascii="Arial" w:hAnsi="Arial" w:cs="Arial"/>
          <w:color w:val="000000" w:themeColor="text1"/>
          <w:sz w:val="20"/>
          <w:szCs w:val="20"/>
        </w:rPr>
      </w:pPr>
      <w:r w:rsidRPr="001B7A44">
        <w:rPr>
          <w:rFonts w:ascii="Arial" w:hAnsi="Arial" w:cs="Arial"/>
          <w:color w:val="000000" w:themeColor="text1"/>
          <w:sz w:val="20"/>
          <w:szCs w:val="20"/>
        </w:rPr>
        <w:t xml:space="preserve">Zapobieganie pogarszaniu się stanu wszystkich części wód podziemnych (z zastrzeżeniami wymienionymi w RDW); </w:t>
      </w:r>
    </w:p>
    <w:p w14:paraId="449C69A4" w14:textId="30E853C9" w:rsidR="00763BFE" w:rsidRPr="001B7A44" w:rsidRDefault="00763BFE" w:rsidP="00B50B00">
      <w:pPr>
        <w:pStyle w:val="Bezodstpw1"/>
        <w:numPr>
          <w:ilvl w:val="0"/>
          <w:numId w:val="86"/>
        </w:numPr>
        <w:jc w:val="both"/>
        <w:rPr>
          <w:rFonts w:ascii="Arial" w:hAnsi="Arial" w:cs="Arial"/>
          <w:color w:val="000000" w:themeColor="text1"/>
          <w:sz w:val="20"/>
          <w:szCs w:val="20"/>
        </w:rPr>
      </w:pPr>
      <w:r w:rsidRPr="001B7A44">
        <w:rPr>
          <w:rFonts w:ascii="Arial" w:hAnsi="Arial" w:cs="Arial"/>
          <w:color w:val="000000" w:themeColor="text1"/>
          <w:sz w:val="20"/>
          <w:szCs w:val="20"/>
        </w:rPr>
        <w:t xml:space="preserve">Zapewnienie równowagi pomiędzy poborem a zasilaniem wód podziemnych; </w:t>
      </w:r>
    </w:p>
    <w:p w14:paraId="3F8D83CE" w14:textId="2F68A43A" w:rsidR="00763BFE" w:rsidRPr="001B7A44" w:rsidRDefault="00763BFE" w:rsidP="00B50B00">
      <w:pPr>
        <w:pStyle w:val="Bezodstpw1"/>
        <w:numPr>
          <w:ilvl w:val="0"/>
          <w:numId w:val="86"/>
        </w:numPr>
        <w:jc w:val="both"/>
        <w:rPr>
          <w:rFonts w:ascii="Arial" w:hAnsi="Arial" w:cs="Arial"/>
          <w:color w:val="000000" w:themeColor="text1"/>
          <w:sz w:val="20"/>
          <w:szCs w:val="20"/>
        </w:rPr>
      </w:pPr>
      <w:r w:rsidRPr="001B7A44">
        <w:rPr>
          <w:rFonts w:ascii="Arial" w:hAnsi="Arial" w:cs="Arial"/>
          <w:color w:val="000000" w:themeColor="text1"/>
          <w:sz w:val="20"/>
          <w:szCs w:val="20"/>
        </w:rPr>
        <w:t xml:space="preserve">Wdrożenie działań niezbędnych dla odwrócenia znaczącego i utrzymującego się rosnącego trendu stężenia każdego zanieczyszczenia powstałego wskutek działalności człowieka. </w:t>
      </w:r>
    </w:p>
    <w:p w14:paraId="73979FBE" w14:textId="77777777" w:rsidR="00B50B00" w:rsidRPr="001B7A44" w:rsidRDefault="00B50B00" w:rsidP="00B50B00">
      <w:pPr>
        <w:pStyle w:val="Bezodstpw1"/>
        <w:jc w:val="both"/>
        <w:rPr>
          <w:rFonts w:ascii="Arial" w:hAnsi="Arial" w:cs="Arial"/>
          <w:color w:val="000000" w:themeColor="text1"/>
          <w:sz w:val="20"/>
          <w:szCs w:val="20"/>
        </w:rPr>
      </w:pPr>
    </w:p>
    <w:p w14:paraId="5114F5C9" w14:textId="49375AB1" w:rsidR="00B50B00" w:rsidRPr="001B7A44" w:rsidRDefault="00B50B00" w:rsidP="00B50B00">
      <w:pPr>
        <w:pStyle w:val="Bezodstpw1"/>
        <w:jc w:val="both"/>
        <w:rPr>
          <w:rFonts w:ascii="Arial" w:hAnsi="Arial" w:cs="Arial"/>
          <w:color w:val="000000" w:themeColor="text1"/>
          <w:sz w:val="20"/>
          <w:szCs w:val="20"/>
        </w:rPr>
      </w:pPr>
      <w:r w:rsidRPr="001B7A44">
        <w:rPr>
          <w:rFonts w:ascii="Arial" w:hAnsi="Arial" w:cs="Arial"/>
          <w:color w:val="000000" w:themeColor="text1"/>
          <w:sz w:val="20"/>
          <w:szCs w:val="20"/>
        </w:rPr>
        <w:t xml:space="preserve">Wiele zaproponowanych w Programie przedsięwzięć i działań będzie cechować brak zauważalnego oddziaływania jakie mogą wywierać na jednolite części wód. </w:t>
      </w:r>
    </w:p>
    <w:p w14:paraId="78BA4345" w14:textId="39FF607E" w:rsidR="00FC2447" w:rsidRPr="001B7A44" w:rsidRDefault="00FC2447" w:rsidP="0095614A">
      <w:pPr>
        <w:pStyle w:val="Nagwek2"/>
        <w:rPr>
          <w:color w:val="000000" w:themeColor="text1"/>
        </w:rPr>
      </w:pPr>
      <w:bookmarkStart w:id="224" w:name="_Toc86405867"/>
      <w:bookmarkStart w:id="225" w:name="_Toc89863364"/>
      <w:bookmarkStart w:id="226" w:name="_Toc103598807"/>
      <w:r w:rsidRPr="001B7A44">
        <w:rPr>
          <w:color w:val="000000" w:themeColor="text1"/>
          <w:szCs w:val="20"/>
        </w:rPr>
        <w:t>OCHRONA KLIMATU I JAKOŚCI POWIET</w:t>
      </w:r>
      <w:bookmarkEnd w:id="224"/>
      <w:bookmarkEnd w:id="225"/>
      <w:r w:rsidR="0095614A" w:rsidRPr="001B7A44">
        <w:rPr>
          <w:color w:val="000000" w:themeColor="text1"/>
          <w:szCs w:val="20"/>
        </w:rPr>
        <w:t>RZA</w:t>
      </w:r>
      <w:bookmarkEnd w:id="226"/>
    </w:p>
    <w:p w14:paraId="1CB39878" w14:textId="4C143284" w:rsidR="00FC2447" w:rsidRPr="001B7A44" w:rsidRDefault="00FC2447" w:rsidP="00FC2447">
      <w:pPr>
        <w:jc w:val="both"/>
        <w:rPr>
          <w:rFonts w:ascii="Arial" w:hAnsi="Arial" w:cs="Arial"/>
          <w:color w:val="000000" w:themeColor="text1"/>
        </w:rPr>
      </w:pPr>
      <w:r w:rsidRPr="001B7A44">
        <w:rPr>
          <w:rFonts w:ascii="Arial" w:hAnsi="Arial" w:cs="Arial"/>
          <w:color w:val="000000" w:themeColor="text1"/>
        </w:rPr>
        <w:t>Zadania w ramach ochrony klimatu i jakości powietrza mają na celu ograniczenie emisji zanieczyszczeń do atmosfery, zmniejszenie śladu węglowego oraz ograniczenie efektu cieplarnianego. Działania te pozwolą na wyeliminowanie zagrożenia dla zdrowia ludzi związanego z zanieczyszczeniem powietrza. Działania te mają pozytywny i długoterminowy charakter.</w:t>
      </w:r>
    </w:p>
    <w:p w14:paraId="30ECFB74" w14:textId="77777777" w:rsidR="00FC2447" w:rsidRPr="001B7A44" w:rsidRDefault="00FC2447" w:rsidP="00FC2447">
      <w:pPr>
        <w:pStyle w:val="Tekst2"/>
        <w:ind w:left="0" w:firstLine="0"/>
        <w:rPr>
          <w:color w:val="000000" w:themeColor="text1"/>
          <w:szCs w:val="20"/>
        </w:rPr>
      </w:pPr>
    </w:p>
    <w:p w14:paraId="0E774C0A" w14:textId="186662FD" w:rsidR="00FC2447" w:rsidRPr="001B7A44" w:rsidRDefault="00FC2447" w:rsidP="00FC2447">
      <w:pPr>
        <w:jc w:val="both"/>
        <w:rPr>
          <w:rFonts w:ascii="Arial" w:hAnsi="Arial" w:cs="Arial"/>
          <w:color w:val="000000" w:themeColor="text1"/>
        </w:rPr>
      </w:pPr>
      <w:r w:rsidRPr="001B7A44">
        <w:rPr>
          <w:rFonts w:ascii="Arial" w:hAnsi="Arial" w:cs="Arial"/>
          <w:color w:val="000000" w:themeColor="text1"/>
        </w:rPr>
        <w:t>Zadaniem</w:t>
      </w:r>
      <w:r w:rsidR="009D136B" w:rsidRPr="001B7A44">
        <w:rPr>
          <w:rFonts w:ascii="Arial" w:hAnsi="Arial" w:cs="Arial"/>
          <w:color w:val="000000" w:themeColor="text1"/>
        </w:rPr>
        <w:t>,</w:t>
      </w:r>
      <w:r w:rsidRPr="001B7A44">
        <w:rPr>
          <w:rFonts w:ascii="Arial" w:hAnsi="Arial" w:cs="Arial"/>
          <w:color w:val="000000" w:themeColor="text1"/>
        </w:rPr>
        <w:t xml:space="preserve"> które bezpośrednio wpłynie pozytywnie na poprawę jakości powietrza jest wymiana źródeł ciepła – likwidacja niskiej emisji (</w:t>
      </w:r>
      <w:r w:rsidRPr="001B7A44">
        <w:rPr>
          <w:rStyle w:val="Pogrubienie"/>
          <w:rFonts w:ascii="Arial" w:hAnsi="Arial" w:cs="Arial"/>
          <w:b w:val="0"/>
          <w:bCs w:val="0"/>
          <w:color w:val="000000" w:themeColor="text1"/>
        </w:rPr>
        <w:t xml:space="preserve">tj. kotłów opalanych </w:t>
      </w:r>
      <w:r w:rsidR="009D136B" w:rsidRPr="001B7A44">
        <w:rPr>
          <w:rStyle w:val="Pogrubienie"/>
          <w:rFonts w:ascii="Arial" w:hAnsi="Arial" w:cs="Arial"/>
          <w:b w:val="0"/>
          <w:bCs w:val="0"/>
          <w:color w:val="000000" w:themeColor="text1"/>
        </w:rPr>
        <w:t>paliwami stałymi</w:t>
      </w:r>
      <w:r w:rsidRPr="001B7A44">
        <w:rPr>
          <w:rStyle w:val="Pogrubienie"/>
          <w:rFonts w:ascii="Arial" w:hAnsi="Arial" w:cs="Arial"/>
          <w:b w:val="0"/>
          <w:bCs w:val="0"/>
          <w:color w:val="000000" w:themeColor="text1"/>
        </w:rPr>
        <w:t>) na bardziej ekologiczne i nowoczesne źródła ciepła. Realizacja tego zadania</w:t>
      </w:r>
      <w:r w:rsidRPr="001B7A44">
        <w:rPr>
          <w:rStyle w:val="Pogrubienie"/>
          <w:rFonts w:ascii="Arial" w:hAnsi="Arial" w:cs="Arial"/>
          <w:color w:val="000000" w:themeColor="text1"/>
        </w:rPr>
        <w:t xml:space="preserve"> </w:t>
      </w:r>
      <w:r w:rsidRPr="001B7A44">
        <w:rPr>
          <w:rFonts w:ascii="Arial" w:hAnsi="Arial" w:cs="Arial"/>
          <w:color w:val="000000" w:themeColor="text1"/>
        </w:rPr>
        <w:t xml:space="preserve">wpłynie na ograniczenie zanieczyszczenia powietrza i emisję gazów cieplarnianych. Pośrednio korzystny wpływ będzie również na zdrowie mieszkańców i stan środowiska przyrodniczego oraz zabytki, a także na ograniczenie zmian klimatu globalnego. Realizacja zadań będzie oddziaływać </w:t>
      </w:r>
      <w:r w:rsidR="00A87B20" w:rsidRPr="001B7A44">
        <w:rPr>
          <w:rFonts w:ascii="Arial" w:hAnsi="Arial" w:cs="Arial"/>
          <w:color w:val="000000" w:themeColor="text1"/>
        </w:rPr>
        <w:t>pozytywnie</w:t>
      </w:r>
      <w:r w:rsidRPr="001B7A44">
        <w:rPr>
          <w:rFonts w:ascii="Arial" w:hAnsi="Arial" w:cs="Arial"/>
          <w:color w:val="000000" w:themeColor="text1"/>
        </w:rPr>
        <w:t xml:space="preserve"> na </w:t>
      </w:r>
      <w:r w:rsidR="00A87B20" w:rsidRPr="001B7A44">
        <w:rPr>
          <w:rFonts w:ascii="Arial" w:hAnsi="Arial" w:cs="Arial"/>
          <w:color w:val="000000" w:themeColor="text1"/>
        </w:rPr>
        <w:t>powietrze, klimat, ludzi, zwierzęta, rośliny, zasoby naturalne, zabytki, krajobraz, wodę, dobra materialne</w:t>
      </w:r>
      <w:r w:rsidRPr="001B7A44">
        <w:rPr>
          <w:rFonts w:ascii="Arial" w:hAnsi="Arial" w:cs="Arial"/>
          <w:color w:val="000000" w:themeColor="text1"/>
        </w:rPr>
        <w:t>.</w:t>
      </w:r>
    </w:p>
    <w:p w14:paraId="11ACC645" w14:textId="77777777" w:rsidR="00FC2447" w:rsidRPr="001B7A44" w:rsidRDefault="00FC2447" w:rsidP="00FC2447">
      <w:pPr>
        <w:jc w:val="both"/>
        <w:rPr>
          <w:rFonts w:ascii="Arial" w:hAnsi="Arial" w:cs="Arial"/>
          <w:color w:val="000000" w:themeColor="text1"/>
        </w:rPr>
      </w:pPr>
    </w:p>
    <w:p w14:paraId="2C3F061B" w14:textId="21DA2BA8" w:rsidR="00FC2447" w:rsidRPr="001B7A44" w:rsidRDefault="00FC2447" w:rsidP="00FC2447">
      <w:pPr>
        <w:pStyle w:val="Tekst2"/>
        <w:suppressAutoHyphens/>
        <w:ind w:left="0" w:firstLine="0"/>
        <w:rPr>
          <w:color w:val="000000" w:themeColor="text1"/>
          <w:szCs w:val="20"/>
        </w:rPr>
      </w:pPr>
      <w:r w:rsidRPr="001B7A44">
        <w:rPr>
          <w:color w:val="000000" w:themeColor="text1"/>
          <w:szCs w:val="20"/>
        </w:rPr>
        <w:t xml:space="preserve">Budowa gazociągów nie jest inwestycją inwazyjną dla środowiska – jest to zadanie budowlane związane tylko z bezpośrednim obszarem prowadzenie inwestycji, czyli ogranicza się do szerokości wykopu, gdzie umieszczone są rury. Przy zachowaniu przepisów BHP oraz właściwym postępowaniu przy prowadzeniu inwestycji budowlanych nie powinno dojść do sytuacji, w których narażone byłoby zdrowie i życie ludzi oraz stan środowiska naturalnego. </w:t>
      </w:r>
      <w:r w:rsidRPr="001B7A44">
        <w:rPr>
          <w:color w:val="000000" w:themeColor="text1"/>
          <w:szCs w:val="20"/>
          <w:shd w:val="clear" w:color="auto" w:fill="FFFFFF"/>
        </w:rPr>
        <w:t>W trakcie realizacji inwestycji dojdzie do wycinki drzew i krzewów, zajęcia terenu zamieszkiwanego przez zwierzęta, odwodnień wykopów, a także emisji hałasu, zanieczyszczeń do powietrza, ścieków oraz odpadów. Zasięg oddziaływań zamknie się w wyznaczonym pasie montażowym. Ponadto ustaną one z chwilą zakończenia prac budowlanych. W trakcie eksploatacji projektowanej inwestycji oddziaływanie na środowisko może mieć miejsce jedynie w sytuacji wystąpienia awarii.</w:t>
      </w:r>
      <w:r w:rsidRPr="001B7A44">
        <w:rPr>
          <w:color w:val="000000" w:themeColor="text1"/>
          <w:szCs w:val="20"/>
        </w:rPr>
        <w:t xml:space="preserve"> Pozytywnym oddziaływaniem budowy sieci gazowej jest zwi</w:t>
      </w:r>
      <w:r w:rsidR="009D136B" w:rsidRPr="001B7A44">
        <w:rPr>
          <w:color w:val="000000" w:themeColor="text1"/>
          <w:szCs w:val="20"/>
        </w:rPr>
        <w:t>ęk</w:t>
      </w:r>
      <w:r w:rsidRPr="001B7A44">
        <w:rPr>
          <w:color w:val="000000" w:themeColor="text1"/>
          <w:szCs w:val="20"/>
        </w:rPr>
        <w:t>szenie wykorzystywania paliw mniej szkodliwych dla środowiska niż paliwa stałe.</w:t>
      </w:r>
    </w:p>
    <w:p w14:paraId="08DA06C3" w14:textId="77777777" w:rsidR="00FC2447" w:rsidRPr="001B7A44" w:rsidRDefault="00FC2447" w:rsidP="00FC2447">
      <w:pPr>
        <w:jc w:val="both"/>
        <w:rPr>
          <w:rFonts w:ascii="Arial" w:hAnsi="Arial" w:cs="Arial"/>
          <w:color w:val="000000" w:themeColor="text1"/>
        </w:rPr>
      </w:pPr>
    </w:p>
    <w:p w14:paraId="2F422F39" w14:textId="673247FE" w:rsidR="00FC2447" w:rsidRPr="001B7A44" w:rsidRDefault="00FC2447" w:rsidP="00FC2447">
      <w:pPr>
        <w:jc w:val="both"/>
        <w:rPr>
          <w:rFonts w:ascii="Arial" w:hAnsi="Arial" w:cs="Arial"/>
          <w:color w:val="000000" w:themeColor="text1"/>
        </w:rPr>
      </w:pPr>
      <w:r w:rsidRPr="001B7A44">
        <w:rPr>
          <w:rFonts w:ascii="Arial" w:hAnsi="Arial" w:cs="Arial"/>
          <w:color w:val="000000" w:themeColor="text1"/>
        </w:rPr>
        <w:t>W Programie przewidziano wykonanie termomodernizacji budynków mając</w:t>
      </w:r>
      <w:r w:rsidR="009D136B" w:rsidRPr="001B7A44">
        <w:rPr>
          <w:rFonts w:ascii="Arial" w:hAnsi="Arial" w:cs="Arial"/>
          <w:color w:val="000000" w:themeColor="text1"/>
        </w:rPr>
        <w:t>ej</w:t>
      </w:r>
      <w:r w:rsidRPr="001B7A44">
        <w:rPr>
          <w:rFonts w:ascii="Arial" w:hAnsi="Arial" w:cs="Arial"/>
          <w:color w:val="000000" w:themeColor="text1"/>
        </w:rPr>
        <w:t xml:space="preserve"> na celu poprawę efektywności energetycznej. W dłuższej perspektywie czasowej realizacja tego zadania będzie oddziaływać pozytywnie, pośrednio na jakość powietrza i klimat oraz zasoby naturalne. Pośredni korzystny wpływ na zdrowie mieszkańców i stan środowiska przyrodniczego oraz zabytki, a także na ograniczenie zmian klimatu. W tym przypadku należy pamiętać, że budynki te mogą stanowić potencjalne siedlisko chronionych gatunków ptaków, w tym m.in. jerzyka (Apus apus) i wróbla (Passer domesticus) oraz nietoperzy. W związku z tym prace termomodernizacyjne powinny być dostosowane </w:t>
      </w:r>
      <w:r w:rsidRPr="001B7A44">
        <w:rPr>
          <w:rFonts w:ascii="Arial" w:hAnsi="Arial" w:cs="Arial"/>
          <w:color w:val="000000" w:themeColor="text1"/>
        </w:rPr>
        <w:lastRenderedPageBreak/>
        <w:t>do terminów rozrodu zwierząt. W rozporządzeniu Ministra Środowiska z dnia 16 grudnia 2016 r., w sprawie ochrony gatunkowej zwierząt (Dz. U. 2016 poz. 2183) w § 6 ust. 1 określono zakazy w stosunku do dziko występujących zwierząt należących do gatunków objętych ochroną ścisłą lub częściową, w § 7 wymieniono zakazy obowiązujące w stosunku do innych niż dziko występujących zwierząt, a w § 8 wymieniono zakazy obowiązujące w stosunku do dziko występujących ptaków. Zakazy te dotyczą:</w:t>
      </w:r>
    </w:p>
    <w:p w14:paraId="191A6305" w14:textId="77777777" w:rsidR="00FC2447" w:rsidRPr="001B7A44" w:rsidRDefault="00FC2447" w:rsidP="003B7CEC">
      <w:pPr>
        <w:numPr>
          <w:ilvl w:val="0"/>
          <w:numId w:val="62"/>
        </w:numPr>
        <w:jc w:val="both"/>
        <w:rPr>
          <w:rFonts w:ascii="Arial" w:hAnsi="Arial" w:cs="Arial"/>
          <w:color w:val="000000" w:themeColor="text1"/>
        </w:rPr>
      </w:pPr>
      <w:r w:rsidRPr="001B7A44">
        <w:rPr>
          <w:rFonts w:ascii="Arial" w:hAnsi="Arial" w:cs="Arial"/>
          <w:color w:val="000000" w:themeColor="text1"/>
        </w:rPr>
        <w:t>umyślnego zabijania,</w:t>
      </w:r>
    </w:p>
    <w:p w14:paraId="24556AF8" w14:textId="77777777" w:rsidR="00FC2447" w:rsidRPr="001B7A44" w:rsidRDefault="00FC2447" w:rsidP="003B7CEC">
      <w:pPr>
        <w:numPr>
          <w:ilvl w:val="0"/>
          <w:numId w:val="62"/>
        </w:numPr>
        <w:jc w:val="both"/>
        <w:rPr>
          <w:rFonts w:ascii="Arial" w:hAnsi="Arial" w:cs="Arial"/>
          <w:color w:val="000000" w:themeColor="text1"/>
        </w:rPr>
      </w:pPr>
      <w:r w:rsidRPr="001B7A44">
        <w:rPr>
          <w:rFonts w:ascii="Arial" w:hAnsi="Arial" w:cs="Arial"/>
          <w:color w:val="000000" w:themeColor="text1"/>
        </w:rPr>
        <w:t>umyślnego okaleczania lub chwytania,</w:t>
      </w:r>
    </w:p>
    <w:p w14:paraId="7BF56FC0" w14:textId="77777777" w:rsidR="00FC2447" w:rsidRPr="001B7A44" w:rsidRDefault="00FC2447" w:rsidP="003B7CEC">
      <w:pPr>
        <w:numPr>
          <w:ilvl w:val="0"/>
          <w:numId w:val="62"/>
        </w:numPr>
        <w:jc w:val="both"/>
        <w:rPr>
          <w:rFonts w:ascii="Arial" w:hAnsi="Arial" w:cs="Arial"/>
          <w:color w:val="000000" w:themeColor="text1"/>
        </w:rPr>
      </w:pPr>
      <w:r w:rsidRPr="001B7A44">
        <w:rPr>
          <w:rFonts w:ascii="Arial" w:hAnsi="Arial" w:cs="Arial"/>
          <w:color w:val="000000" w:themeColor="text1"/>
        </w:rPr>
        <w:t>umyślnego niszczenia ich jaj lub form rozwojowych,</w:t>
      </w:r>
    </w:p>
    <w:p w14:paraId="11CD19C8" w14:textId="77777777" w:rsidR="00FC2447" w:rsidRPr="001B7A44" w:rsidRDefault="00FC2447" w:rsidP="003B7CEC">
      <w:pPr>
        <w:numPr>
          <w:ilvl w:val="0"/>
          <w:numId w:val="62"/>
        </w:numPr>
        <w:jc w:val="both"/>
        <w:rPr>
          <w:rFonts w:ascii="Arial" w:hAnsi="Arial" w:cs="Arial"/>
          <w:color w:val="000000" w:themeColor="text1"/>
        </w:rPr>
      </w:pPr>
      <w:r w:rsidRPr="001B7A44">
        <w:rPr>
          <w:rFonts w:ascii="Arial" w:hAnsi="Arial" w:cs="Arial"/>
          <w:color w:val="000000" w:themeColor="text1"/>
        </w:rPr>
        <w:t>transportu,</w:t>
      </w:r>
    </w:p>
    <w:p w14:paraId="0462B90B" w14:textId="77777777" w:rsidR="00FC2447" w:rsidRPr="001B7A44" w:rsidRDefault="00FC2447" w:rsidP="003B7CEC">
      <w:pPr>
        <w:numPr>
          <w:ilvl w:val="0"/>
          <w:numId w:val="62"/>
        </w:numPr>
        <w:jc w:val="both"/>
        <w:rPr>
          <w:rFonts w:ascii="Arial" w:hAnsi="Arial" w:cs="Arial"/>
          <w:color w:val="000000" w:themeColor="text1"/>
        </w:rPr>
      </w:pPr>
      <w:r w:rsidRPr="001B7A44">
        <w:rPr>
          <w:rFonts w:ascii="Arial" w:hAnsi="Arial" w:cs="Arial"/>
          <w:color w:val="000000" w:themeColor="text1"/>
        </w:rPr>
        <w:t>chowu,</w:t>
      </w:r>
    </w:p>
    <w:p w14:paraId="5A6194FD" w14:textId="77777777" w:rsidR="00FC2447" w:rsidRPr="001B7A44" w:rsidRDefault="00FC2447" w:rsidP="003B7CEC">
      <w:pPr>
        <w:numPr>
          <w:ilvl w:val="0"/>
          <w:numId w:val="62"/>
        </w:numPr>
        <w:jc w:val="both"/>
        <w:rPr>
          <w:rFonts w:ascii="Arial" w:hAnsi="Arial" w:cs="Arial"/>
          <w:color w:val="000000" w:themeColor="text1"/>
        </w:rPr>
      </w:pPr>
      <w:r w:rsidRPr="001B7A44">
        <w:rPr>
          <w:rFonts w:ascii="Arial" w:hAnsi="Arial" w:cs="Arial"/>
          <w:color w:val="000000" w:themeColor="text1"/>
        </w:rPr>
        <w:t>zbierania, pozyskiwania, przetrzymywania lub posiadania okazów gatunków,</w:t>
      </w:r>
    </w:p>
    <w:p w14:paraId="6C9D9E60" w14:textId="77777777" w:rsidR="00FC2447" w:rsidRPr="001B7A44" w:rsidRDefault="00FC2447" w:rsidP="003B7CEC">
      <w:pPr>
        <w:numPr>
          <w:ilvl w:val="0"/>
          <w:numId w:val="62"/>
        </w:numPr>
        <w:jc w:val="both"/>
        <w:rPr>
          <w:rFonts w:ascii="Arial" w:hAnsi="Arial" w:cs="Arial"/>
          <w:color w:val="000000" w:themeColor="text1"/>
        </w:rPr>
      </w:pPr>
      <w:r w:rsidRPr="001B7A44">
        <w:rPr>
          <w:rFonts w:ascii="Arial" w:hAnsi="Arial" w:cs="Arial"/>
          <w:color w:val="000000" w:themeColor="text1"/>
        </w:rPr>
        <w:t>niszczenia siedlisk lub ostoi, będących ich obszarem rozrodu, wychowu młodych, odpoczynku, migracji lub żerowania,</w:t>
      </w:r>
    </w:p>
    <w:p w14:paraId="75D1BB5D" w14:textId="77777777" w:rsidR="00FC2447" w:rsidRPr="001B7A44" w:rsidRDefault="00FC2447" w:rsidP="003B7CEC">
      <w:pPr>
        <w:numPr>
          <w:ilvl w:val="0"/>
          <w:numId w:val="62"/>
        </w:numPr>
        <w:jc w:val="both"/>
        <w:rPr>
          <w:rFonts w:ascii="Arial" w:hAnsi="Arial" w:cs="Arial"/>
          <w:color w:val="000000" w:themeColor="text1"/>
        </w:rPr>
      </w:pPr>
      <w:r w:rsidRPr="001B7A44">
        <w:rPr>
          <w:rFonts w:ascii="Arial" w:hAnsi="Arial" w:cs="Arial"/>
          <w:color w:val="000000" w:themeColor="text1"/>
        </w:rPr>
        <w:t>niszczenia, usuwania lub uszkadzania gniazd, mrowisk, nor, legowisk, żeremi, tam, tarlisk, zimowisk lub innych schronień,</w:t>
      </w:r>
    </w:p>
    <w:p w14:paraId="0A0DCD9C" w14:textId="77777777" w:rsidR="00FC2447" w:rsidRPr="001B7A44" w:rsidRDefault="00FC2447" w:rsidP="003B7CEC">
      <w:pPr>
        <w:numPr>
          <w:ilvl w:val="0"/>
          <w:numId w:val="62"/>
        </w:numPr>
        <w:jc w:val="both"/>
        <w:rPr>
          <w:rFonts w:ascii="Arial" w:hAnsi="Arial" w:cs="Arial"/>
          <w:color w:val="000000" w:themeColor="text1"/>
        </w:rPr>
      </w:pPr>
      <w:r w:rsidRPr="001B7A44">
        <w:rPr>
          <w:rFonts w:ascii="Arial" w:hAnsi="Arial" w:cs="Arial"/>
          <w:color w:val="000000" w:themeColor="text1"/>
        </w:rPr>
        <w:t>umyślnego uniemożliwiania dostępu do schronień,</w:t>
      </w:r>
    </w:p>
    <w:p w14:paraId="4E957FA9" w14:textId="77777777" w:rsidR="00FC2447" w:rsidRPr="001B7A44" w:rsidRDefault="00FC2447" w:rsidP="003B7CEC">
      <w:pPr>
        <w:numPr>
          <w:ilvl w:val="0"/>
          <w:numId w:val="62"/>
        </w:numPr>
        <w:jc w:val="both"/>
        <w:rPr>
          <w:rFonts w:ascii="Arial" w:hAnsi="Arial" w:cs="Arial"/>
          <w:color w:val="000000" w:themeColor="text1"/>
        </w:rPr>
      </w:pPr>
      <w:r w:rsidRPr="001B7A44">
        <w:rPr>
          <w:rFonts w:ascii="Arial" w:hAnsi="Arial" w:cs="Arial"/>
          <w:color w:val="000000" w:themeColor="text1"/>
        </w:rPr>
        <w:t>zbywania, oferowania do sprzedaży, wymiany lub darowizny okazów gatunków,</w:t>
      </w:r>
    </w:p>
    <w:p w14:paraId="584F53C1" w14:textId="77777777" w:rsidR="00FC2447" w:rsidRPr="001B7A44" w:rsidRDefault="00FC2447" w:rsidP="003B7CEC">
      <w:pPr>
        <w:numPr>
          <w:ilvl w:val="0"/>
          <w:numId w:val="62"/>
        </w:numPr>
        <w:jc w:val="both"/>
        <w:rPr>
          <w:rFonts w:ascii="Arial" w:hAnsi="Arial" w:cs="Arial"/>
          <w:color w:val="000000" w:themeColor="text1"/>
        </w:rPr>
      </w:pPr>
      <w:r w:rsidRPr="001B7A44">
        <w:rPr>
          <w:rFonts w:ascii="Arial" w:hAnsi="Arial" w:cs="Arial"/>
          <w:color w:val="000000" w:themeColor="text1"/>
        </w:rPr>
        <w:t>wwożenia z zagranicy lub wywożenia poza granicę państwa okazów gatunków,</w:t>
      </w:r>
    </w:p>
    <w:p w14:paraId="764CF963" w14:textId="77777777" w:rsidR="00FC2447" w:rsidRPr="001B7A44" w:rsidRDefault="00FC2447" w:rsidP="003B7CEC">
      <w:pPr>
        <w:numPr>
          <w:ilvl w:val="0"/>
          <w:numId w:val="62"/>
        </w:numPr>
        <w:jc w:val="both"/>
        <w:rPr>
          <w:rFonts w:ascii="Arial" w:hAnsi="Arial" w:cs="Arial"/>
          <w:color w:val="000000" w:themeColor="text1"/>
        </w:rPr>
      </w:pPr>
      <w:r w:rsidRPr="001B7A44">
        <w:rPr>
          <w:rFonts w:ascii="Arial" w:hAnsi="Arial" w:cs="Arial"/>
          <w:color w:val="000000" w:themeColor="text1"/>
        </w:rPr>
        <w:t>umyślnego przemieszczania z miejsc regularnego przebywania na inne miejsca,</w:t>
      </w:r>
    </w:p>
    <w:p w14:paraId="020848D9" w14:textId="77777777" w:rsidR="00FC2447" w:rsidRPr="001B7A44" w:rsidRDefault="00FC2447" w:rsidP="003B7CEC">
      <w:pPr>
        <w:numPr>
          <w:ilvl w:val="0"/>
          <w:numId w:val="62"/>
        </w:numPr>
        <w:jc w:val="both"/>
        <w:rPr>
          <w:rFonts w:ascii="Arial" w:hAnsi="Arial" w:cs="Arial"/>
          <w:color w:val="000000" w:themeColor="text1"/>
        </w:rPr>
      </w:pPr>
      <w:r w:rsidRPr="001B7A44">
        <w:rPr>
          <w:rFonts w:ascii="Arial" w:hAnsi="Arial" w:cs="Arial"/>
          <w:color w:val="000000" w:themeColor="text1"/>
        </w:rPr>
        <w:t>umyślnego wprowadzania do środowiska przyrodniczego.</w:t>
      </w:r>
    </w:p>
    <w:p w14:paraId="12DF664E" w14:textId="77777777" w:rsidR="00FC2447" w:rsidRPr="001B7A44" w:rsidRDefault="00FC2447" w:rsidP="00FC2447">
      <w:pPr>
        <w:jc w:val="both"/>
        <w:rPr>
          <w:rFonts w:ascii="Arial" w:hAnsi="Arial" w:cs="Arial"/>
          <w:color w:val="000000" w:themeColor="text1"/>
        </w:rPr>
      </w:pPr>
      <w:r w:rsidRPr="001B7A44">
        <w:rPr>
          <w:rFonts w:ascii="Arial" w:hAnsi="Arial" w:cs="Arial"/>
          <w:color w:val="000000" w:themeColor="text1"/>
        </w:rPr>
        <w:t>W związku z powyższym przed wykonaniem prac związanych z termomodernizacją budynków, należy przeprowadzić inwentaryzację pod kątem występowania nietoperzy i ptaków, w szczególności jerzyka (</w:t>
      </w:r>
      <w:r w:rsidRPr="001B7A44">
        <w:rPr>
          <w:rFonts w:ascii="Arial" w:hAnsi="Arial" w:cs="Arial"/>
          <w:i/>
          <w:color w:val="000000" w:themeColor="text1"/>
        </w:rPr>
        <w:t>Apus apus</w:t>
      </w:r>
      <w:r w:rsidRPr="001B7A44">
        <w:rPr>
          <w:rFonts w:ascii="Arial" w:hAnsi="Arial" w:cs="Arial"/>
          <w:color w:val="000000" w:themeColor="text1"/>
        </w:rPr>
        <w:t>) i wróbla (</w:t>
      </w:r>
      <w:r w:rsidRPr="001B7A44">
        <w:rPr>
          <w:rFonts w:ascii="Arial" w:hAnsi="Arial" w:cs="Arial"/>
          <w:i/>
          <w:color w:val="000000" w:themeColor="text1"/>
        </w:rPr>
        <w:t>Passer domesticus</w:t>
      </w:r>
      <w:r w:rsidRPr="001B7A44">
        <w:rPr>
          <w:rFonts w:ascii="Arial" w:hAnsi="Arial" w:cs="Arial"/>
          <w:color w:val="000000" w:themeColor="text1"/>
        </w:rPr>
        <w:t xml:space="preserve">). W razie stwierdzenia występowania ww. gatunków, termin i sposób wykonania prac należy dostosować do ich okresów lęgowych. Po przeprowadzeniu prac lub w ich trakcie należy instalować budki lęgowe, jako działanie kompensujące utratę siedlisk ptaków wskutek zalepienia szczelin w elewacji budynku lub zamontowaniu kratek na otworach wentylacyjnych stropodachu. Zadanie to na etapie budowy będzie wiązało się z krótkookresowym potencjalnym negatywnym oddziaływaniem w zakresie hałasu oraz ilości wytwarzanych odpadów. W dłuższym horyzoncie czasowym będzie oddziaływać pozytywnie, w sposób pośredni na jakość powietrza, klimat, zasoby naturalne. </w:t>
      </w:r>
    </w:p>
    <w:p w14:paraId="1F647E08" w14:textId="77777777" w:rsidR="00FC2447" w:rsidRPr="001B7A44" w:rsidRDefault="00FC2447" w:rsidP="00FC2447">
      <w:pPr>
        <w:jc w:val="both"/>
        <w:rPr>
          <w:color w:val="000000" w:themeColor="text1"/>
          <w:sz w:val="24"/>
          <w:szCs w:val="24"/>
        </w:rPr>
      </w:pPr>
    </w:p>
    <w:p w14:paraId="58305DA9" w14:textId="77777777" w:rsidR="00FC2447" w:rsidRPr="001B7A44" w:rsidRDefault="00FC2447" w:rsidP="00FC2447">
      <w:pPr>
        <w:pStyle w:val="Tekst2"/>
        <w:ind w:left="0" w:firstLine="0"/>
        <w:rPr>
          <w:color w:val="000000" w:themeColor="text1"/>
        </w:rPr>
      </w:pPr>
    </w:p>
    <w:p w14:paraId="52860239" w14:textId="6ACDEC7B" w:rsidR="00FC2447" w:rsidRPr="001B7A44" w:rsidRDefault="00FC2447" w:rsidP="00FC2447">
      <w:pPr>
        <w:pStyle w:val="Tekst2"/>
        <w:ind w:left="0" w:firstLine="0"/>
        <w:rPr>
          <w:color w:val="000000" w:themeColor="text1"/>
        </w:rPr>
      </w:pPr>
      <w:r w:rsidRPr="001B7A44">
        <w:rPr>
          <w:color w:val="000000" w:themeColor="text1"/>
          <w:szCs w:val="20"/>
        </w:rPr>
        <w:t xml:space="preserve">Wymiana i modernizacja oświetlenia ulicznego na energooszczędne w sposób bezpośredni przełoży się na redukcję zużycia energii elektrycznej na terenie </w:t>
      </w:r>
      <w:r w:rsidR="009D136B" w:rsidRPr="001B7A44">
        <w:rPr>
          <w:color w:val="000000" w:themeColor="text1"/>
          <w:szCs w:val="20"/>
        </w:rPr>
        <w:t>gminy</w:t>
      </w:r>
      <w:r w:rsidRPr="001B7A44">
        <w:rPr>
          <w:color w:val="000000" w:themeColor="text1"/>
          <w:szCs w:val="20"/>
        </w:rPr>
        <w:t xml:space="preserve"> i podniesienie bezpieczeństwa publicznego. Działania te w sposób pośredni przyczynią się do poprawy stanu powietrza i ochrony klimatu. </w:t>
      </w:r>
      <w:r w:rsidRPr="001B7A44">
        <w:rPr>
          <w:color w:val="000000" w:themeColor="text1"/>
        </w:rPr>
        <w:t xml:space="preserve">Zadania te pozytywnie wpłyną na zachowanie surowców naturalnych oraz ochronę klimatu </w:t>
      </w:r>
      <w:r w:rsidRPr="001B7A44">
        <w:rPr>
          <w:color w:val="000000" w:themeColor="text1"/>
        </w:rPr>
        <w:br/>
        <w:t xml:space="preserve">i poprawę jakości powietrza, jak również zwiększenie stabilności zaopatrzenia w energię elektryczną </w:t>
      </w:r>
      <w:r w:rsidRPr="001B7A44">
        <w:rPr>
          <w:color w:val="000000" w:themeColor="text1"/>
        </w:rPr>
        <w:br/>
        <w:t>i cieplną.</w:t>
      </w:r>
    </w:p>
    <w:p w14:paraId="7A1018C6" w14:textId="77777777" w:rsidR="00FC2447" w:rsidRPr="001B7A44" w:rsidRDefault="00FC2447" w:rsidP="00FC2447">
      <w:pPr>
        <w:pStyle w:val="Tekst2"/>
        <w:ind w:left="0" w:firstLine="0"/>
        <w:rPr>
          <w:color w:val="000000" w:themeColor="text1"/>
        </w:rPr>
      </w:pPr>
    </w:p>
    <w:p w14:paraId="56935C7D" w14:textId="77777777" w:rsidR="00FC2447" w:rsidRPr="001B7A44" w:rsidRDefault="00FC2447" w:rsidP="00FC2447">
      <w:pPr>
        <w:pStyle w:val="Tekst2"/>
        <w:ind w:left="0" w:firstLine="0"/>
        <w:rPr>
          <w:color w:val="000000" w:themeColor="text1"/>
        </w:rPr>
      </w:pPr>
      <w:r w:rsidRPr="001B7A44">
        <w:rPr>
          <w:color w:val="000000" w:themeColor="text1"/>
          <w:szCs w:val="20"/>
        </w:rPr>
        <w:t xml:space="preserve">Działania takie jak monitoring powietrza, w tym zakup sensorów do pomiaru jakości powietrza i opracowanie planów gospodarki niskoemisyjnej bezpośrednio nie przyczynią się do poprawy środowiska, jednak wyniki z monitoringu mogą posłużyć do opracowania i wdrożenia działań zapobiegających i minimalizujących negatywne skutki wynikające z zanieczyszczania powietrza. </w:t>
      </w:r>
      <w:r w:rsidRPr="001B7A44">
        <w:rPr>
          <w:color w:val="000000" w:themeColor="text1"/>
        </w:rPr>
        <w:t xml:space="preserve">Pośrednio wpływa na zachowania mieszkańców w sytuacji przekroczonych standardów jakości powietrza, co może mieć korzystny wpływ na ich zdrowie. </w:t>
      </w:r>
    </w:p>
    <w:p w14:paraId="6E500B49" w14:textId="77777777" w:rsidR="00FC2447" w:rsidRPr="001B7A44" w:rsidRDefault="00FC2447" w:rsidP="00FC2447">
      <w:pPr>
        <w:pStyle w:val="Tekst2"/>
        <w:ind w:left="0" w:firstLine="0"/>
        <w:rPr>
          <w:color w:val="000000" w:themeColor="text1"/>
        </w:rPr>
      </w:pPr>
    </w:p>
    <w:p w14:paraId="0FCDF498" w14:textId="77777777" w:rsidR="00FC2447" w:rsidRPr="001B7A44" w:rsidRDefault="00FC2447" w:rsidP="00FC2447">
      <w:pPr>
        <w:pStyle w:val="Tekst2"/>
        <w:ind w:left="0" w:firstLine="0"/>
        <w:rPr>
          <w:color w:val="000000" w:themeColor="text1"/>
          <w:szCs w:val="20"/>
        </w:rPr>
      </w:pPr>
      <w:r w:rsidRPr="001B7A44">
        <w:rPr>
          <w:color w:val="000000" w:themeColor="text1"/>
        </w:rPr>
        <w:t>Pozytywnie na stan powietrza oraz zmniejszenie pylenia z dróg wpływa czyszczenie ich na mokro.</w:t>
      </w:r>
    </w:p>
    <w:p w14:paraId="6B2D3578" w14:textId="77777777" w:rsidR="00FC2447" w:rsidRPr="001B7A44" w:rsidRDefault="00FC2447" w:rsidP="00FC2447">
      <w:pPr>
        <w:pStyle w:val="Tekst2"/>
        <w:suppressAutoHyphens/>
        <w:ind w:left="0" w:firstLine="0"/>
        <w:rPr>
          <w:color w:val="000000" w:themeColor="text1"/>
        </w:rPr>
      </w:pPr>
    </w:p>
    <w:p w14:paraId="4CD62E5D" w14:textId="77777777" w:rsidR="00FC2447" w:rsidRPr="001B7A44" w:rsidRDefault="00FC2447" w:rsidP="00FC2447">
      <w:pPr>
        <w:jc w:val="both"/>
        <w:rPr>
          <w:rFonts w:ascii="Arial" w:hAnsi="Arial" w:cs="Arial"/>
          <w:color w:val="000000" w:themeColor="text1"/>
        </w:rPr>
      </w:pPr>
    </w:p>
    <w:p w14:paraId="4FBD9008" w14:textId="77777777" w:rsidR="00FC2447" w:rsidRPr="001B7A44" w:rsidRDefault="00FC2447" w:rsidP="00FC2447">
      <w:pPr>
        <w:jc w:val="both"/>
        <w:rPr>
          <w:rFonts w:ascii="Arial" w:hAnsi="Arial" w:cs="Arial"/>
          <w:color w:val="000000" w:themeColor="text1"/>
        </w:rPr>
      </w:pPr>
      <w:r w:rsidRPr="001B7A44">
        <w:rPr>
          <w:rFonts w:ascii="Arial" w:hAnsi="Arial" w:cs="Arial"/>
          <w:color w:val="000000" w:themeColor="text1"/>
        </w:rPr>
        <w:t xml:space="preserve">Prowadzenie kontroli zakładów przemysłowych pozwoli na wykrycie nieprawidłowości w tym przekroczenie limitów w emisji zanieczyszczeń do powietrza. Dlatego też zadanie to będzie mieć pozytywny wpływ na wszystkie elementy środowiska oraz na zdrowie ludzi. </w:t>
      </w:r>
    </w:p>
    <w:p w14:paraId="364B727A" w14:textId="77777777" w:rsidR="00FC2447" w:rsidRPr="001B7A44" w:rsidRDefault="00FC2447" w:rsidP="00FC2447">
      <w:pPr>
        <w:jc w:val="both"/>
        <w:rPr>
          <w:rFonts w:ascii="Arial" w:hAnsi="Arial" w:cs="Arial"/>
          <w:color w:val="000000" w:themeColor="text1"/>
        </w:rPr>
      </w:pPr>
    </w:p>
    <w:p w14:paraId="0773778F" w14:textId="3F01ED12" w:rsidR="00FC2447" w:rsidRPr="001B7A44" w:rsidRDefault="00FC2447" w:rsidP="00FC2447">
      <w:pPr>
        <w:autoSpaceDE w:val="0"/>
        <w:autoSpaceDN w:val="0"/>
        <w:adjustRightInd w:val="0"/>
        <w:jc w:val="both"/>
        <w:rPr>
          <w:rFonts w:ascii="Arial" w:hAnsi="Arial" w:cs="Arial"/>
          <w:color w:val="000000" w:themeColor="text1"/>
        </w:rPr>
      </w:pPr>
      <w:r w:rsidRPr="001B7A44">
        <w:rPr>
          <w:rFonts w:ascii="Arial" w:hAnsi="Arial" w:cs="Arial"/>
          <w:color w:val="000000" w:themeColor="text1"/>
        </w:rPr>
        <w:t xml:space="preserve">Wszelkie działania edukacyjne, promujące odnawialne źródła energii, </w:t>
      </w:r>
      <w:proofErr w:type="spellStart"/>
      <w:r w:rsidRPr="001B7A44">
        <w:rPr>
          <w:rFonts w:ascii="Arial" w:hAnsi="Arial" w:cs="Arial"/>
          <w:color w:val="000000" w:themeColor="text1"/>
        </w:rPr>
        <w:t>ecodriving</w:t>
      </w:r>
      <w:proofErr w:type="spellEnd"/>
      <w:r w:rsidRPr="001B7A44">
        <w:rPr>
          <w:rFonts w:ascii="Arial" w:hAnsi="Arial" w:cs="Arial"/>
          <w:color w:val="000000" w:themeColor="text1"/>
        </w:rPr>
        <w:t>, korzystanie z komunikacji zbiorowej, rowerów i napędów przyjaznych środowisku</w:t>
      </w:r>
      <w:r w:rsidR="00945208" w:rsidRPr="001B7A44">
        <w:rPr>
          <w:rFonts w:ascii="Arial" w:hAnsi="Arial" w:cs="Arial"/>
          <w:color w:val="000000" w:themeColor="text1"/>
        </w:rPr>
        <w:t xml:space="preserve"> oraz zakup ładowar</w:t>
      </w:r>
      <w:r w:rsidR="009D136B" w:rsidRPr="001B7A44">
        <w:rPr>
          <w:rFonts w:ascii="Arial" w:hAnsi="Arial" w:cs="Arial"/>
          <w:color w:val="000000" w:themeColor="text1"/>
        </w:rPr>
        <w:t>ek</w:t>
      </w:r>
      <w:r w:rsidR="00945208" w:rsidRPr="001B7A44">
        <w:rPr>
          <w:rFonts w:ascii="Arial" w:hAnsi="Arial" w:cs="Arial"/>
          <w:color w:val="000000" w:themeColor="text1"/>
        </w:rPr>
        <w:t xml:space="preserve"> do</w:t>
      </w:r>
      <w:r w:rsidR="009D136B" w:rsidRPr="001B7A44">
        <w:rPr>
          <w:rFonts w:ascii="Arial" w:hAnsi="Arial" w:cs="Arial"/>
          <w:color w:val="000000" w:themeColor="text1"/>
        </w:rPr>
        <w:t xml:space="preserve"> </w:t>
      </w:r>
      <w:r w:rsidR="00945208" w:rsidRPr="001B7A44">
        <w:rPr>
          <w:rFonts w:ascii="Arial" w:hAnsi="Arial" w:cs="Arial"/>
          <w:color w:val="000000" w:themeColor="text1"/>
        </w:rPr>
        <w:t>ładowania samochodów elektrycznych</w:t>
      </w:r>
      <w:r w:rsidRPr="001B7A44">
        <w:rPr>
          <w:rFonts w:ascii="Arial" w:hAnsi="Arial" w:cs="Arial"/>
          <w:color w:val="000000" w:themeColor="text1"/>
        </w:rPr>
        <w:t xml:space="preserve"> przyczyni</w:t>
      </w:r>
      <w:r w:rsidR="00945208" w:rsidRPr="001B7A44">
        <w:rPr>
          <w:rFonts w:ascii="Arial" w:hAnsi="Arial" w:cs="Arial"/>
          <w:color w:val="000000" w:themeColor="text1"/>
        </w:rPr>
        <w:t>ą</w:t>
      </w:r>
      <w:r w:rsidRPr="001B7A44">
        <w:rPr>
          <w:rFonts w:ascii="Arial" w:hAnsi="Arial" w:cs="Arial"/>
          <w:color w:val="000000" w:themeColor="text1"/>
        </w:rPr>
        <w:t xml:space="preserve"> się do zwiększenia świadomości ekologicznej mieszkańców i pośrednio wpłynie na ich proekologiczne zachowania, co będzie skutkować obniżeniem wielkości emisji zanieczyszczeń powietrza z indywidualnych gospodarstw.</w:t>
      </w:r>
    </w:p>
    <w:p w14:paraId="73BE5621" w14:textId="77777777" w:rsidR="00FC2447" w:rsidRPr="001B7A44" w:rsidRDefault="00FC2447" w:rsidP="00FC2447">
      <w:pPr>
        <w:pStyle w:val="Tekst2"/>
        <w:ind w:left="0" w:firstLine="0"/>
        <w:rPr>
          <w:color w:val="000000" w:themeColor="text1"/>
        </w:rPr>
      </w:pPr>
    </w:p>
    <w:p w14:paraId="67FB1E21" w14:textId="77777777" w:rsidR="00FC2447" w:rsidRPr="001B7A44" w:rsidRDefault="00FC2447" w:rsidP="00FC2447">
      <w:pPr>
        <w:pStyle w:val="Tekst2"/>
        <w:suppressAutoHyphens/>
        <w:ind w:left="0" w:firstLine="0"/>
        <w:rPr>
          <w:color w:val="000000" w:themeColor="text1"/>
        </w:rPr>
      </w:pPr>
      <w:r w:rsidRPr="001B7A44">
        <w:rPr>
          <w:color w:val="000000" w:themeColor="text1"/>
        </w:rPr>
        <w:lastRenderedPageBreak/>
        <w:t>Energetyka odnawialna to działanie adaptacyjne do walki ze zmianami klimatu i element rozwoju zrównoważonego. Konieczność ograniczenia emisji zanieczyszczeń z procesów spalania paliw energetycznych to konieczność poszukiwania alternatywnych źródeł energii wobec ekonomicznego i fizycznego wyczerpywania się zasobu paliw kopalnych, co jest podstawą prowadzenia tzw. gospodarki niskoemisyjnej.</w:t>
      </w:r>
    </w:p>
    <w:p w14:paraId="27BFD8CB" w14:textId="77777777" w:rsidR="00FC2447" w:rsidRPr="001B7A44" w:rsidRDefault="00FC2447" w:rsidP="00FC2447">
      <w:pPr>
        <w:pStyle w:val="Tekst2"/>
        <w:suppressAutoHyphens/>
        <w:ind w:left="0" w:firstLine="0"/>
        <w:rPr>
          <w:color w:val="000000" w:themeColor="text1"/>
          <w:szCs w:val="20"/>
        </w:rPr>
      </w:pPr>
      <w:r w:rsidRPr="001B7A44">
        <w:rPr>
          <w:color w:val="000000" w:themeColor="text1"/>
          <w:szCs w:val="20"/>
        </w:rPr>
        <w:t xml:space="preserve">Wzrost wykorzystania odnawialnych źródeł energii niesie ze sobą korzyści ekologiczne w postaci zmniejszenia emisji gazów i pyłów do atmosfery, co prowadzi do zmniejszenia efektu cieplarnianego oraz powoduje ograniczenie zużycia paliw kopalnych. Rozwój OZE daje również korzyści gospodarcze polegające na zwiększeniu bezpieczeństwa energetycznego, czy dywersyfikacji źródeł produkcji energii. Ponadto zwiększenie w całkowitym zużyciu energii udziału energii ze źródeł odnawialnych jest wypełnieniem obowiązku Polski związanym z członkostwem w Unii Europejskiej. </w:t>
      </w:r>
    </w:p>
    <w:p w14:paraId="61D3C778" w14:textId="77777777" w:rsidR="00FC2447" w:rsidRPr="001B7A44" w:rsidRDefault="00FC2447" w:rsidP="00FC2447">
      <w:pPr>
        <w:autoSpaceDE w:val="0"/>
        <w:autoSpaceDN w:val="0"/>
        <w:adjustRightInd w:val="0"/>
        <w:jc w:val="both"/>
        <w:rPr>
          <w:rFonts w:ascii="Arial" w:hAnsi="Arial" w:cs="Arial"/>
          <w:color w:val="000000" w:themeColor="text1"/>
        </w:rPr>
      </w:pPr>
      <w:r w:rsidRPr="001B7A44">
        <w:rPr>
          <w:rFonts w:ascii="Arial" w:hAnsi="Arial" w:cs="Arial"/>
          <w:color w:val="000000" w:themeColor="text1"/>
        </w:rPr>
        <w:t xml:space="preserve">Montaż baterii fotowoltaicznych na budynkach może stanowić zagrożenie dla ptaków tam gniazdujących (np. jerzyki, jaskółki, wróble, kopciuszki). Dlatego też przed podjęciem prac montażowych należy przeprowadzić inwentaryzację budynków pod kątem występowania chronionych gatunków ptaków. Prace montażowe powinny być prowadzone poza okresem lęgowym ptaków, </w:t>
      </w:r>
      <w:r w:rsidRPr="001B7A44">
        <w:rPr>
          <w:rFonts w:ascii="Arial" w:hAnsi="Arial" w:cs="Arial"/>
          <w:color w:val="000000" w:themeColor="text1"/>
        </w:rPr>
        <w:br/>
        <w:t xml:space="preserve">uzależnionym od przebywających gatunków ptaków, aby nie płoszyć gniazdujących ptaków. W przypadku lokalizacji farmy fotowoltaicznej na obszarach łąk i/lub w sąsiedztwie obszarów wodno-błotnych i zbiorników wodnych, w celu prawidłowego zaprojektowania inwestycji (aby wyeliminować </w:t>
      </w:r>
      <w:r w:rsidRPr="001B7A44">
        <w:rPr>
          <w:rFonts w:ascii="Arial" w:hAnsi="Arial" w:cs="Arial"/>
          <w:color w:val="000000" w:themeColor="text1"/>
        </w:rPr>
        <w:br/>
        <w:t>lub zminimalizować potencjalnie negatywne oddziaływanie na awifaunę) należy poprzedzić inwestycję inwentaryzacją przyrodniczą. Emisje hałasu związane z tym przedsięwzięciem ograniczone będą praktycznie do etapu budowy. Nie będą to zatem oddziaływania trwałe.</w:t>
      </w:r>
    </w:p>
    <w:p w14:paraId="2F9640A8" w14:textId="77777777" w:rsidR="00FC2447" w:rsidRPr="001B7A44" w:rsidRDefault="00FC2447" w:rsidP="00FC2447">
      <w:pPr>
        <w:pStyle w:val="Tekst2"/>
        <w:suppressAutoHyphens/>
        <w:ind w:left="0" w:firstLine="0"/>
        <w:rPr>
          <w:color w:val="000000" w:themeColor="text1"/>
        </w:rPr>
      </w:pPr>
    </w:p>
    <w:p w14:paraId="623C41FB" w14:textId="7E57B664" w:rsidR="00FC2447" w:rsidRPr="001B7A44" w:rsidRDefault="00FC2447" w:rsidP="00FC2447">
      <w:pPr>
        <w:jc w:val="both"/>
        <w:rPr>
          <w:rFonts w:ascii="Arial" w:hAnsi="Arial" w:cs="Arial"/>
          <w:color w:val="000000" w:themeColor="text1"/>
        </w:rPr>
      </w:pPr>
      <w:r w:rsidRPr="001B7A44">
        <w:rPr>
          <w:rFonts w:ascii="Arial" w:hAnsi="Arial" w:cs="Arial"/>
          <w:color w:val="000000" w:themeColor="text1"/>
        </w:rPr>
        <w:t xml:space="preserve">Hipotetycznie zakłada się, że planowane przedsięwzięcia związane z budową instalacji OZE </w:t>
      </w:r>
      <w:r w:rsidRPr="001B7A44">
        <w:rPr>
          <w:rFonts w:ascii="Arial" w:hAnsi="Arial" w:cs="Arial"/>
          <w:color w:val="000000" w:themeColor="text1"/>
        </w:rPr>
        <w:br/>
        <w:t xml:space="preserve">nie spowodują pogorszenia warunków bytu okolicznych mieszkańców oraz nie naruszą interesów osób trzecich. Brak realizacji inwestycji w OZE i dalsze opieranie produkcji energii elektrycznej na konwencjonalnych źródłach energii spowoduje wzrost zanieczyszczenia powietrza oraz emisji CO2 zarówno na terenie gminy </w:t>
      </w:r>
      <w:r w:rsidR="00945208" w:rsidRPr="001B7A44">
        <w:rPr>
          <w:rFonts w:ascii="Arial" w:hAnsi="Arial" w:cs="Arial"/>
          <w:color w:val="000000" w:themeColor="text1"/>
        </w:rPr>
        <w:t xml:space="preserve">Suchy Las </w:t>
      </w:r>
      <w:r w:rsidRPr="001B7A44">
        <w:rPr>
          <w:rFonts w:ascii="Arial" w:hAnsi="Arial" w:cs="Arial"/>
          <w:color w:val="000000" w:themeColor="text1"/>
        </w:rPr>
        <w:t>jaki poza obszarem gminy. Jednak realizacja inwestycji związanych z odnawialnymi źródłami energii musi odbywać się z dużą ostrożnością i poszanowaniem środowiska naturalnego. Należy również uwzględniać przepisy prawne, zapisy w zawart</w:t>
      </w:r>
      <w:r w:rsidR="009D136B" w:rsidRPr="001B7A44">
        <w:rPr>
          <w:rFonts w:ascii="Arial" w:hAnsi="Arial" w:cs="Arial"/>
          <w:color w:val="000000" w:themeColor="text1"/>
        </w:rPr>
        <w:t>ych</w:t>
      </w:r>
      <w:r w:rsidRPr="001B7A44">
        <w:rPr>
          <w:rFonts w:ascii="Arial" w:hAnsi="Arial" w:cs="Arial"/>
          <w:color w:val="000000" w:themeColor="text1"/>
        </w:rPr>
        <w:t xml:space="preserve"> opiniach i konsultacjach oraz należy przeprowadzić analizę wpływu lokalizacji oraz funkcjonowania inwestycji na zdrowie i życie ludzi oraz środowisko naturalne. </w:t>
      </w:r>
    </w:p>
    <w:p w14:paraId="1A8C0B7C" w14:textId="77777777" w:rsidR="00FC2447" w:rsidRPr="001B7A44" w:rsidRDefault="00FC2447" w:rsidP="00FC2447">
      <w:pPr>
        <w:jc w:val="both"/>
        <w:rPr>
          <w:rFonts w:ascii="Arial" w:hAnsi="Arial" w:cs="Arial"/>
          <w:color w:val="000000" w:themeColor="text1"/>
        </w:rPr>
      </w:pPr>
    </w:p>
    <w:p w14:paraId="09A166B2" w14:textId="2F04F074" w:rsidR="00FC2447" w:rsidRPr="001B7A44" w:rsidRDefault="00FC2447" w:rsidP="00FC2447">
      <w:pPr>
        <w:jc w:val="both"/>
        <w:rPr>
          <w:rFonts w:ascii="Arial" w:hAnsi="Arial" w:cs="Arial"/>
          <w:color w:val="000000" w:themeColor="text1"/>
        </w:rPr>
      </w:pPr>
      <w:r w:rsidRPr="001B7A44">
        <w:rPr>
          <w:rFonts w:ascii="Arial" w:hAnsi="Arial" w:cs="Arial"/>
          <w:color w:val="000000" w:themeColor="text1"/>
        </w:rPr>
        <w:t xml:space="preserve">W ostatnich latach mamy do czynienia z globalnym ociepleniem, dlatego w planowanych działaniach należy uwzględnić również zachodzące zmiany klimatu. Nie są one obojętne dla bioróżnorodności. </w:t>
      </w:r>
    </w:p>
    <w:p w14:paraId="0FED7B8E" w14:textId="77777777" w:rsidR="00FC2447" w:rsidRPr="001B7A44" w:rsidRDefault="00FC2447" w:rsidP="00FC2447">
      <w:pPr>
        <w:jc w:val="both"/>
        <w:rPr>
          <w:rFonts w:ascii="Arial" w:hAnsi="Arial" w:cs="Arial"/>
          <w:color w:val="000000" w:themeColor="text1"/>
        </w:rPr>
      </w:pPr>
      <w:r w:rsidRPr="001B7A44">
        <w:rPr>
          <w:rFonts w:ascii="Arial" w:hAnsi="Arial" w:cs="Arial"/>
          <w:color w:val="000000" w:themeColor="text1"/>
        </w:rPr>
        <w:t xml:space="preserve">Zmiany klimatyczne wpływają i wpływać będą, na zasięg i rozmieszczenie gatunków, ich cykle rozrodcze, okresy wegetacji i interakcje ze środowiskiem. Jednakże różne gatunki i siedliska różnie reagują na zmiany klimatyczne – niektóre europejskie gatunki mogą na nich skorzystać, inne – mogą znacznie ucierpieć. Większość prognoz zmian klimatu opiera się o zmiany średnich wartości parametrów klimatycznych tj.: opady, temperatura, kierunek wiatru. Warto jednak zaznaczyć, że często zmiany w zasięgu, wielkości populacji, parametrach rozrodu, a w konsekwencji – całej bioróżnorodności, wynikają ze zmiany frekwencji i amplitudy zjawisk ekstremalnych, takich jak powodzie, wichury, ulewy. Zjawiska ekstremalne (w warunkach Polski są to przede wszystkim powodzie) wpływające na parametry biologiczne populacji, a w konsekwencji na bioróżnorodność, mogą oddziaływać znacznie intensywniej niż przewiduje to większość współczesnych modeli (na terenie Polski dotychczas udokumentowano taki wpływ na lokalne populacje płazów i ptaków). </w:t>
      </w:r>
    </w:p>
    <w:p w14:paraId="24A9B59A" w14:textId="77777777" w:rsidR="00FC2447" w:rsidRPr="001B7A44" w:rsidRDefault="00FC2447" w:rsidP="00FC2447">
      <w:pPr>
        <w:jc w:val="both"/>
        <w:rPr>
          <w:rFonts w:ascii="Arial" w:hAnsi="Arial" w:cs="Arial"/>
          <w:color w:val="000000" w:themeColor="text1"/>
        </w:rPr>
      </w:pPr>
      <w:r w:rsidRPr="001B7A44">
        <w:rPr>
          <w:rFonts w:ascii="Arial" w:hAnsi="Arial" w:cs="Arial"/>
          <w:color w:val="000000" w:themeColor="text1"/>
        </w:rPr>
        <w:t>Działania zaplanowane w Programie nie będą wpływać bezpośrednio na negatywne zmiany klimatyczne a pośrednio na bioróżnorodność i obszary chronione. Najistotniejszą kwestią jest wybór terminu prac budowlanych poza okresem lęgowym i rozrodczym.</w:t>
      </w:r>
    </w:p>
    <w:p w14:paraId="1DA8A592" w14:textId="77777777" w:rsidR="00FC2447" w:rsidRPr="001B7A44" w:rsidRDefault="00FC2447" w:rsidP="00FC2447">
      <w:pPr>
        <w:jc w:val="both"/>
        <w:rPr>
          <w:rFonts w:ascii="Arial" w:hAnsi="Arial" w:cs="Arial"/>
          <w:color w:val="000000" w:themeColor="text1"/>
        </w:rPr>
      </w:pPr>
      <w:r w:rsidRPr="001B7A44">
        <w:rPr>
          <w:rFonts w:ascii="Arial" w:hAnsi="Arial" w:cs="Arial"/>
          <w:color w:val="000000" w:themeColor="text1"/>
        </w:rPr>
        <w:t xml:space="preserve">Zmiany klimatu mogą mieć negatywne skutki dla infrastruktury technicznej. Występowanie ekstremalnych zjawisk pogodowych np. huraganów, intensywnych burz może doprowadzić do zwiększenia ryzyka uszkodzenia np. napowietrznych linii przesyłowych. Ryzyko uszkodzenia linii przesyłowych rośnie wraz ze wzrostem częstotliwości takich ekstremalnych zjawisk pogodowych jak huragany czy intensywne burze. SPA 2020 akcentuje konieczność dostosowania systemu energetycznego do wahań zapotrzebowania zarówno na energię elektryczną, jak i cieplną, m.in. poprzez wdrożenie stabilnych niskoemisyjnych źródeł energii. W perspektywie długofalowej zakłada się silne powiązanie redukcji emisji z rozwojem energetyki odnawialnej w celu powiązania celów energetycznych i klimatycznych. Na terenie powiatu powinny się zatem rozwijać odnawialne źródła energii oraz powinna zwiększać się efektywność energetyczna. </w:t>
      </w:r>
    </w:p>
    <w:p w14:paraId="69E49699" w14:textId="77777777" w:rsidR="00FC2447" w:rsidRPr="001B7A44" w:rsidRDefault="00FC2447" w:rsidP="00FC2447">
      <w:pPr>
        <w:jc w:val="both"/>
        <w:rPr>
          <w:rFonts w:ascii="Arial" w:hAnsi="Arial" w:cs="Arial"/>
          <w:color w:val="000000" w:themeColor="text1"/>
        </w:rPr>
      </w:pPr>
      <w:r w:rsidRPr="001B7A44">
        <w:rPr>
          <w:rFonts w:ascii="Arial" w:hAnsi="Arial" w:cs="Arial"/>
          <w:color w:val="000000" w:themeColor="text1"/>
        </w:rPr>
        <w:t>Wszystkie zadania w zakresie ograniczenia emisji będą miały bezpośrednie, pozytywne przełożenie na dobrą jakość powietrza atmosferycznego, a także na klimat oraz dodatkowo pośredni, pozytywny wpływ na zdrowie ludzi.</w:t>
      </w:r>
    </w:p>
    <w:p w14:paraId="5E73ABD8" w14:textId="2BA99911" w:rsidR="0095614A" w:rsidRPr="001B7A44" w:rsidRDefault="0095614A" w:rsidP="00FC2447">
      <w:pPr>
        <w:jc w:val="both"/>
        <w:rPr>
          <w:rFonts w:ascii="Arial" w:hAnsi="Arial" w:cs="Arial"/>
          <w:color w:val="000000" w:themeColor="text1"/>
        </w:rPr>
      </w:pPr>
    </w:p>
    <w:p w14:paraId="49A2AC36" w14:textId="7D2E011B" w:rsidR="00FC2447" w:rsidRPr="001B7A44" w:rsidRDefault="0095614A" w:rsidP="00863917">
      <w:pPr>
        <w:pStyle w:val="Nagwek2"/>
        <w:rPr>
          <w:color w:val="000000" w:themeColor="text1"/>
        </w:rPr>
      </w:pPr>
      <w:bookmarkStart w:id="227" w:name="_Toc103598808"/>
      <w:r w:rsidRPr="001B7A44">
        <w:rPr>
          <w:color w:val="000000" w:themeColor="text1"/>
        </w:rPr>
        <w:lastRenderedPageBreak/>
        <w:t>ZAGROŻENIA HAŁASEM</w:t>
      </w:r>
      <w:bookmarkEnd w:id="227"/>
    </w:p>
    <w:p w14:paraId="76B4298F" w14:textId="77777777" w:rsidR="00EA4818" w:rsidRPr="001B7A44" w:rsidRDefault="00EA4818" w:rsidP="00EA4818">
      <w:pPr>
        <w:pStyle w:val="Tekst2"/>
        <w:suppressAutoHyphens/>
        <w:ind w:left="0" w:firstLine="0"/>
        <w:rPr>
          <w:color w:val="000000" w:themeColor="text1"/>
        </w:rPr>
      </w:pPr>
      <w:r w:rsidRPr="001B7A44">
        <w:rPr>
          <w:color w:val="000000" w:themeColor="text1"/>
        </w:rPr>
        <w:t xml:space="preserve">Zwiększenie liczby ścieżek rowerowych i pieszych, a także poprawa ich jakości może wpłynąć </w:t>
      </w:r>
      <w:r w:rsidRPr="001B7A44">
        <w:rPr>
          <w:color w:val="000000" w:themeColor="text1"/>
        </w:rPr>
        <w:br/>
        <w:t xml:space="preserve">na ograniczenie użycia transportu samochodowego spowoduje bezpośrednią, długoterminową poprawę jakości powietrza, a także ograniczy emisję hałasu do środowiska. Zmniejszenie emisji zanieczyszczeń pyłowych i gazowych wpłynie pozytywnie na stan zdrowia mieszkańców, stan fauny </w:t>
      </w:r>
      <w:r w:rsidRPr="001B7A44">
        <w:rPr>
          <w:color w:val="000000" w:themeColor="text1"/>
        </w:rPr>
        <w:br/>
        <w:t xml:space="preserve">i flory, a także na dobrą kondycję dóbr materialnych i kulturowych. Ścieżki rowerowe i spacerowe wzbogacą ponadto estetykę krajobrazu. Z uwagi na charakter prac wykonawczych możliwe </w:t>
      </w:r>
      <w:r w:rsidRPr="001B7A44">
        <w:rPr>
          <w:color w:val="000000" w:themeColor="text1"/>
        </w:rPr>
        <w:br/>
        <w:t xml:space="preserve">jest wystąpienie także negatywnych, krótkoterminowych oddziaływań bezpośrednich na powierzchnię ziemi oraz elementy biotyczne. Ścieżki rowerowe oraz dobrze zaplanowana infrastruktura turystyczno-rekreacyjna wzbogacą estetykę krajobrazu. </w:t>
      </w:r>
    </w:p>
    <w:p w14:paraId="18C91EED" w14:textId="06D01B33" w:rsidR="00EA4818" w:rsidRPr="001B7A44" w:rsidRDefault="00EA4818" w:rsidP="00FC2447">
      <w:pPr>
        <w:autoSpaceDE w:val="0"/>
        <w:autoSpaceDN w:val="0"/>
        <w:adjustRightInd w:val="0"/>
        <w:jc w:val="both"/>
        <w:rPr>
          <w:rFonts w:ascii="Arial" w:hAnsi="Arial" w:cs="Arial"/>
          <w:color w:val="000000" w:themeColor="text1"/>
        </w:rPr>
      </w:pPr>
    </w:p>
    <w:p w14:paraId="171D27EC" w14:textId="3E9DDAEC" w:rsidR="006831BF" w:rsidRPr="001B7A44" w:rsidRDefault="002A131D" w:rsidP="00EA4818">
      <w:pPr>
        <w:pStyle w:val="Tekst2Znak"/>
        <w:ind w:left="0" w:firstLine="0"/>
        <w:rPr>
          <w:color w:val="000000" w:themeColor="text1"/>
          <w:shd w:val="clear" w:color="auto" w:fill="FFFFFF"/>
        </w:rPr>
      </w:pPr>
      <w:r w:rsidRPr="001B7A44">
        <w:rPr>
          <w:color w:val="000000" w:themeColor="text1"/>
          <w:szCs w:val="20"/>
          <w:shd w:val="clear" w:color="auto" w:fill="FFFFFF"/>
        </w:rPr>
        <w:t>Przez teren gminy przebiega fragment Zachodniej Obwodnicy Poznania w ciągu trasy S11. W następnych latach planowana jest dalsza budowa kolejnego odcinka drogi ekspresowej</w:t>
      </w:r>
      <w:r w:rsidR="005E004B" w:rsidRPr="001B7A44">
        <w:rPr>
          <w:color w:val="000000" w:themeColor="text1"/>
          <w:szCs w:val="20"/>
          <w:shd w:val="clear" w:color="auto" w:fill="FFFFFF"/>
        </w:rPr>
        <w:t xml:space="preserve"> S11 Oborniki Poznań. W gminie Suchy Las przewidziano na </w:t>
      </w:r>
      <w:r w:rsidR="005E004B" w:rsidRPr="001B7A44">
        <w:rPr>
          <w:color w:val="000000" w:themeColor="text1"/>
          <w:shd w:val="clear" w:color="auto" w:fill="FFFFFF"/>
        </w:rPr>
        <w:t>przecięciu z istniejącą drogą krajową nr 11 węzeł drogowy Chludowo umożliwiający zapewnienie połączenia komunikacyjnego z planowaną drogą ekspresową S11. Następnie trasa będzie przebiegać po zachodniej stronie miejscowości Chludowo pomiędzy linią kolejową nr 354 i istniejącą drogą krajową nr 11, omijając Zakład Gospodarki Komunalnej Suchy Las. Projektowany przebieg łączy się przez węzeł Poznań Północ z istniejącym odcinkiem drogi ekspresowej S11. Dla planowanego odcinka RDOŚ w Poznaniu wydał decyzję środowiskową.</w:t>
      </w:r>
      <w:r w:rsidR="006831BF" w:rsidRPr="001B7A44">
        <w:rPr>
          <w:color w:val="000000" w:themeColor="text1"/>
          <w:shd w:val="clear" w:color="auto" w:fill="FFFFFF"/>
        </w:rPr>
        <w:t xml:space="preserve"> </w:t>
      </w:r>
    </w:p>
    <w:p w14:paraId="66240834" w14:textId="2AFAC6C1" w:rsidR="00EA4818" w:rsidRPr="001B7A44" w:rsidRDefault="00EA4818" w:rsidP="005E004B">
      <w:pPr>
        <w:pStyle w:val="Tekst2Znak"/>
        <w:ind w:left="0" w:firstLine="0"/>
        <w:rPr>
          <w:color w:val="000000" w:themeColor="text1"/>
          <w:szCs w:val="20"/>
          <w:shd w:val="clear" w:color="auto" w:fill="FFFFFF"/>
        </w:rPr>
      </w:pPr>
      <w:r w:rsidRPr="001B7A44">
        <w:rPr>
          <w:color w:val="000000" w:themeColor="text1"/>
          <w:shd w:val="clear" w:color="auto" w:fill="FFFFFF"/>
        </w:rPr>
        <w:t xml:space="preserve">Każda nowa inwestycja drogowa </w:t>
      </w:r>
      <w:r w:rsidRPr="001B7A44">
        <w:rPr>
          <w:color w:val="000000" w:themeColor="text1"/>
        </w:rPr>
        <w:t>stanowi barierę dla przemieszczania się wielu gatunków zwierząt lądowych i może przyczynić się do zwiększenia śmiertelności zwłaszcza ssaków w wyniku kolizji na drogach. Fragmentacja przestrzeni przyrodniczej wiąże się z niekorzystnymi skutkami m. in. dla ochrony siedlisk i gatunków, ochrony lasów i gospodarki wodnej Negatywne oddziaływanie może wystąpić na etapie budowy poprzez: wycinkę drzew i krzewów, wpływ na rośliny, zwierzęta i różnorodność biologiczną, zmianę ukształtowania terenu, hałas, miejscowe zanieczyszczenie powietrza przez ciężki sprzęt. W przypadku gdy dana inwestycja będzie wiązała się z koniecznością naruszenia zakazów w stosunku do gatunków chronionych konieczne będzie uzyskanie zgody na odstępstwo od tych zakazów na podstawie art. 56 ustawy o ochronie przyrody. Należy uznać, iż działania prowadzone w ten sposób nie będą powodowały trwałego negatywnego oddziaływania na środowisko i ustąpią po zakończeniu prac.</w:t>
      </w:r>
    </w:p>
    <w:p w14:paraId="4949300A" w14:textId="0E30C186" w:rsidR="00EA4818" w:rsidRPr="001B7A44" w:rsidRDefault="00EA4818" w:rsidP="00EA4818">
      <w:pPr>
        <w:pStyle w:val="Tekst2"/>
        <w:ind w:left="0" w:firstLine="0"/>
        <w:rPr>
          <w:strike/>
          <w:color w:val="000000" w:themeColor="text1"/>
        </w:rPr>
      </w:pPr>
      <w:r w:rsidRPr="001B7A44">
        <w:rPr>
          <w:color w:val="000000" w:themeColor="text1"/>
        </w:rPr>
        <w:t xml:space="preserve">Właściwie zaprojektowana i zlokalizowana w przestrzeni </w:t>
      </w:r>
      <w:r w:rsidR="009D136B" w:rsidRPr="001B7A44">
        <w:rPr>
          <w:color w:val="000000" w:themeColor="text1"/>
        </w:rPr>
        <w:t xml:space="preserve">inwestycja </w:t>
      </w:r>
      <w:r w:rsidRPr="001B7A44">
        <w:rPr>
          <w:color w:val="000000" w:themeColor="text1"/>
        </w:rPr>
        <w:t xml:space="preserve">nie powinna negatywnie oddziaływać na środowisko. Niemniej jednak w większości negatywne oddziaływanie będzie krótkotrwałe i wystąpi jedynie w czasie prowadzonych robót. Możliwa jest jednak ocena i minimalizacja negatywnych oddziaływań poprzez wybór odpowiednich projektów oraz nadzór wykonania. </w:t>
      </w:r>
    </w:p>
    <w:p w14:paraId="7D7C6087" w14:textId="27901C5F" w:rsidR="00454DCE" w:rsidRPr="001B7A44" w:rsidRDefault="00EA4818" w:rsidP="00454DCE">
      <w:pPr>
        <w:pStyle w:val="Default"/>
        <w:jc w:val="both"/>
        <w:rPr>
          <w:rFonts w:ascii="Arial" w:hAnsi="Arial" w:cs="Arial"/>
          <w:color w:val="000000" w:themeColor="text1"/>
        </w:rPr>
      </w:pPr>
      <w:r w:rsidRPr="001B7A44">
        <w:rPr>
          <w:rFonts w:ascii="Arial" w:hAnsi="Arial" w:cs="Arial"/>
          <w:color w:val="000000" w:themeColor="text1"/>
        </w:rPr>
        <w:t xml:space="preserve">Na etapie samej eksploatacji dróg przewiduje się wystąpienie zmian mikroklimatu i krajobrazu oraz emisję zanieczyszczeń do atmosfery i pogorszenie klimatu akustycznego, które zostanie przeniesione z obecnych dróg na nowe. Ponadto w bezpośrednim sąsiedztwie nowej drogi mogą wystąpić zanieczyszczenia gleb i wód związane ze spływami powierzchniowymi substancji chemicznych stosowanych przy ich utrzymaniu, wyciekami z pojazdów. Zagrożenie stanowią także wytwarzane odpady z remontów dróg, ale też ich eksploatacją. Rozbudowa układu komunikacyjnego może wpłynąć na zwiększenie natężenia ruchu, a przez to na wzrost emisji spalin. Rozwój sieci drogowej sprzyjać będzie rozrastaniu się terenów zurbanizowanych, a także zwiększonej presji na tereny cenne przyrodniczo w związku z łatwiejszą dostępnością do nich. </w:t>
      </w:r>
    </w:p>
    <w:p w14:paraId="76043B03" w14:textId="48E46826" w:rsidR="00EA4818" w:rsidRPr="001B7A44" w:rsidRDefault="00EA4818" w:rsidP="00EA4818">
      <w:pPr>
        <w:autoSpaceDE w:val="0"/>
        <w:autoSpaceDN w:val="0"/>
        <w:adjustRightInd w:val="0"/>
        <w:jc w:val="both"/>
        <w:rPr>
          <w:rFonts w:ascii="Arial" w:hAnsi="Arial" w:cs="Arial"/>
          <w:color w:val="000000" w:themeColor="text1"/>
        </w:rPr>
      </w:pPr>
      <w:r w:rsidRPr="001B7A44">
        <w:rPr>
          <w:rFonts w:ascii="Arial" w:hAnsi="Arial" w:cs="Arial"/>
          <w:color w:val="000000" w:themeColor="text1"/>
        </w:rPr>
        <w:t xml:space="preserve">W strefie projektowanej trasy można spodziewać się zmian ukształtowania terenu. Proces  inwestycyjny spowoduje zmiany krajobrazowe, polegające na rozcięciu naturalnych form geomorfologicznych w wyniku prac makro- i </w:t>
      </w:r>
      <w:proofErr w:type="spellStart"/>
      <w:r w:rsidRPr="001B7A44">
        <w:rPr>
          <w:rFonts w:ascii="Arial" w:hAnsi="Arial" w:cs="Arial"/>
          <w:color w:val="000000" w:themeColor="text1"/>
        </w:rPr>
        <w:t>mikroniwelacyjnych</w:t>
      </w:r>
      <w:proofErr w:type="spellEnd"/>
      <w:r w:rsidRPr="001B7A44">
        <w:rPr>
          <w:rFonts w:ascii="Arial" w:hAnsi="Arial" w:cs="Arial"/>
          <w:color w:val="000000" w:themeColor="text1"/>
        </w:rPr>
        <w:t>. Przekształcenia powierzchni ziemi w wyniku ww. inwestycji będą trwałe. Z drugiej zaś strony odbywać się będą na w znacznej mierze przekształconych gruntach antropogenicznych. Dlatego ogólne znaczenie tej zmiany nie jest szczególnie duże.</w:t>
      </w:r>
    </w:p>
    <w:p w14:paraId="1B58CAD8" w14:textId="2E9DE7E8" w:rsidR="00EA4818" w:rsidRPr="001B7A44" w:rsidRDefault="00EA4818" w:rsidP="00EA4818">
      <w:pPr>
        <w:autoSpaceDE w:val="0"/>
        <w:autoSpaceDN w:val="0"/>
        <w:adjustRightInd w:val="0"/>
        <w:jc w:val="both"/>
        <w:rPr>
          <w:rFonts w:ascii="Arial" w:hAnsi="Arial" w:cs="Arial"/>
          <w:color w:val="000000" w:themeColor="text1"/>
        </w:rPr>
      </w:pPr>
      <w:r w:rsidRPr="001B7A44">
        <w:rPr>
          <w:rFonts w:ascii="Arial" w:hAnsi="Arial" w:cs="Arial"/>
          <w:color w:val="000000" w:themeColor="text1"/>
        </w:rPr>
        <w:t>Na etapie budowy spodziewane są największe emisje hałasu; będzie to jednak hałas krótkotrwały, nie kumulujący się w czasie. Podczas eksploatacji, w wyniku zastosowanych środków łagodzących (np. nasadzenia drzew) lub ograniczeń administracyjnych można będzie ograniczyć skutki emisji hałasu z pojazdów silnikowych. Sama rozbudowa systemu komunikacji drogowej, choć spowoduje wzrost ruchu pojazdów silnikowych, to z drugiej strony modernizacja nawierzchni wielu dróg oraz nowe inne drogi poprawią klimat akustyczny w ich sąsiedztwie. Będzie to spowodowane szeregiem rozwiązań technologicznych i technicznych, począwszy od odpowiedniej niwelety drogi względem terenu, poprzez specjalne materiały, z których wykonane będą powierzchnie, a kończąc na ekranach akustycznych i zieleni izolacyjnej.</w:t>
      </w:r>
    </w:p>
    <w:p w14:paraId="7AD68512" w14:textId="23AA0F7E" w:rsidR="00454DCE" w:rsidRPr="001B7A44" w:rsidRDefault="00454DCE" w:rsidP="00EA4818">
      <w:pPr>
        <w:autoSpaceDE w:val="0"/>
        <w:autoSpaceDN w:val="0"/>
        <w:adjustRightInd w:val="0"/>
        <w:jc w:val="both"/>
        <w:rPr>
          <w:rFonts w:ascii="Arial" w:hAnsi="Arial" w:cs="Arial"/>
          <w:color w:val="000000" w:themeColor="text1"/>
        </w:rPr>
      </w:pPr>
      <w:r w:rsidRPr="001B7A44">
        <w:rPr>
          <w:rFonts w:ascii="Arial" w:hAnsi="Arial" w:cs="Arial"/>
          <w:color w:val="000000" w:themeColor="text1"/>
        </w:rPr>
        <w:t>Korzyścią związaną z planowaną inwestycją jest</w:t>
      </w:r>
      <w:r w:rsidR="00947567" w:rsidRPr="001B7A44">
        <w:rPr>
          <w:rFonts w:ascii="Arial" w:hAnsi="Arial" w:cs="Arial"/>
          <w:color w:val="000000" w:themeColor="text1"/>
        </w:rPr>
        <w:t xml:space="preserve"> poprawa komfortu akustycznego w sąsiedztwie istniejącej DK11 ze względu na zmniejszenie natężenia ruchu,</w:t>
      </w:r>
      <w:r w:rsidRPr="001B7A44">
        <w:rPr>
          <w:rFonts w:ascii="Arial" w:hAnsi="Arial" w:cs="Arial"/>
          <w:color w:val="000000" w:themeColor="text1"/>
        </w:rPr>
        <w:t xml:space="preserve"> zmniejszenie wibracji i drgań, które wpływają na obiekty budowlane, w tym zabytki.</w:t>
      </w:r>
      <w:r w:rsidR="00947567" w:rsidRPr="001B7A44">
        <w:rPr>
          <w:rFonts w:ascii="Arial" w:hAnsi="Arial" w:cs="Arial"/>
          <w:color w:val="000000" w:themeColor="text1"/>
        </w:rPr>
        <w:t xml:space="preserve"> Ponadto nowa trasa wpłynie na poprawę przepustowości drogi, komfort przejazdu oraz prędkości ruchu, zatem pozytywnie wpłynie na człowieka, powietrze, hałas oraz dzięki zastosowanym zabez</w:t>
      </w:r>
      <w:r w:rsidR="00863917" w:rsidRPr="001B7A44">
        <w:rPr>
          <w:rFonts w:ascii="Arial" w:hAnsi="Arial" w:cs="Arial"/>
          <w:color w:val="000000" w:themeColor="text1"/>
        </w:rPr>
        <w:t>p</w:t>
      </w:r>
      <w:r w:rsidR="00947567" w:rsidRPr="001B7A44">
        <w:rPr>
          <w:rFonts w:ascii="Arial" w:hAnsi="Arial" w:cs="Arial"/>
          <w:color w:val="000000" w:themeColor="text1"/>
        </w:rPr>
        <w:t>ieczeniem (przejściom</w:t>
      </w:r>
      <w:r w:rsidR="00863917" w:rsidRPr="001B7A44">
        <w:rPr>
          <w:rFonts w:ascii="Arial" w:hAnsi="Arial" w:cs="Arial"/>
          <w:color w:val="000000" w:themeColor="text1"/>
        </w:rPr>
        <w:t>) na zwierzęta.</w:t>
      </w:r>
    </w:p>
    <w:p w14:paraId="6692E0B9" w14:textId="77777777" w:rsidR="00EA4818" w:rsidRPr="001B7A44" w:rsidRDefault="00EA4818" w:rsidP="00EA4818">
      <w:pPr>
        <w:pStyle w:val="Tekst2"/>
        <w:suppressAutoHyphens/>
        <w:ind w:left="0" w:firstLine="0"/>
        <w:rPr>
          <w:color w:val="000000" w:themeColor="text1"/>
        </w:rPr>
      </w:pPr>
    </w:p>
    <w:p w14:paraId="2BC40362" w14:textId="2D2E366E" w:rsidR="00EA4818" w:rsidRPr="001B7A44" w:rsidRDefault="00454DCE" w:rsidP="00EA4818">
      <w:pPr>
        <w:pStyle w:val="Tekst2"/>
        <w:suppressAutoHyphens/>
        <w:ind w:left="0" w:firstLine="0"/>
        <w:rPr>
          <w:color w:val="000000" w:themeColor="text1"/>
        </w:rPr>
      </w:pPr>
      <w:r w:rsidRPr="001B7A44">
        <w:rPr>
          <w:color w:val="000000" w:themeColor="text1"/>
          <w:szCs w:val="20"/>
        </w:rPr>
        <w:t>I</w:t>
      </w:r>
      <w:r w:rsidR="00EA4818" w:rsidRPr="001B7A44">
        <w:rPr>
          <w:color w:val="000000" w:themeColor="text1"/>
          <w:szCs w:val="20"/>
        </w:rPr>
        <w:t xml:space="preserve">nwestycje drogowe polegające głównie na przebudowie i modernizacji istniejących dróg oraz rozbudowie ścieżek rowerowych i chodników na terenie gminy </w:t>
      </w:r>
      <w:r w:rsidR="00EA4818" w:rsidRPr="001B7A44">
        <w:rPr>
          <w:color w:val="000000" w:themeColor="text1"/>
        </w:rPr>
        <w:t xml:space="preserve">wiążą się z ograniczeniem zanieczyszczenia powietrza i poprawą klimatu akustycznego. Podczas realizacji danej inwestycji należy brać pod uwagę lokalne uwarunkowania, które w jak najmniejszy sposób będą wpływały na degradację środowiska. Przeciwdziałanie wystąpieniu negatywnych oddziaływań winno odbywać się na etapie planowania danej inwestycji. Opracowanie właściwego projektu, który uwzględniałby potrzeby ochrony środowiska oraz zasady zrównoważonego rozwoju, zarówno na etapie budowy jak i w fazie eksploatacji inwestycji pozwoli w znacznym stopniu ograniczyć negatywne oddziaływania. </w:t>
      </w:r>
    </w:p>
    <w:p w14:paraId="19C288D7" w14:textId="77777777" w:rsidR="00EA4818" w:rsidRPr="001B7A44" w:rsidRDefault="00EA4818" w:rsidP="00EA4818">
      <w:pPr>
        <w:pStyle w:val="Tekst2"/>
        <w:suppressAutoHyphens/>
        <w:ind w:left="0" w:firstLine="0"/>
        <w:rPr>
          <w:color w:val="000000" w:themeColor="text1"/>
        </w:rPr>
      </w:pPr>
      <w:r w:rsidRPr="001B7A44">
        <w:rPr>
          <w:color w:val="000000" w:themeColor="text1"/>
        </w:rPr>
        <w:t xml:space="preserve">Podczas prac związanych z budową dróg będzie mieć miejsce emisja zarówno zorganizowana </w:t>
      </w:r>
      <w:r w:rsidRPr="001B7A44">
        <w:rPr>
          <w:color w:val="000000" w:themeColor="text1"/>
        </w:rPr>
        <w:br/>
        <w:t>jak i niezorganizowana: gazów wylotowych z silników spalinowych maszyn drogowych i środków transportu, węglowodorów w czasie układania i utwardzania nawierzchni bitumicznych, emisji niezorganizowanej pyłu. Również zaplecze budowy drogi (wytwórnie betonu, mas bitumicznych, składowiska kruszywa) są źródłem emisji pyłów, fenolu, formaldehydów, naftalenu. Najwyższe poziomy zanieczyszczeń będą zlokalizowane w obrębie pasa drogowego. Poza granicą pasa poziomy zanieczyszczeń będą minimalne.</w:t>
      </w:r>
    </w:p>
    <w:p w14:paraId="57086976" w14:textId="76F12FDF" w:rsidR="00EA4818" w:rsidRPr="001B7A44" w:rsidRDefault="00EA4818" w:rsidP="00EA4818">
      <w:pPr>
        <w:pStyle w:val="Tekst2"/>
        <w:ind w:left="0" w:firstLine="0"/>
        <w:rPr>
          <w:color w:val="000000" w:themeColor="text1"/>
        </w:rPr>
      </w:pPr>
      <w:r w:rsidRPr="001B7A44">
        <w:rPr>
          <w:color w:val="000000" w:themeColor="text1"/>
        </w:rPr>
        <w:t xml:space="preserve">Przedsięwzięcie drogowe, budowa chodników i ścieżek rowerowych powinny zostać poprzedzone analizą budowy geologicznej i warunków hydrogeologicznych uwzględniając lokalizację przedsięwzięcia, czynniki mające wpływ na stan jednolitych części wód, które nie są bezpośrednio związane z infrastrukturą drogową, planowane rozwiązania chroniące środowisko gruntowo-wodne, </w:t>
      </w:r>
      <w:r w:rsidRPr="001B7A44">
        <w:rPr>
          <w:color w:val="000000" w:themeColor="text1"/>
        </w:rPr>
        <w:br/>
        <w:t>w tym</w:t>
      </w:r>
      <w:r w:rsidR="009D136B" w:rsidRPr="001B7A44">
        <w:rPr>
          <w:color w:val="000000" w:themeColor="text1"/>
        </w:rPr>
        <w:t xml:space="preserve"> w</w:t>
      </w:r>
      <w:r w:rsidRPr="001B7A44">
        <w:rPr>
          <w:color w:val="000000" w:themeColor="text1"/>
        </w:rPr>
        <w:t xml:space="preserve"> zakresie gospodarki wodno-ściekowej. Nie przewiduje się negatywnego oddziaływania planowanych inwestycji na środowisko gruntowo-wodne, w tym wody podziemne i powierzchniowe.</w:t>
      </w:r>
    </w:p>
    <w:p w14:paraId="78C2A709" w14:textId="77777777" w:rsidR="00EA4818" w:rsidRPr="001B7A44" w:rsidRDefault="00EA4818" w:rsidP="00EA4818">
      <w:pPr>
        <w:pStyle w:val="Tekst2"/>
        <w:ind w:left="0" w:firstLine="0"/>
        <w:rPr>
          <w:color w:val="000000" w:themeColor="text1"/>
          <w:szCs w:val="20"/>
        </w:rPr>
      </w:pPr>
      <w:r w:rsidRPr="001B7A44">
        <w:rPr>
          <w:color w:val="000000" w:themeColor="text1"/>
          <w:szCs w:val="20"/>
        </w:rPr>
        <w:t xml:space="preserve">Działania związane z modernizacją dróg i poprawą ich stanu technicznego spowodują upłynnienie ruchu samochodowego, a w efekcie ograniczenie emisji spalin i pozytywny wpływ na jakość powietrza atmosferycznego oraz na stan klimatu akustycznego. W sposób pośredni pozytywnie oddziałuje </w:t>
      </w:r>
      <w:r w:rsidRPr="001B7A44">
        <w:rPr>
          <w:color w:val="000000" w:themeColor="text1"/>
          <w:szCs w:val="20"/>
        </w:rPr>
        <w:br/>
        <w:t>to także na zdrowie człowieka i na inne organizmy żywe.</w:t>
      </w:r>
    </w:p>
    <w:p w14:paraId="78B029FF" w14:textId="120798D3" w:rsidR="00EA4818" w:rsidRPr="001B7A44" w:rsidRDefault="00EA4818" w:rsidP="00FC2447">
      <w:pPr>
        <w:autoSpaceDE w:val="0"/>
        <w:autoSpaceDN w:val="0"/>
        <w:adjustRightInd w:val="0"/>
        <w:jc w:val="both"/>
        <w:rPr>
          <w:rFonts w:ascii="Arial" w:hAnsi="Arial" w:cs="Arial"/>
          <w:color w:val="000000" w:themeColor="text1"/>
        </w:rPr>
      </w:pPr>
    </w:p>
    <w:p w14:paraId="3B8B4E62" w14:textId="77777777" w:rsidR="009B177F" w:rsidRPr="001B7A44" w:rsidRDefault="009B177F" w:rsidP="009B177F">
      <w:pPr>
        <w:pStyle w:val="Tekst2"/>
        <w:ind w:left="0" w:firstLine="0"/>
        <w:rPr>
          <w:color w:val="000000" w:themeColor="text1"/>
        </w:rPr>
      </w:pPr>
      <w:r w:rsidRPr="001B7A44">
        <w:rPr>
          <w:color w:val="000000" w:themeColor="text1"/>
        </w:rPr>
        <w:t>Wprowadzenie zabezpieczeń akustycznych oraz innych rozwiązań technicznych ograniczających hałas mają korzystny długofalowy wpływ na klimat akustyczny, skutkujący poprawą jakości życia mieszkańców.</w:t>
      </w:r>
    </w:p>
    <w:p w14:paraId="6A4AD21A" w14:textId="77777777" w:rsidR="009B177F" w:rsidRPr="001B7A44" w:rsidRDefault="009B177F" w:rsidP="009B177F">
      <w:pPr>
        <w:pStyle w:val="Tekst2"/>
        <w:ind w:left="0" w:firstLine="0"/>
        <w:rPr>
          <w:color w:val="000000" w:themeColor="text1"/>
        </w:rPr>
      </w:pPr>
    </w:p>
    <w:p w14:paraId="536B1ABE" w14:textId="77777777" w:rsidR="009B177F" w:rsidRPr="001B7A44" w:rsidRDefault="009B177F" w:rsidP="009B177F">
      <w:pPr>
        <w:pStyle w:val="Tekst2"/>
        <w:ind w:left="0" w:firstLine="0"/>
        <w:rPr>
          <w:color w:val="000000" w:themeColor="text1"/>
          <w:szCs w:val="20"/>
        </w:rPr>
      </w:pPr>
      <w:r w:rsidRPr="001B7A44">
        <w:rPr>
          <w:color w:val="000000" w:themeColor="text1"/>
          <w:szCs w:val="20"/>
        </w:rPr>
        <w:t>Zapisy w mpzp odnośnie odpowiednich standardów akustycznych, rozgraniczą uciążliwość hałasu w poszczególnych strefach funkcjonowania mieszkańców, pośrednio wpłynie to pozytywnie na mieszkańców.</w:t>
      </w:r>
    </w:p>
    <w:p w14:paraId="4EEDC90F" w14:textId="77777777" w:rsidR="009B177F" w:rsidRPr="001B7A44" w:rsidRDefault="009B177F" w:rsidP="009B177F">
      <w:pPr>
        <w:pStyle w:val="Tekst2"/>
        <w:ind w:left="0" w:firstLine="0"/>
        <w:rPr>
          <w:color w:val="000000" w:themeColor="text1"/>
          <w:szCs w:val="20"/>
        </w:rPr>
      </w:pPr>
    </w:p>
    <w:p w14:paraId="13471CB8" w14:textId="77777777" w:rsidR="009B177F" w:rsidRPr="001B7A44" w:rsidRDefault="009B177F" w:rsidP="009B177F">
      <w:pPr>
        <w:pStyle w:val="Tekst2"/>
        <w:ind w:left="0" w:firstLine="0"/>
        <w:rPr>
          <w:color w:val="000000" w:themeColor="text1"/>
          <w:szCs w:val="20"/>
        </w:rPr>
      </w:pPr>
      <w:r w:rsidRPr="001B7A44">
        <w:rPr>
          <w:color w:val="000000" w:themeColor="text1"/>
          <w:szCs w:val="20"/>
        </w:rPr>
        <w:t>Pomiary hałasu pozwolą wskazać obszary zagrożone hałasem i wprowadzić działania, które ograniczą zasięg i poziom hałasu.</w:t>
      </w:r>
    </w:p>
    <w:p w14:paraId="2A257146" w14:textId="77777777" w:rsidR="009B177F" w:rsidRPr="001B7A44" w:rsidRDefault="009B177F" w:rsidP="009B177F">
      <w:pPr>
        <w:pStyle w:val="Tekst2"/>
        <w:ind w:left="0" w:firstLine="0"/>
        <w:rPr>
          <w:color w:val="000000" w:themeColor="text1"/>
        </w:rPr>
      </w:pPr>
    </w:p>
    <w:p w14:paraId="79774745" w14:textId="77777777" w:rsidR="009B177F" w:rsidRPr="001B7A44" w:rsidRDefault="009B177F" w:rsidP="009B177F">
      <w:pPr>
        <w:jc w:val="both"/>
        <w:rPr>
          <w:rFonts w:ascii="Arial" w:hAnsi="Arial" w:cs="Arial"/>
          <w:color w:val="000000" w:themeColor="text1"/>
        </w:rPr>
      </w:pPr>
      <w:r w:rsidRPr="001B7A44">
        <w:rPr>
          <w:rFonts w:ascii="Arial" w:hAnsi="Arial" w:cs="Arial"/>
          <w:color w:val="000000" w:themeColor="text1"/>
        </w:rPr>
        <w:t xml:space="preserve">Kontrola podmiotów gospodarczych w zakresie przestrzegania norm emisji hałasu przemysłowego do środowiska ma na celu polepszenie klimatu akustycznego oraz zmniejszenie liczby osób narażonych na ponadnormatywny hałas. </w:t>
      </w:r>
    </w:p>
    <w:p w14:paraId="00B575B4" w14:textId="1B2B72FA" w:rsidR="00FC2447" w:rsidRPr="001B7A44" w:rsidRDefault="00FC2447" w:rsidP="00FC2447">
      <w:pPr>
        <w:pStyle w:val="Nagwek2"/>
        <w:rPr>
          <w:color w:val="000000" w:themeColor="text1"/>
        </w:rPr>
      </w:pPr>
      <w:bookmarkStart w:id="228" w:name="_Toc86405868"/>
      <w:bookmarkStart w:id="229" w:name="_Toc89863365"/>
      <w:bookmarkStart w:id="230" w:name="_Toc103598809"/>
      <w:r w:rsidRPr="001B7A44">
        <w:rPr>
          <w:color w:val="000000" w:themeColor="text1"/>
          <w:sz w:val="18"/>
          <w:szCs w:val="18"/>
        </w:rPr>
        <w:t>POLA ELEKTROMAGNETYCZNE</w:t>
      </w:r>
      <w:bookmarkEnd w:id="228"/>
      <w:bookmarkEnd w:id="229"/>
      <w:bookmarkEnd w:id="230"/>
    </w:p>
    <w:p w14:paraId="4C7124F3" w14:textId="77777777" w:rsidR="00FC2447" w:rsidRPr="001B7A44" w:rsidRDefault="00FC2447" w:rsidP="00FC2447">
      <w:pPr>
        <w:pStyle w:val="Tekst2"/>
        <w:ind w:left="0" w:firstLine="0"/>
        <w:rPr>
          <w:color w:val="000000" w:themeColor="text1"/>
        </w:rPr>
      </w:pPr>
      <w:r w:rsidRPr="001B7A44">
        <w:rPr>
          <w:color w:val="000000" w:themeColor="text1"/>
        </w:rPr>
        <w:t xml:space="preserve">Poprzez zapisy w planach miejscowych oraz studium, istnieje możliwość bezkonfliktowej lokalizacji instalacji wytwarzających promieniowanie elektromagnetyczne, co pośrednio wpłynie pozytywnie na mieszkańców gminy. </w:t>
      </w:r>
    </w:p>
    <w:p w14:paraId="2BA35EB6" w14:textId="77777777" w:rsidR="00FC2447" w:rsidRPr="001B7A44" w:rsidRDefault="00FC2447" w:rsidP="00FC2447">
      <w:pPr>
        <w:pStyle w:val="Tekst2"/>
        <w:ind w:left="0" w:firstLine="0"/>
        <w:rPr>
          <w:color w:val="000000" w:themeColor="text1"/>
        </w:rPr>
      </w:pPr>
    </w:p>
    <w:p w14:paraId="357548A8" w14:textId="77777777" w:rsidR="00FC2447" w:rsidRPr="001B7A44" w:rsidRDefault="00FC2447" w:rsidP="00FC2447">
      <w:pPr>
        <w:pStyle w:val="Tekst2"/>
        <w:ind w:left="0" w:firstLine="0"/>
        <w:rPr>
          <w:color w:val="000000" w:themeColor="text1"/>
        </w:rPr>
      </w:pPr>
      <w:r w:rsidRPr="001B7A44">
        <w:rPr>
          <w:color w:val="000000" w:themeColor="text1"/>
          <w:szCs w:val="20"/>
        </w:rPr>
        <w:t xml:space="preserve">Promieniowanie elektromagnetyczne jest nieodzownym efektem rozwoju cywilizacyjnego. Dzięki prowadzonemu monitoringowi, istnieje możliwość kontrolowania jego natężenia i wprowadzanie </w:t>
      </w:r>
      <w:r w:rsidRPr="001B7A44">
        <w:rPr>
          <w:color w:val="000000" w:themeColor="text1"/>
          <w:szCs w:val="20"/>
        </w:rPr>
        <w:br/>
        <w:t xml:space="preserve">w razie potrzeby na etapie planowania przestrzennego obszarów ograniczonego użytkowania. </w:t>
      </w:r>
      <w:r w:rsidRPr="001B7A44">
        <w:rPr>
          <w:color w:val="000000" w:themeColor="text1"/>
          <w:szCs w:val="20"/>
        </w:rPr>
        <w:br/>
        <w:t>Ma to pośredni pozytywny wpływ na otoczenie. Kontrolowanie promieniowania elektromagnetycznego ma p</w:t>
      </w:r>
      <w:r w:rsidRPr="001B7A44">
        <w:rPr>
          <w:color w:val="000000" w:themeColor="text1"/>
        </w:rPr>
        <w:t>ośredni wpływ na ograniczenie niekorzystnego wpływu pól elektromagnetycznych poprzez dyscyplinowanie właścicieli obiektów wytwarzających takie pola do prowadzenia działalności zgodnie z prawem. W konsekwencji ma to potencjalny pośredni wpływ na zdrowie mieszkańców.</w:t>
      </w:r>
    </w:p>
    <w:p w14:paraId="6F711504" w14:textId="77777777" w:rsidR="00FC2447" w:rsidRPr="001B7A44" w:rsidRDefault="00FC2447" w:rsidP="00FC2447">
      <w:pPr>
        <w:jc w:val="both"/>
        <w:rPr>
          <w:rFonts w:ascii="Arial" w:hAnsi="Arial" w:cs="Arial"/>
          <w:color w:val="000000" w:themeColor="text1"/>
        </w:rPr>
      </w:pPr>
    </w:p>
    <w:p w14:paraId="60403F4D" w14:textId="259CF921" w:rsidR="00FC2447" w:rsidRPr="001B7A44" w:rsidRDefault="00FC2447" w:rsidP="00FC2447">
      <w:pPr>
        <w:pStyle w:val="Nagwek2"/>
        <w:rPr>
          <w:color w:val="000000" w:themeColor="text1"/>
        </w:rPr>
      </w:pPr>
      <w:bookmarkStart w:id="231" w:name="_Toc86405869"/>
      <w:bookmarkStart w:id="232" w:name="_Toc89863366"/>
      <w:bookmarkStart w:id="233" w:name="_Toc103598810"/>
      <w:r w:rsidRPr="001B7A44">
        <w:rPr>
          <w:color w:val="000000" w:themeColor="text1"/>
        </w:rPr>
        <w:t>GOSPODAROWANIE WODAMI</w:t>
      </w:r>
      <w:bookmarkEnd w:id="231"/>
      <w:bookmarkEnd w:id="232"/>
      <w:bookmarkEnd w:id="233"/>
    </w:p>
    <w:p w14:paraId="1BC948C3" w14:textId="77777777" w:rsidR="00FC2447" w:rsidRPr="001B7A44" w:rsidRDefault="00FC2447" w:rsidP="00FC2447">
      <w:pPr>
        <w:pStyle w:val="Tekst2"/>
        <w:ind w:left="0" w:firstLine="0"/>
        <w:rPr>
          <w:bCs w:val="0"/>
          <w:iCs w:val="0"/>
          <w:color w:val="000000" w:themeColor="text1"/>
          <w:szCs w:val="20"/>
        </w:rPr>
      </w:pPr>
      <w:r w:rsidRPr="001B7A44">
        <w:rPr>
          <w:bCs w:val="0"/>
          <w:iCs w:val="0"/>
          <w:color w:val="000000" w:themeColor="text1"/>
          <w:szCs w:val="20"/>
        </w:rPr>
        <w:t>Monitoring wód podziemnych i powierzchniowych ma na celu kontrolę stanu wód oraz określenie jakości ścieków wyprowadzanych z oczyszczalni do środowiska i dbałość o dotrzymanie poziomów substancji, zarówno w wodach jak i ściekach, określonych odpowiednimi rozporządzeniami. Działania te będą w sposób bezpośredni i długoterminowy wpływać na wody powierzchniowe i podziemne.</w:t>
      </w:r>
    </w:p>
    <w:p w14:paraId="13F927E0" w14:textId="77777777" w:rsidR="00FC2447" w:rsidRPr="001B7A44" w:rsidRDefault="00FC2447" w:rsidP="00FC2447">
      <w:pPr>
        <w:pStyle w:val="Tekst2"/>
        <w:ind w:left="0" w:firstLine="0"/>
        <w:rPr>
          <w:bCs w:val="0"/>
          <w:iCs w:val="0"/>
          <w:color w:val="000000" w:themeColor="text1"/>
          <w:szCs w:val="20"/>
        </w:rPr>
      </w:pPr>
    </w:p>
    <w:p w14:paraId="587B7758" w14:textId="04BE856A" w:rsidR="00FC2447" w:rsidRPr="001B7A44" w:rsidRDefault="00FC2447" w:rsidP="00FC2447">
      <w:pPr>
        <w:pStyle w:val="Tekst2"/>
        <w:ind w:left="0" w:firstLine="0"/>
        <w:rPr>
          <w:color w:val="000000" w:themeColor="text1"/>
        </w:rPr>
      </w:pPr>
      <w:r w:rsidRPr="001B7A44">
        <w:rPr>
          <w:color w:val="000000" w:themeColor="text1"/>
          <w:szCs w:val="20"/>
        </w:rPr>
        <w:lastRenderedPageBreak/>
        <w:t>Modernizacja ujęć</w:t>
      </w:r>
      <w:r w:rsidR="009C5C56" w:rsidRPr="001B7A44">
        <w:rPr>
          <w:color w:val="000000" w:themeColor="text1"/>
          <w:szCs w:val="20"/>
        </w:rPr>
        <w:t xml:space="preserve"> wody i</w:t>
      </w:r>
      <w:r w:rsidRPr="001B7A44">
        <w:rPr>
          <w:color w:val="000000" w:themeColor="text1"/>
          <w:szCs w:val="20"/>
        </w:rPr>
        <w:t xml:space="preserve"> stacji uzdatniania wody podniesie jakość w</w:t>
      </w:r>
      <w:r w:rsidR="009C5C56" w:rsidRPr="001B7A44">
        <w:rPr>
          <w:color w:val="000000" w:themeColor="text1"/>
          <w:szCs w:val="20"/>
        </w:rPr>
        <w:t>ody</w:t>
      </w:r>
      <w:r w:rsidRPr="001B7A44">
        <w:rPr>
          <w:color w:val="000000" w:themeColor="text1"/>
          <w:szCs w:val="20"/>
        </w:rPr>
        <w:t xml:space="preserve"> przeznaczon</w:t>
      </w:r>
      <w:r w:rsidR="009C5C56" w:rsidRPr="001B7A44">
        <w:rPr>
          <w:color w:val="000000" w:themeColor="text1"/>
          <w:szCs w:val="20"/>
        </w:rPr>
        <w:t xml:space="preserve">ej </w:t>
      </w:r>
      <w:r w:rsidRPr="001B7A44">
        <w:rPr>
          <w:color w:val="000000" w:themeColor="text1"/>
          <w:szCs w:val="20"/>
        </w:rPr>
        <w:t xml:space="preserve">do spożycia. </w:t>
      </w:r>
    </w:p>
    <w:p w14:paraId="139E42F0" w14:textId="77777777" w:rsidR="00FC2447" w:rsidRPr="001B7A44" w:rsidRDefault="00FC2447" w:rsidP="00FC2447">
      <w:pPr>
        <w:pStyle w:val="Tekst2"/>
        <w:suppressAutoHyphens/>
        <w:ind w:left="0" w:firstLine="0"/>
        <w:rPr>
          <w:color w:val="000000" w:themeColor="text1"/>
        </w:rPr>
      </w:pPr>
      <w:r w:rsidRPr="001B7A44">
        <w:rPr>
          <w:color w:val="000000" w:themeColor="text1"/>
        </w:rPr>
        <w:t xml:space="preserve">Montaż instalacji retencjonujących wodę deszczową będzie miało pozytywny wpływ na bilans wody </w:t>
      </w:r>
      <w:r w:rsidRPr="001B7A44">
        <w:rPr>
          <w:color w:val="000000" w:themeColor="text1"/>
        </w:rPr>
        <w:br/>
        <w:t>w środowisku. Zmniejszy się zużycie wody pochodzącej z ujęć.</w:t>
      </w:r>
    </w:p>
    <w:p w14:paraId="397AAE1B" w14:textId="77777777" w:rsidR="00FC2447" w:rsidRPr="001B7A44" w:rsidRDefault="00FC2447" w:rsidP="00FC2447">
      <w:pPr>
        <w:pStyle w:val="Tekst2"/>
        <w:ind w:left="0" w:firstLine="0"/>
        <w:rPr>
          <w:color w:val="000000" w:themeColor="text1"/>
        </w:rPr>
      </w:pPr>
      <w:r w:rsidRPr="001B7A44">
        <w:rPr>
          <w:color w:val="000000" w:themeColor="text1"/>
          <w:szCs w:val="20"/>
        </w:rPr>
        <w:t xml:space="preserve">W odniesieniu do budowy małych zbiorników retencyjnych każdą inwestycję należy potraktować indywidualnie, biorąc pod uwagę szczegółową charakterystykę inwestycji oraz lokalne uwarunkowania hydrologiczne, hydrogeologiczne oraz geologiczne. </w:t>
      </w:r>
      <w:r w:rsidRPr="001B7A44">
        <w:rPr>
          <w:color w:val="000000" w:themeColor="text1"/>
        </w:rPr>
        <w:t>Można przyjąć, że budowa zbiorników retencyjnych daje możliwość zwiększenie retencji powierzchniowej i gruntowej (głównie płytkich wód gruntowych). Efekt ten będzie jednak widoczny przede wszystkim w skali lokalnej. W</w:t>
      </w:r>
      <w:r w:rsidRPr="001B7A44">
        <w:rPr>
          <w:color w:val="000000" w:themeColor="text1"/>
          <w:szCs w:val="20"/>
        </w:rPr>
        <w:t xml:space="preserve">płynie na podniesienie poziomu wód, co z kolei przełoży się na zwiększenie bioróżnorodności wokół zbiorników wodnych.  Będzie to również przyczynkiem do stopniowej poprawy lokalnego bilansu wodnego. </w:t>
      </w:r>
      <w:r w:rsidRPr="001B7A44">
        <w:rPr>
          <w:color w:val="000000" w:themeColor="text1"/>
        </w:rPr>
        <w:t xml:space="preserve">Podniesienie się poziomu wód podziemnych w sąsiedztwie zbiorników wpłynie korzystnie na siedliska przyrodnicze oraz na warunki zaopatrzenia w wodę w rejonie zbiorników. </w:t>
      </w:r>
    </w:p>
    <w:p w14:paraId="32760F23" w14:textId="77777777" w:rsidR="00FC2447" w:rsidRPr="001B7A44" w:rsidRDefault="00FC2447" w:rsidP="00FC2447">
      <w:pPr>
        <w:pStyle w:val="Tekst2"/>
        <w:ind w:left="0" w:firstLine="0"/>
        <w:rPr>
          <w:color w:val="000000" w:themeColor="text1"/>
          <w:szCs w:val="20"/>
        </w:rPr>
      </w:pPr>
      <w:r w:rsidRPr="001B7A44">
        <w:rPr>
          <w:color w:val="000000" w:themeColor="text1"/>
        </w:rPr>
        <w:t xml:space="preserve">Dobrze zaprojektowane przedsięwzięcia małej retencji służą zarazem ochronie jak i odtwarzaniu siedlisk przyrodniczych i gatunków wodno-błotnych, pozytywnie oddziałując na środowisko. Zwiększenie wilgotności w strefie powierzchni terenu, a w szczególności w glebie ma podstawowe znaczenie dla rozwoju biosfery. </w:t>
      </w:r>
      <w:r w:rsidRPr="001B7A44">
        <w:rPr>
          <w:color w:val="000000" w:themeColor="text1"/>
          <w:szCs w:val="20"/>
        </w:rPr>
        <w:t>Budowa zbiorników retencyjnych i stawów wodnych  spowoduje zwiększenie parowania z powierzchni wody przyczyniając się w mikroskali do wzrostu wilgotności i powstanie specyficznego mikroklimatu. Parowanie wody z uwilgotnionych siedlisk może powodować lokalne spadki temperatury, w porównaniu z obszarami suchszymi. Szczególnie jest to odczuwalne przy wyższych temperaturach w okresach letnich (element łagodzący klimat). Zaplanowane zbiorniki wodne mogą jednak zmniejszać amplitudy temperatury powietrza tylko w niewielkiej odległości od ich brzegów.</w:t>
      </w:r>
    </w:p>
    <w:p w14:paraId="762F7692" w14:textId="77777777" w:rsidR="00FC2447" w:rsidRPr="001B7A44" w:rsidRDefault="00FC2447" w:rsidP="00FC2447">
      <w:pPr>
        <w:pStyle w:val="Tekst2"/>
        <w:ind w:left="0" w:firstLine="0"/>
        <w:rPr>
          <w:color w:val="000000" w:themeColor="text1"/>
        </w:rPr>
      </w:pPr>
      <w:r w:rsidRPr="001B7A44">
        <w:rPr>
          <w:color w:val="000000" w:themeColor="text1"/>
          <w:szCs w:val="20"/>
        </w:rPr>
        <w:t xml:space="preserve">Oddziaływania związane z budową zbiorników retencyjnych będą miały charakter bezpośredni </w:t>
      </w:r>
      <w:r w:rsidRPr="001B7A44">
        <w:rPr>
          <w:color w:val="000000" w:themeColor="text1"/>
          <w:szCs w:val="20"/>
        </w:rPr>
        <w:br/>
        <w:t xml:space="preserve">i pośredni, krótkotrwały, negatywny na etapie budowy i prac ziemnych. </w:t>
      </w:r>
      <w:r w:rsidRPr="001B7A44">
        <w:rPr>
          <w:color w:val="000000" w:themeColor="text1"/>
        </w:rPr>
        <w:t xml:space="preserve">Prowadzone prace budowlane wiążą się z czasowym przemieszczaniem mas ziemnych. Powstałe w trakcie prac masy winny być zagospodarowane w trakcie robót. Budowa małych zbiorników wodnych wiąże się z regulowaniem odpływu wód powierzchniowych, przez co zwiększa się pojemność retencyjna gleb oraz dochodzi do podtrzymania poziomu wód gruntowych. Budowa małych zbiorników ma również pozytywny wpływ na krajobraz, bioróżnorodność oraz dobra materialne. </w:t>
      </w:r>
    </w:p>
    <w:p w14:paraId="15E4BC79" w14:textId="77777777" w:rsidR="00FC2447" w:rsidRPr="001B7A44" w:rsidRDefault="00FC2447" w:rsidP="00FC2447">
      <w:pPr>
        <w:pStyle w:val="Tekst2"/>
        <w:ind w:left="0" w:firstLine="0"/>
        <w:rPr>
          <w:color w:val="000000" w:themeColor="text1"/>
          <w:szCs w:val="20"/>
        </w:rPr>
      </w:pPr>
      <w:r w:rsidRPr="001B7A44">
        <w:rPr>
          <w:color w:val="000000" w:themeColor="text1"/>
        </w:rPr>
        <w:t xml:space="preserve">Należy również mieć na uwadze, że planowane zbiorniki powinny spełniać swą podstawową rolę, </w:t>
      </w:r>
      <w:r w:rsidRPr="001B7A44">
        <w:rPr>
          <w:color w:val="000000" w:themeColor="text1"/>
        </w:rPr>
        <w:br/>
        <w:t xml:space="preserve">czyli retencjonowanie wody. Wszelkie inne cele, jakim miałyby służyć tj. pozyskiwanie energii, gospodarka rybna, pobór wody do celów komunalnych, budowa kąpielisk, rozwój rekreacji i turystyki wodnej pozostają w sprzeczności ze sobą i nie istnieje możliwość ich pełnej realizacji na jednym obiekcie. Należy również uwzględnić stan jednolitych części wód na danym terenie. </w:t>
      </w:r>
      <w:r w:rsidRPr="001B7A44">
        <w:rPr>
          <w:color w:val="000000" w:themeColor="text1"/>
          <w:szCs w:val="20"/>
        </w:rPr>
        <w:t xml:space="preserve">W przypadku budowy zbiorników retencyjnych może dojść do zanieczyszczenia wód związkami pochodzącymi </w:t>
      </w:r>
      <w:r w:rsidRPr="001B7A44">
        <w:rPr>
          <w:color w:val="000000" w:themeColor="text1"/>
          <w:szCs w:val="20"/>
        </w:rPr>
        <w:br/>
        <w:t xml:space="preserve">z okolicznych  pól. </w:t>
      </w:r>
      <w:r w:rsidRPr="001B7A44">
        <w:rPr>
          <w:color w:val="000000" w:themeColor="text1"/>
        </w:rPr>
        <w:t xml:space="preserve">Zadania związane z poprawą nawierzchni dróg, przebudową dróg, wiązać się będą </w:t>
      </w:r>
      <w:r w:rsidRPr="001B7A44">
        <w:rPr>
          <w:color w:val="000000" w:themeColor="text1"/>
        </w:rPr>
        <w:br/>
        <w:t xml:space="preserve">z zagospodarowaniem wód opadowych i roztopowych z powierzchni utwardzonych – do systemu </w:t>
      </w:r>
      <w:r w:rsidRPr="001B7A44">
        <w:rPr>
          <w:color w:val="000000" w:themeColor="text1"/>
          <w:szCs w:val="20"/>
        </w:rPr>
        <w:t xml:space="preserve">kanalizacji deszczowej lub rowów. </w:t>
      </w:r>
    </w:p>
    <w:p w14:paraId="63ACA417" w14:textId="77777777" w:rsidR="00FC2447" w:rsidRPr="001B7A44" w:rsidRDefault="00FC2447" w:rsidP="00FC2447">
      <w:pPr>
        <w:pStyle w:val="Tekst2"/>
        <w:ind w:left="0" w:firstLine="0"/>
        <w:rPr>
          <w:color w:val="000000" w:themeColor="text1"/>
        </w:rPr>
      </w:pPr>
    </w:p>
    <w:p w14:paraId="711FF911" w14:textId="608EF0A0" w:rsidR="00FC2447" w:rsidRPr="001B7A44" w:rsidRDefault="00FC2447" w:rsidP="00FC2447">
      <w:pPr>
        <w:pStyle w:val="Tekst2"/>
        <w:ind w:left="0" w:firstLine="0"/>
        <w:rPr>
          <w:bCs w:val="0"/>
          <w:iCs w:val="0"/>
          <w:color w:val="000000" w:themeColor="text1"/>
          <w:szCs w:val="20"/>
        </w:rPr>
      </w:pPr>
      <w:r w:rsidRPr="001B7A44">
        <w:rPr>
          <w:color w:val="000000" w:themeColor="text1"/>
          <w:szCs w:val="20"/>
        </w:rPr>
        <w:t>Prace konserwacyjne i modernizacyjne na rowach</w:t>
      </w:r>
      <w:r w:rsidR="00763BFE" w:rsidRPr="001B7A44">
        <w:rPr>
          <w:color w:val="000000" w:themeColor="text1"/>
          <w:szCs w:val="20"/>
        </w:rPr>
        <w:t xml:space="preserve">, </w:t>
      </w:r>
      <w:r w:rsidRPr="001B7A44">
        <w:rPr>
          <w:color w:val="000000" w:themeColor="text1"/>
          <w:szCs w:val="20"/>
        </w:rPr>
        <w:t>ciekach wodnych</w:t>
      </w:r>
      <w:r w:rsidR="00763BFE" w:rsidRPr="001B7A44">
        <w:rPr>
          <w:color w:val="000000" w:themeColor="text1"/>
          <w:szCs w:val="20"/>
        </w:rPr>
        <w:t xml:space="preserve"> i budowlach wodnych </w:t>
      </w:r>
      <w:r w:rsidRPr="001B7A44">
        <w:rPr>
          <w:color w:val="000000" w:themeColor="text1"/>
          <w:szCs w:val="20"/>
        </w:rPr>
        <w:t>mogą powodować zmiany w siedliskach bobrów, ptaków wodno-błotnych i innych organizmów tam występujących. Rodzaj i częstotliwość wykonani</w:t>
      </w:r>
      <w:r w:rsidR="009D136B" w:rsidRPr="001B7A44">
        <w:rPr>
          <w:color w:val="000000" w:themeColor="text1"/>
          <w:szCs w:val="20"/>
        </w:rPr>
        <w:t>a</w:t>
      </w:r>
      <w:r w:rsidRPr="001B7A44">
        <w:rPr>
          <w:color w:val="000000" w:themeColor="text1"/>
          <w:szCs w:val="20"/>
        </w:rPr>
        <w:t xml:space="preserve"> robót konserwacyjnych wpływa na stan flory, powodując zmniejszenie bioróżnorodności</w:t>
      </w:r>
      <w:r w:rsidRPr="001B7A44">
        <w:rPr>
          <w:color w:val="000000" w:themeColor="text1"/>
        </w:rPr>
        <w:t xml:space="preserve"> gatunkowej. Z kolei b</w:t>
      </w:r>
      <w:r w:rsidRPr="001B7A44">
        <w:rPr>
          <w:color w:val="000000" w:themeColor="text1"/>
          <w:szCs w:val="20"/>
        </w:rPr>
        <w:t xml:space="preserve">rak konserwacji rowów melioracyjnych może doprowadzić  do podtopień oraz całkowitego ich zaniku. Zaniedbania w zakresie melioracji mają niekorzystny wpływ na środowisko: zagniwanie związków roślinnych w korytach rowów i sukcesywne zamulanie powoduje zwiększenie się ilości zanieczyszczeń organicznych odprowadzanych do wód powierzchniowych, co również wpływa niekorzystnie na odpływ powierzchniowy. Właściwa melioracja gruntów rolniczych przynosi w bardzo krótkim czasie wymierne korzyści dla wszystkich. Prawidłowe stosunki wodne w glebie dają poprawę plonów, natomiast dobrze rozwinięta eksploatacja melioracji podstawowej i szczegółowej zapobiega zalewaniu gruntów. Pozytywne efekty dla przepływu wód przyniosą prace polegające na usunięciu powalonych drzew, zatamowań bobrowych, wykaszaniu skarp. Usuwanie drzew i krzewów porastających dno oraz brzegi rzek i cieków może istotnie wpływać na rzekę poprzez zmianę warunków jej oświetlenia, a co za tym idzie – temperaturę i natlenienie wód. Intensywne tego typu prace może powodować naruszenie struktury brzegów i dna oraz likwidację naturalnych umocnień brzegów tworzonych przez systemy korzeniowe drzew, niszcząc także siedliska ważne np., jako schronienia ryb. Hakowanie dna skutkuje wzruszeniem osadów dennych, zmętnieniem wody i uruchomieniem zgromadzonych w osadach biogenów. Remonty lub konserwacje budowli regulujących i urządzeń wodnych prowadzone są zwykle punktowo, w odstępach czasowych, co odznacza się niewielkim stopniem bezpośredniej ingerencji w środowisko. Zagrożeniem związanym ze skutkami zmian klimatu jest dekapitalizacja urządzeń infrastruktury gospodarki wodnej. Niezależnie od kierunku przyszłych zmian klimatu należy liczyć się z możliwością częstszego występowania ekstremalnych zjawisk pogodowych. </w:t>
      </w:r>
      <w:r w:rsidRPr="001B7A44">
        <w:rPr>
          <w:bCs w:val="0"/>
          <w:iCs w:val="0"/>
          <w:color w:val="000000" w:themeColor="text1"/>
          <w:szCs w:val="20"/>
        </w:rPr>
        <w:t xml:space="preserve">Działania zaplanowane w Programie będą uwzględniać nakazy, </w:t>
      </w:r>
      <w:r w:rsidRPr="001B7A44">
        <w:rPr>
          <w:bCs w:val="0"/>
          <w:iCs w:val="0"/>
          <w:color w:val="000000" w:themeColor="text1"/>
          <w:szCs w:val="20"/>
        </w:rPr>
        <w:lastRenderedPageBreak/>
        <w:t>zakazy i ograniczenia obowiązujące w strefie ochrony bezpośredniej i pośredniej wynikające z ustawy Prawo wodne.</w:t>
      </w:r>
    </w:p>
    <w:p w14:paraId="6A66F2C3" w14:textId="77777777" w:rsidR="00763BFE" w:rsidRPr="001B7A44" w:rsidRDefault="00763BFE" w:rsidP="00FC2447">
      <w:pPr>
        <w:pStyle w:val="Tekst2"/>
        <w:ind w:left="0" w:firstLine="0"/>
        <w:rPr>
          <w:bCs w:val="0"/>
          <w:iCs w:val="0"/>
          <w:color w:val="000000" w:themeColor="text1"/>
          <w:szCs w:val="20"/>
        </w:rPr>
      </w:pPr>
    </w:p>
    <w:p w14:paraId="72A304E6" w14:textId="77777777" w:rsidR="00FC2447" w:rsidRPr="001B7A44" w:rsidRDefault="00FC2447" w:rsidP="00FC2447">
      <w:pPr>
        <w:jc w:val="both"/>
        <w:rPr>
          <w:rFonts w:ascii="Arial" w:hAnsi="Arial" w:cs="Arial"/>
          <w:color w:val="000000" w:themeColor="text1"/>
        </w:rPr>
      </w:pPr>
      <w:r w:rsidRPr="001B7A44">
        <w:rPr>
          <w:rFonts w:ascii="Arial" w:hAnsi="Arial" w:cs="Arial"/>
          <w:color w:val="000000" w:themeColor="text1"/>
        </w:rPr>
        <w:t>Prace należy przeprowadzać poza okresem lęgowym ptaków, poza okresem masowych migracji płazów oraz poza okresem tarła ryb, jeżeli takie zidentyfikowano w granicach planowanych inwestycji. Należy zminimalizować ryzyko zniszczenia cennych siedlisk roślin, poprzez prowadzenie prac terenowych z zajęciem jak najmniejszych powierzchni obszaru.</w:t>
      </w:r>
    </w:p>
    <w:p w14:paraId="72FFD1FB" w14:textId="1AA41E7B" w:rsidR="00FC2447" w:rsidRPr="001B7A44" w:rsidRDefault="00FC2447" w:rsidP="00FC2447">
      <w:pPr>
        <w:jc w:val="both"/>
        <w:rPr>
          <w:rFonts w:ascii="Arial" w:hAnsi="Arial" w:cs="Arial"/>
          <w:color w:val="000000" w:themeColor="text1"/>
        </w:rPr>
      </w:pPr>
      <w:r w:rsidRPr="001B7A44">
        <w:rPr>
          <w:rFonts w:ascii="Arial" w:hAnsi="Arial" w:cs="Arial"/>
          <w:color w:val="000000" w:themeColor="text1"/>
        </w:rPr>
        <w:t>Prawidłowy stan techniczny urządzeń wodnych</w:t>
      </w:r>
      <w:r w:rsidR="00763BFE" w:rsidRPr="001B7A44">
        <w:rPr>
          <w:rFonts w:ascii="Arial" w:hAnsi="Arial" w:cs="Arial"/>
          <w:color w:val="000000" w:themeColor="text1"/>
        </w:rPr>
        <w:t xml:space="preserve">, </w:t>
      </w:r>
      <w:r w:rsidRPr="001B7A44">
        <w:rPr>
          <w:rFonts w:ascii="Arial" w:hAnsi="Arial" w:cs="Arial"/>
          <w:color w:val="000000" w:themeColor="text1"/>
        </w:rPr>
        <w:t xml:space="preserve">budowli hydrotechnicznych i koryt rzecznych przyczyni się do większego bezpieczeństwa mieszkańców </w:t>
      </w:r>
      <w:r w:rsidR="00763BFE" w:rsidRPr="001B7A44">
        <w:rPr>
          <w:rFonts w:ascii="Arial" w:hAnsi="Arial" w:cs="Arial"/>
          <w:color w:val="000000" w:themeColor="text1"/>
        </w:rPr>
        <w:t xml:space="preserve">gminy </w:t>
      </w:r>
      <w:r w:rsidRPr="001B7A44">
        <w:rPr>
          <w:rFonts w:ascii="Arial" w:hAnsi="Arial" w:cs="Arial"/>
          <w:color w:val="000000" w:themeColor="text1"/>
        </w:rPr>
        <w:t xml:space="preserve">przed ewentualnymi podtopieniami lub powodziami, na skutek ekstremalnych zjawisk pogodowych. </w:t>
      </w:r>
    </w:p>
    <w:p w14:paraId="5B276FB6" w14:textId="77777777" w:rsidR="00FC2447" w:rsidRPr="001B7A44" w:rsidRDefault="00FC2447" w:rsidP="00FC2447">
      <w:pPr>
        <w:jc w:val="both"/>
        <w:rPr>
          <w:rFonts w:ascii="Arial" w:hAnsi="Arial" w:cs="Arial"/>
          <w:color w:val="000000" w:themeColor="text1"/>
        </w:rPr>
      </w:pPr>
      <w:r w:rsidRPr="001B7A44">
        <w:rPr>
          <w:rFonts w:ascii="Arial" w:hAnsi="Arial" w:cs="Arial"/>
          <w:color w:val="000000" w:themeColor="text1"/>
        </w:rPr>
        <w:t>Wszelkie działania w obrębie cieków wodnych należy realizować wyłącznie w kluczowych miejscach – np. spiętrzeń wód zagrażających bezpieczeństwu ludzi i mieniu, tam gdzie stwarza rzeczywiste zagrożenie powodziowe. Prace dotyczące usuwania przeszkód naturalnych oraz wyrw w brzegach należy zminimalizować i ograniczyć tylko do punktowych interwencji w krytycznych sytuacjach. Rumosz drzewny jest istotnym elementem ekosystemu rzecznego, a także istotnym siedliskiem unikatowych gatunków, np. bezkręgowców lub grzybów. Należy ograniczyć do minimum usuwanie powalonych drzew i innych „przeszkód naturalnych”, gdyż elementy te mają kluczowe znaczenie dla funkcjonowania ekosystemu rzecznego i są niezbędne dla zachowania i odtwarzania różnorodności biologicznej rzeki.</w:t>
      </w:r>
    </w:p>
    <w:p w14:paraId="12F577C1" w14:textId="77777777" w:rsidR="00FC2447" w:rsidRPr="001B7A44" w:rsidRDefault="00FC2447" w:rsidP="00FC2447">
      <w:pPr>
        <w:jc w:val="both"/>
        <w:rPr>
          <w:rFonts w:ascii="Arial" w:hAnsi="Arial" w:cs="Arial"/>
          <w:color w:val="000000" w:themeColor="text1"/>
        </w:rPr>
      </w:pPr>
      <w:r w:rsidRPr="001B7A44">
        <w:rPr>
          <w:rFonts w:ascii="Arial" w:hAnsi="Arial" w:cs="Arial"/>
          <w:color w:val="000000" w:themeColor="text1"/>
        </w:rPr>
        <w:t xml:space="preserve">W wyniku zachodzących zmian klimatu należy prowadzić działania mające wpływ na ograniczenie wystąpienia lokalnych podtopień lub powodzi oraz skutków suszy. </w:t>
      </w:r>
    </w:p>
    <w:p w14:paraId="6DFFEA65" w14:textId="77777777" w:rsidR="00FC2447" w:rsidRPr="001B7A44" w:rsidRDefault="00FC2447" w:rsidP="00FC2447">
      <w:pPr>
        <w:autoSpaceDE w:val="0"/>
        <w:autoSpaceDN w:val="0"/>
        <w:adjustRightInd w:val="0"/>
        <w:jc w:val="both"/>
        <w:rPr>
          <w:rFonts w:ascii="Arial" w:hAnsi="Arial" w:cs="Arial"/>
          <w:color w:val="000000" w:themeColor="text1"/>
        </w:rPr>
      </w:pPr>
      <w:r w:rsidRPr="001B7A44">
        <w:rPr>
          <w:rFonts w:ascii="Arial" w:hAnsi="Arial" w:cs="Arial"/>
          <w:color w:val="000000" w:themeColor="text1"/>
        </w:rPr>
        <w:t>Prace konserwacyjne na rowach melioracyjnych z punktu widzenia oddziaływania na ludzi są korzystne. Brak konserwacji rowów melioracyjnych może doprowadzić do lokalnych podtopień, co z kolei może wpłynąć negatywnie na bezpieczeństwo ludzi.</w:t>
      </w:r>
    </w:p>
    <w:p w14:paraId="0DD0293E" w14:textId="253225D5" w:rsidR="00FC2447" w:rsidRPr="001B7A44" w:rsidRDefault="00FC2447" w:rsidP="00FC2447">
      <w:pPr>
        <w:autoSpaceDE w:val="0"/>
        <w:autoSpaceDN w:val="0"/>
        <w:adjustRightInd w:val="0"/>
        <w:jc w:val="both"/>
        <w:rPr>
          <w:rFonts w:ascii="Arial" w:hAnsi="Arial" w:cs="Arial"/>
          <w:color w:val="000000" w:themeColor="text1"/>
        </w:rPr>
      </w:pPr>
      <w:r w:rsidRPr="001B7A44">
        <w:rPr>
          <w:rFonts w:ascii="Arial" w:hAnsi="Arial" w:cs="Arial"/>
          <w:color w:val="000000" w:themeColor="text1"/>
        </w:rPr>
        <w:t>Z punktu widzenia oddziaływania na dobra materialne są korzystne. Brak konserwacji rowów melioracyjnych może doprowadzić do podtopień oraz całkowitego ich zaniku. Prawidłowe stosunki wodne w glebie dają poprawę plonów, natomiast dobrze rozwinięta eksploatacja melioracji podstawowej i szczegółowej zapobiega zalewaniu gruntów. Pozytywne efekty dla przepływu wód przyniosą prace polegające m.in. na usunięciu powalonych drzew, zatamowań bobrowych, wykaszaniu nadmiernie zarośniętych skarp rowów melioracyjnych.</w:t>
      </w:r>
    </w:p>
    <w:p w14:paraId="05CAEF71" w14:textId="77777777" w:rsidR="00FC2447" w:rsidRPr="001B7A44" w:rsidRDefault="00FC2447" w:rsidP="00FC2447">
      <w:pPr>
        <w:autoSpaceDE w:val="0"/>
        <w:autoSpaceDN w:val="0"/>
        <w:adjustRightInd w:val="0"/>
        <w:jc w:val="both"/>
        <w:rPr>
          <w:rFonts w:ascii="Arial" w:hAnsi="Arial" w:cs="Arial"/>
          <w:color w:val="000000" w:themeColor="text1"/>
        </w:rPr>
      </w:pPr>
    </w:p>
    <w:p w14:paraId="55507334" w14:textId="0E65CB8C" w:rsidR="00FC2447" w:rsidRPr="001B7A44" w:rsidRDefault="00FC2447" w:rsidP="00FC2447">
      <w:pPr>
        <w:pStyle w:val="Nagwek2"/>
        <w:rPr>
          <w:color w:val="000000" w:themeColor="text1"/>
        </w:rPr>
      </w:pPr>
      <w:bookmarkStart w:id="234" w:name="_Toc86405870"/>
      <w:bookmarkStart w:id="235" w:name="_Toc89863367"/>
      <w:bookmarkStart w:id="236" w:name="_Toc103598811"/>
      <w:r w:rsidRPr="001B7A44">
        <w:rPr>
          <w:color w:val="000000" w:themeColor="text1"/>
        </w:rPr>
        <w:t>GOSPODARKA WODNO-ŚCIEKOWA</w:t>
      </w:r>
      <w:bookmarkEnd w:id="234"/>
      <w:bookmarkEnd w:id="235"/>
      <w:bookmarkEnd w:id="236"/>
    </w:p>
    <w:p w14:paraId="0A6071BA" w14:textId="613CF59A" w:rsidR="00FC2447" w:rsidRPr="001B7A44" w:rsidRDefault="00FC2447" w:rsidP="00FC2447">
      <w:pPr>
        <w:pStyle w:val="Tekst2"/>
        <w:ind w:left="0" w:firstLine="0"/>
        <w:rPr>
          <w:color w:val="000000" w:themeColor="text1"/>
          <w:szCs w:val="20"/>
        </w:rPr>
      </w:pPr>
      <w:r w:rsidRPr="001B7A44">
        <w:rPr>
          <w:color w:val="000000" w:themeColor="text1"/>
          <w:szCs w:val="20"/>
        </w:rPr>
        <w:t xml:space="preserve">Realizacja inwestycji z zakresu gospodarki wodno-ściekowej może wymagać przeprowadzenia postępowania w sprawie oceny oddziaływania na środowisko. Zgodnie z art. 3 ust.1 Rozporządzenia Rady Ministrów z dnia 10 września 2019 r. w sprawie przedsięwzięć mogących znacząco oddziaływać na środowisko (Dz. U. 2019 poz. 1839) pkt. 68 rurociągi wodociągowe (z wyłączeniem ich przebudowy metodą bezwykopową) pkt. 79 sieci kanalizacyjne o całkowitej długości nie mniejszej niż 1 km </w:t>
      </w:r>
      <w:r w:rsidRPr="001B7A44">
        <w:rPr>
          <w:color w:val="000000" w:themeColor="text1"/>
          <w:szCs w:val="20"/>
        </w:rPr>
        <w:br/>
        <w:t xml:space="preserve">(z wyłączeniem ich przebudowy metodą bezwykopową oraz przyłączy do budynków) </w:t>
      </w:r>
      <w:r w:rsidRPr="001B7A44">
        <w:rPr>
          <w:color w:val="000000" w:themeColor="text1"/>
          <w:szCs w:val="20"/>
        </w:rPr>
        <w:br/>
        <w:t>oraz pkt. 70 urządzenia lub zespoły urządzeń umożliwiające pobór wód podziemnych lub sztuczne systemy zasilania wód podziemnych, inne niż wymienione w § 2 ust. 1 pkt 37, o zdolności poboru wody nie mniejszej niż 10 m</w:t>
      </w:r>
      <w:r w:rsidRPr="001B7A44">
        <w:rPr>
          <w:color w:val="000000" w:themeColor="text1"/>
          <w:szCs w:val="20"/>
          <w:vertAlign w:val="superscript"/>
        </w:rPr>
        <w:t>3</w:t>
      </w:r>
      <w:r w:rsidRPr="001B7A44">
        <w:rPr>
          <w:color w:val="000000" w:themeColor="text1"/>
          <w:szCs w:val="20"/>
        </w:rPr>
        <w:t xml:space="preserve">na godzinę; należą do przedsięwzięć mogących potencjalnie znacząco oddziaływać na środowisko. Zgodnie z art. 63 ust. 1 ustawy z dnia 3 października 2008 r. </w:t>
      </w:r>
      <w:r w:rsidRPr="001B7A44">
        <w:rPr>
          <w:color w:val="000000" w:themeColor="text1"/>
          <w:szCs w:val="20"/>
        </w:rPr>
        <w:br/>
        <w:t>o udostępnianiu informacji o środowisku i jego ochronie, udziale społeczeństwa w ochronie środowiska oraz o ocenach oddziaływania na środowisko (t. j. Dz. U. z 202</w:t>
      </w:r>
      <w:r w:rsidR="0019632A" w:rsidRPr="001B7A44">
        <w:rPr>
          <w:color w:val="000000" w:themeColor="text1"/>
          <w:szCs w:val="20"/>
        </w:rPr>
        <w:t>2</w:t>
      </w:r>
      <w:r w:rsidRPr="001B7A44">
        <w:rPr>
          <w:color w:val="000000" w:themeColor="text1"/>
          <w:szCs w:val="20"/>
        </w:rPr>
        <w:t xml:space="preserve"> r. poz. </w:t>
      </w:r>
      <w:r w:rsidR="0019632A" w:rsidRPr="001B7A44">
        <w:rPr>
          <w:color w:val="000000" w:themeColor="text1"/>
          <w:szCs w:val="20"/>
        </w:rPr>
        <w:t>1029</w:t>
      </w:r>
      <w:r w:rsidRPr="001B7A44">
        <w:rPr>
          <w:color w:val="000000" w:themeColor="text1"/>
          <w:szCs w:val="20"/>
        </w:rPr>
        <w:t xml:space="preserve">), obowiązek przeprowadzenia oceny oddziaływania przedsięwzięcia na środowisko stwierdza w takim przypadku organ właściwy do wydania decyzji o środowiskowych uwarunkowaniach. </w:t>
      </w:r>
    </w:p>
    <w:p w14:paraId="30F7AC43" w14:textId="77777777" w:rsidR="00FC2447" w:rsidRPr="001B7A44" w:rsidRDefault="00FC2447" w:rsidP="00FC2447">
      <w:pPr>
        <w:pStyle w:val="Tekst2"/>
        <w:ind w:left="0" w:firstLine="0"/>
        <w:rPr>
          <w:color w:val="000000" w:themeColor="text1"/>
        </w:rPr>
      </w:pPr>
      <w:r w:rsidRPr="001B7A44">
        <w:rPr>
          <w:color w:val="000000" w:themeColor="text1"/>
        </w:rPr>
        <w:t xml:space="preserve">Wszelkie zaplanowane budowy, rozbudowy i modernizacje odcinków sieci wodociągowych i kanalizacyjnych będą miały z pewnością długotrwałe pozytywne oddziaływanie zarówno na wody powierzchniowe, jak i podziemne. Zmodernizowane odcinki sieci wodociągowej ograniczą w znaczny sposób straty wody powstające na skutek przesyłu. Woda docierając do mieszkańców w dużej mierze trafia następnie do sieci kanalizacyjnej i oczyszczalni ścieków, gdzie zostają przywrócone jej parametry jakościowe. Budowa sieci wodociągowej zapewni mieszkańcom wodę do spożycia o lepszej jakości, a realizacja  budowy kanalizacji sanitarnej ograniczy przenikanie zanieczyszczeń do środowiska. </w:t>
      </w:r>
    </w:p>
    <w:p w14:paraId="289848F4" w14:textId="77777777" w:rsidR="00FC2447" w:rsidRPr="001B7A44" w:rsidRDefault="00FC2447" w:rsidP="00FC2447">
      <w:pPr>
        <w:pStyle w:val="Tekst2"/>
        <w:ind w:left="0" w:firstLine="0"/>
        <w:rPr>
          <w:color w:val="000000" w:themeColor="text1"/>
        </w:rPr>
      </w:pPr>
    </w:p>
    <w:p w14:paraId="75337E79" w14:textId="37E10A6E" w:rsidR="00FC2447" w:rsidRPr="001B7A44" w:rsidRDefault="00FC2447" w:rsidP="00FC2447">
      <w:pPr>
        <w:jc w:val="both"/>
        <w:rPr>
          <w:rFonts w:ascii="Arial" w:hAnsi="Arial" w:cs="Arial"/>
          <w:color w:val="000000" w:themeColor="text1"/>
        </w:rPr>
      </w:pPr>
      <w:r w:rsidRPr="001B7A44">
        <w:rPr>
          <w:rFonts w:ascii="Arial" w:hAnsi="Arial" w:cs="Arial"/>
          <w:color w:val="000000" w:themeColor="text1"/>
        </w:rPr>
        <w:t xml:space="preserve">Rozbudowa sieci wodociągowej przełoży się na poprawę jakości wody przeznaczonej do spożycia, a przez to bezpośrednio i długoterminowo na zdrowie mieszkańców oraz ogólne podniesienie standardu życia. Dzięki realizacji zadań modernizacyjnych możliwe będzie ograniczenie strat wody na sieci, a tym samym ograniczenie zużycia wody. </w:t>
      </w:r>
    </w:p>
    <w:p w14:paraId="5387CCE2" w14:textId="77777777" w:rsidR="00FC2447" w:rsidRPr="001B7A44" w:rsidRDefault="00FC2447" w:rsidP="00FC2447">
      <w:pPr>
        <w:tabs>
          <w:tab w:val="left" w:pos="2580"/>
        </w:tabs>
        <w:suppressAutoHyphens/>
        <w:jc w:val="both"/>
        <w:rPr>
          <w:rFonts w:ascii="Arial" w:hAnsi="Arial" w:cs="Arial"/>
          <w:color w:val="000000" w:themeColor="text1"/>
        </w:rPr>
      </w:pPr>
      <w:r w:rsidRPr="001B7A44">
        <w:rPr>
          <w:rFonts w:ascii="Arial" w:hAnsi="Arial" w:cs="Arial"/>
          <w:color w:val="000000" w:themeColor="text1"/>
        </w:rPr>
        <w:t xml:space="preserve">Budowa kanalizacji deszczowej może spowodować takie same oddziaływania jak w przypadku budowy sieci wodociągowej lub kanalizacyjnej (sanitarnej). Kanalizacja deszczowa zabezpiecza tereny (głównie te utwardzone) przed ewentualnym podtopieniem/zalaniem. Nadmiar wody jest odprowadzany do kanalizacji deszczowej. Należy wziąć pod uwagę, że przy przewidywanych zmianach klimatycznych </w:t>
      </w:r>
      <w:r w:rsidRPr="001B7A44">
        <w:rPr>
          <w:rFonts w:ascii="Arial" w:hAnsi="Arial" w:cs="Arial"/>
          <w:color w:val="000000" w:themeColor="text1"/>
        </w:rPr>
        <w:lastRenderedPageBreak/>
        <w:t>niezbędne jest zwiększenie możliwości przepustowości kanalizacji deszczowej. W wyniku nawalnych opadów deszczy następuje intensywny spływ powierzchniowy, szczególnie na terenach zurbanizowanych i uszczelnionych.</w:t>
      </w:r>
    </w:p>
    <w:p w14:paraId="1BCBEDB8" w14:textId="77777777" w:rsidR="00FC2447" w:rsidRPr="001B7A44" w:rsidRDefault="00FC2447" w:rsidP="00FC2447">
      <w:pPr>
        <w:pStyle w:val="Tekst2"/>
        <w:ind w:left="0" w:firstLine="0"/>
        <w:rPr>
          <w:color w:val="000000" w:themeColor="text1"/>
        </w:rPr>
      </w:pPr>
    </w:p>
    <w:p w14:paraId="796B69BB" w14:textId="77777777" w:rsidR="00FC2447" w:rsidRPr="001B7A44" w:rsidRDefault="00FC2447" w:rsidP="00FC2447">
      <w:pPr>
        <w:pStyle w:val="Tekst2"/>
        <w:ind w:left="0" w:firstLine="0"/>
        <w:rPr>
          <w:color w:val="000000" w:themeColor="text1"/>
          <w:szCs w:val="20"/>
        </w:rPr>
      </w:pPr>
      <w:r w:rsidRPr="001B7A44">
        <w:rPr>
          <w:color w:val="000000" w:themeColor="text1"/>
          <w:szCs w:val="20"/>
        </w:rPr>
        <w:t xml:space="preserve">Eksploatacja sieci wodno-kanalizacyjnej niesie pozytywne skutki społeczne, podnoszące standard życia mieszkańców. Budowa i modernizacja sieci wodociągowych pozwoli na dostarczenie wody spełniającej warunki dla wody przeznaczonej do spożycia. Budowa sieci  kanalizacyjnej pozwoli ograniczyć ilość zbiorników bezodpływowych i zmniejszy ilość zanieczyszczeń wód, co pośrednio wpłynie na polepszenie stanu zdrowia mieszkańców. </w:t>
      </w:r>
    </w:p>
    <w:p w14:paraId="28C42C7D" w14:textId="77777777" w:rsidR="00FC2447" w:rsidRPr="001B7A44" w:rsidRDefault="00FC2447" w:rsidP="00FC2447">
      <w:pPr>
        <w:pStyle w:val="Tekst2"/>
        <w:ind w:left="0" w:firstLine="0"/>
        <w:rPr>
          <w:color w:val="000000" w:themeColor="text1"/>
          <w:szCs w:val="20"/>
        </w:rPr>
      </w:pPr>
    </w:p>
    <w:p w14:paraId="08EB6D23" w14:textId="66B217AB" w:rsidR="00FC2447" w:rsidRPr="001B7A44" w:rsidRDefault="00FC2447" w:rsidP="00FC2447">
      <w:pPr>
        <w:jc w:val="both"/>
        <w:rPr>
          <w:rFonts w:ascii="Arial" w:hAnsi="Arial" w:cs="Arial"/>
          <w:color w:val="000000" w:themeColor="text1"/>
        </w:rPr>
      </w:pPr>
      <w:r w:rsidRPr="001B7A44">
        <w:rPr>
          <w:rFonts w:ascii="Arial" w:hAnsi="Arial" w:cs="Arial"/>
          <w:color w:val="000000" w:themeColor="text1"/>
        </w:rPr>
        <w:t>W przypadku rur cementowo-azbestowych, według opinii WHO nie istniej</w:t>
      </w:r>
      <w:r w:rsidR="009D136B" w:rsidRPr="001B7A44">
        <w:rPr>
          <w:rFonts w:ascii="Arial" w:hAnsi="Arial" w:cs="Arial"/>
          <w:color w:val="000000" w:themeColor="text1"/>
        </w:rPr>
        <w:t>e</w:t>
      </w:r>
      <w:r w:rsidRPr="001B7A44">
        <w:rPr>
          <w:rFonts w:ascii="Arial" w:hAnsi="Arial" w:cs="Arial"/>
          <w:color w:val="000000" w:themeColor="text1"/>
        </w:rPr>
        <w:t xml:space="preserve"> zagrożenie azbestem </w:t>
      </w:r>
      <w:r w:rsidRPr="001B7A44">
        <w:rPr>
          <w:rFonts w:ascii="Arial" w:hAnsi="Arial" w:cs="Arial"/>
          <w:color w:val="000000" w:themeColor="text1"/>
        </w:rPr>
        <w:br/>
        <w:t xml:space="preserve">dla korzystających z sieci wykonanej z rur cementowo-azbestowych. Mogą być one eksploatowane </w:t>
      </w:r>
      <w:r w:rsidRPr="001B7A44">
        <w:rPr>
          <w:rFonts w:ascii="Arial" w:hAnsi="Arial" w:cs="Arial"/>
          <w:color w:val="000000" w:themeColor="text1"/>
        </w:rPr>
        <w:br/>
        <w:t>do czasu ich technicznego zużycia, tym bardziej, że w miarę eksploatacji sieci, przewody wodociągowe pokrywają się od wewnątrz osadami, które stanowią dodatkową warstwę ochronną przed kontaktem z wodą.  W przypadku wymiany całych odcinków sieci wodociągowej należy pozostawić je w gruncie, gdyż przewody zabezpieczone są asfaltem lub innymi tworzywami przed działaniem agresywnych wód gruntowych, a tym samym są odizolowane od środowiska.</w:t>
      </w:r>
    </w:p>
    <w:p w14:paraId="4AC69442" w14:textId="77777777" w:rsidR="00FC2447" w:rsidRPr="001B7A44" w:rsidRDefault="00FC2447" w:rsidP="00FC2447">
      <w:pPr>
        <w:pStyle w:val="Tekst2"/>
        <w:suppressAutoHyphens/>
        <w:ind w:left="0" w:firstLine="0"/>
        <w:rPr>
          <w:color w:val="000000" w:themeColor="text1"/>
        </w:rPr>
      </w:pPr>
    </w:p>
    <w:p w14:paraId="3F3278D3" w14:textId="5942EA63" w:rsidR="00FC2447" w:rsidRPr="001B7A44" w:rsidRDefault="00FC2447" w:rsidP="00FC2447">
      <w:pPr>
        <w:pStyle w:val="Tekst2"/>
        <w:ind w:left="0" w:firstLine="0"/>
        <w:rPr>
          <w:color w:val="000000" w:themeColor="text1"/>
        </w:rPr>
      </w:pPr>
      <w:r w:rsidRPr="001B7A44">
        <w:rPr>
          <w:color w:val="000000" w:themeColor="text1"/>
        </w:rPr>
        <w:t>W Programie przewiduje się również realizację zadań związanych z budową przydomowych oczyszczalni ścieków. Należy mieć na uwadze, że ewentualna nieprawidłowa eksploatacja przydomowych oczyszczalni ścieków może przyczynić się do zanieczyszczenia zarówno wód podziemnych, jak i gleby, a za jej pośrednictwem również wód powierzchniowych. Dlatego też Program zakłada realizację tego typu przedsięwzięć jedynie na terenach, gdzie nie jest możliwa lub opłacalna budowa sieci kanalizacyjnej, a warunki gruntowo-wodne pozwalają na zastosowanie takich rozwiązań. Niezbędne jest również w tym przypadku prowadzenie regularnego monitoring</w:t>
      </w:r>
      <w:r w:rsidR="009D136B" w:rsidRPr="001B7A44">
        <w:rPr>
          <w:color w:val="000000" w:themeColor="text1"/>
        </w:rPr>
        <w:t>u</w:t>
      </w:r>
      <w:r w:rsidRPr="001B7A44">
        <w:rPr>
          <w:color w:val="000000" w:themeColor="text1"/>
        </w:rPr>
        <w:t xml:space="preserve"> pracy takich oczyszczalni poprzez m.in. wykonywanie okresowych i regularnych kontroli jakości ścieków oczyszczonych.</w:t>
      </w:r>
    </w:p>
    <w:p w14:paraId="0E52101F" w14:textId="77777777" w:rsidR="00FC2447" w:rsidRPr="001B7A44" w:rsidRDefault="00FC2447" w:rsidP="00FC2447">
      <w:pPr>
        <w:pStyle w:val="Tekst2"/>
        <w:suppressAutoHyphens/>
        <w:ind w:left="0" w:firstLine="0"/>
        <w:rPr>
          <w:color w:val="000000" w:themeColor="text1"/>
        </w:rPr>
      </w:pPr>
    </w:p>
    <w:p w14:paraId="7D412417" w14:textId="77777777" w:rsidR="00FC2447" w:rsidRPr="001B7A44" w:rsidRDefault="00FC2447" w:rsidP="00FC2447">
      <w:pPr>
        <w:pStyle w:val="Tekst3"/>
        <w:suppressAutoHyphens/>
        <w:ind w:left="0" w:firstLine="0"/>
        <w:rPr>
          <w:color w:val="000000" w:themeColor="text1"/>
          <w:szCs w:val="20"/>
        </w:rPr>
      </w:pPr>
      <w:r w:rsidRPr="001B7A44">
        <w:rPr>
          <w:color w:val="000000" w:themeColor="text1"/>
        </w:rPr>
        <w:t xml:space="preserve">Ewidencja zbiorników bezodpływowych i przydomowych oczyszczalni ścieków pośrednio wpłynie </w:t>
      </w:r>
      <w:r w:rsidRPr="001B7A44">
        <w:rPr>
          <w:color w:val="000000" w:themeColor="text1"/>
        </w:rPr>
        <w:br/>
        <w:t xml:space="preserve">na stan środowiska. Dzięki prowadzonej ewidencji i kontroli można zweryfikować ryzyko wystąpienia niebezpieczeństwa związanego ze świadomą niewłaściwą eksploatacją tego rodzaju urządzeń </w:t>
      </w:r>
      <w:r w:rsidRPr="001B7A44">
        <w:rPr>
          <w:color w:val="000000" w:themeColor="text1"/>
        </w:rPr>
        <w:br/>
        <w:t xml:space="preserve">i instalacji. Możliwe jest wyeliminowanie emisji zanieczyszczeń do środowiska tam, gdzie występuje problem celowo rozszczelnionych zbiorników na nieczystości ciekłe, związane z tym nielegalne pozbywanie się nieczystości ciekłych przez ich zrzut do gruntu lub wód), a w przypadku </w:t>
      </w:r>
      <w:r w:rsidRPr="001B7A44">
        <w:rPr>
          <w:color w:val="000000" w:themeColor="text1"/>
          <w:szCs w:val="20"/>
        </w:rPr>
        <w:t xml:space="preserve">przydomowych oczyszczalni ścieków, ich eksploatacja (dawkowanie bakterii, usuwanie osadu itp.). </w:t>
      </w:r>
    </w:p>
    <w:p w14:paraId="4712745A" w14:textId="77777777" w:rsidR="00FC2447" w:rsidRPr="001B7A44" w:rsidRDefault="00FC2447" w:rsidP="00FC2447">
      <w:pPr>
        <w:pStyle w:val="Tekst3"/>
        <w:suppressAutoHyphens/>
        <w:ind w:left="0" w:firstLine="0"/>
        <w:rPr>
          <w:color w:val="000000" w:themeColor="text1"/>
          <w:szCs w:val="20"/>
        </w:rPr>
      </w:pPr>
    </w:p>
    <w:p w14:paraId="2A066D0D" w14:textId="77777777" w:rsidR="00FC2447" w:rsidRPr="001B7A44" w:rsidRDefault="00FC2447" w:rsidP="00FC2447">
      <w:pPr>
        <w:pStyle w:val="Tekst3"/>
        <w:suppressAutoHyphens/>
        <w:ind w:left="0" w:firstLine="0"/>
        <w:rPr>
          <w:rFonts w:cs="Arial"/>
          <w:color w:val="000000" w:themeColor="text1"/>
          <w:szCs w:val="20"/>
        </w:rPr>
      </w:pPr>
      <w:r w:rsidRPr="001B7A44">
        <w:rPr>
          <w:rFonts w:cs="Arial"/>
          <w:color w:val="000000" w:themeColor="text1"/>
          <w:szCs w:val="20"/>
        </w:rPr>
        <w:t xml:space="preserve">Zakładanie liczników wody wpłynie na zmniejszenie marnotrawstwa, a tym samym ograniczenie zużycia wody. </w:t>
      </w:r>
    </w:p>
    <w:p w14:paraId="539242B8" w14:textId="77777777" w:rsidR="00FC2447" w:rsidRPr="001B7A44" w:rsidRDefault="00FC2447" w:rsidP="00FC2447">
      <w:pPr>
        <w:autoSpaceDE w:val="0"/>
        <w:autoSpaceDN w:val="0"/>
        <w:adjustRightInd w:val="0"/>
        <w:jc w:val="both"/>
        <w:rPr>
          <w:rFonts w:ascii="Arial" w:hAnsi="Arial" w:cs="Arial"/>
          <w:color w:val="000000" w:themeColor="text1"/>
        </w:rPr>
      </w:pPr>
    </w:p>
    <w:p w14:paraId="2D16731F" w14:textId="2F014195" w:rsidR="00FC2447" w:rsidRPr="001B7A44" w:rsidRDefault="00FC2447" w:rsidP="00FC2447">
      <w:pPr>
        <w:pStyle w:val="Nagwek2"/>
        <w:rPr>
          <w:color w:val="000000" w:themeColor="text1"/>
        </w:rPr>
      </w:pPr>
      <w:bookmarkStart w:id="237" w:name="_Toc86405871"/>
      <w:bookmarkStart w:id="238" w:name="_Toc89863368"/>
      <w:bookmarkStart w:id="239" w:name="_Toc103598812"/>
      <w:r w:rsidRPr="001B7A44">
        <w:rPr>
          <w:color w:val="000000" w:themeColor="text1"/>
        </w:rPr>
        <w:t>ZASOBY GEOLOGICZNE</w:t>
      </w:r>
      <w:bookmarkEnd w:id="237"/>
      <w:bookmarkEnd w:id="238"/>
      <w:bookmarkEnd w:id="239"/>
    </w:p>
    <w:p w14:paraId="378EEBDF" w14:textId="77777777" w:rsidR="00371D62" w:rsidRPr="001B7A44" w:rsidRDefault="00371D62" w:rsidP="00FC2447">
      <w:pPr>
        <w:pStyle w:val="Tekst2"/>
        <w:ind w:left="0" w:firstLine="0"/>
        <w:rPr>
          <w:color w:val="000000" w:themeColor="text1"/>
          <w:szCs w:val="20"/>
        </w:rPr>
      </w:pPr>
      <w:r w:rsidRPr="001B7A44">
        <w:rPr>
          <w:color w:val="000000" w:themeColor="text1"/>
        </w:rPr>
        <w:t xml:space="preserve">Na terenie gminy nie prowadzi się eksploatacji surowców naturalnych na podstawie wydanych koncesji. </w:t>
      </w:r>
      <w:r w:rsidR="00FC2447" w:rsidRPr="001B7A44">
        <w:rPr>
          <w:color w:val="000000" w:themeColor="text1"/>
        </w:rPr>
        <w:t xml:space="preserve">Program zakłada </w:t>
      </w:r>
      <w:r w:rsidR="006867CA" w:rsidRPr="001B7A44">
        <w:rPr>
          <w:color w:val="000000" w:themeColor="text1"/>
        </w:rPr>
        <w:t>eliminację nielegalnej eksploatacji kop</w:t>
      </w:r>
      <w:r w:rsidRPr="001B7A44">
        <w:rPr>
          <w:color w:val="000000" w:themeColor="text1"/>
        </w:rPr>
        <w:t xml:space="preserve">alin, która </w:t>
      </w:r>
      <w:r w:rsidR="00FC2447" w:rsidRPr="001B7A44">
        <w:rPr>
          <w:color w:val="000000" w:themeColor="text1"/>
          <w:szCs w:val="20"/>
        </w:rPr>
        <w:t>pozytywn</w:t>
      </w:r>
      <w:r w:rsidRPr="001B7A44">
        <w:rPr>
          <w:color w:val="000000" w:themeColor="text1"/>
          <w:szCs w:val="20"/>
        </w:rPr>
        <w:t>ie</w:t>
      </w:r>
      <w:r w:rsidR="00FC2447" w:rsidRPr="001B7A44">
        <w:rPr>
          <w:color w:val="000000" w:themeColor="text1"/>
          <w:szCs w:val="20"/>
        </w:rPr>
        <w:t xml:space="preserve"> i długoterminow</w:t>
      </w:r>
      <w:r w:rsidRPr="001B7A44">
        <w:rPr>
          <w:color w:val="000000" w:themeColor="text1"/>
          <w:szCs w:val="20"/>
        </w:rPr>
        <w:t>o</w:t>
      </w:r>
      <w:r w:rsidR="00FC2447" w:rsidRPr="001B7A44">
        <w:rPr>
          <w:color w:val="000000" w:themeColor="text1"/>
          <w:szCs w:val="20"/>
        </w:rPr>
        <w:t xml:space="preserve"> wpłyn</w:t>
      </w:r>
      <w:r w:rsidRPr="001B7A44">
        <w:rPr>
          <w:color w:val="000000" w:themeColor="text1"/>
          <w:szCs w:val="20"/>
        </w:rPr>
        <w:t>ie</w:t>
      </w:r>
      <w:r w:rsidR="00FC2447" w:rsidRPr="001B7A44">
        <w:rPr>
          <w:color w:val="000000" w:themeColor="text1"/>
          <w:szCs w:val="20"/>
        </w:rPr>
        <w:t xml:space="preserve"> na</w:t>
      </w:r>
      <w:r w:rsidRPr="001B7A44">
        <w:rPr>
          <w:color w:val="000000" w:themeColor="text1"/>
          <w:szCs w:val="20"/>
        </w:rPr>
        <w:t xml:space="preserve"> stan powierzchni ziemi i ochronę zasobów naturalnych.</w:t>
      </w:r>
    </w:p>
    <w:p w14:paraId="4F740920" w14:textId="4D73FA47" w:rsidR="00FC2447" w:rsidRPr="001B7A44" w:rsidRDefault="00FC2447" w:rsidP="00371D62">
      <w:pPr>
        <w:pStyle w:val="Tekst2"/>
        <w:ind w:left="0" w:firstLine="0"/>
        <w:rPr>
          <w:color w:val="000000" w:themeColor="text1"/>
        </w:rPr>
      </w:pPr>
      <w:r w:rsidRPr="001B7A44">
        <w:rPr>
          <w:color w:val="000000" w:themeColor="text1"/>
          <w:szCs w:val="20"/>
        </w:rPr>
        <w:t xml:space="preserve"> </w:t>
      </w:r>
    </w:p>
    <w:p w14:paraId="318EF6AE" w14:textId="34D595A2" w:rsidR="00FC2447" w:rsidRPr="001B7A44" w:rsidRDefault="00FC2447" w:rsidP="00FC2447">
      <w:pPr>
        <w:pStyle w:val="Nagwek2"/>
        <w:rPr>
          <w:color w:val="000000" w:themeColor="text1"/>
        </w:rPr>
      </w:pPr>
      <w:bookmarkStart w:id="240" w:name="_Toc86405872"/>
      <w:bookmarkStart w:id="241" w:name="_Toc89863369"/>
      <w:bookmarkStart w:id="242" w:name="_Toc103598813"/>
      <w:r w:rsidRPr="001B7A44">
        <w:rPr>
          <w:color w:val="000000" w:themeColor="text1"/>
        </w:rPr>
        <w:t>GLEBY</w:t>
      </w:r>
      <w:bookmarkEnd w:id="240"/>
      <w:bookmarkEnd w:id="241"/>
      <w:bookmarkEnd w:id="242"/>
    </w:p>
    <w:p w14:paraId="549A33D2" w14:textId="6309F037" w:rsidR="00FC2447" w:rsidRPr="001B7A44" w:rsidRDefault="00FC2447" w:rsidP="00FC2447">
      <w:pPr>
        <w:jc w:val="both"/>
        <w:rPr>
          <w:rFonts w:ascii="Arial" w:hAnsi="Arial" w:cs="Arial"/>
          <w:color w:val="000000" w:themeColor="text1"/>
        </w:rPr>
      </w:pPr>
      <w:r w:rsidRPr="001B7A44">
        <w:rPr>
          <w:rFonts w:ascii="Arial" w:hAnsi="Arial" w:cs="Arial"/>
          <w:color w:val="000000" w:themeColor="text1"/>
        </w:rPr>
        <w:t xml:space="preserve">Na etapie planowania przestrzennego należy chronić najlepsze kompleksy gleb przed ich zainwestowaniem na inne cele niż rolnicze. Przed zainwestowaniem innym niż rolnicze mogą uchronić </w:t>
      </w:r>
      <w:r w:rsidRPr="001B7A44">
        <w:rPr>
          <w:rFonts w:ascii="Arial" w:hAnsi="Arial" w:cs="Arial"/>
          <w:color w:val="000000" w:themeColor="text1"/>
          <w:shd w:val="clear" w:color="auto" w:fill="FFFFFF"/>
        </w:rPr>
        <w:t>uchwały wspierających tradycyjne rolnicze użytkowanie terenów oraz produkcji żywności wysokiej jakości przy zachowaniu w pełni walorów przyrodniczych, w tym już istniejących form ochrony przyrody.</w:t>
      </w:r>
      <w:r w:rsidRPr="001B7A44">
        <w:rPr>
          <w:rFonts w:ascii="Arial" w:hAnsi="Arial" w:cs="Arial"/>
          <w:color w:val="000000" w:themeColor="text1"/>
        </w:rPr>
        <w:t xml:space="preserve"> Uchroni to przed nieodwracalną stratą dobrych gleb, na których można uzyskać najlepsze plony. </w:t>
      </w:r>
    </w:p>
    <w:p w14:paraId="3AC2EB7C" w14:textId="77777777" w:rsidR="00FC2447" w:rsidRPr="001B7A44" w:rsidRDefault="00FC2447" w:rsidP="00FC2447">
      <w:pPr>
        <w:pStyle w:val="Tekst2"/>
        <w:ind w:left="0" w:firstLine="0"/>
        <w:rPr>
          <w:color w:val="000000" w:themeColor="text1"/>
        </w:rPr>
      </w:pPr>
    </w:p>
    <w:p w14:paraId="62D0D8F9" w14:textId="77777777" w:rsidR="00FC2447" w:rsidRPr="001B7A44" w:rsidRDefault="00FC2447" w:rsidP="00FC2447">
      <w:pPr>
        <w:pStyle w:val="Tekst2"/>
        <w:ind w:left="0" w:firstLine="0"/>
        <w:rPr>
          <w:color w:val="000000" w:themeColor="text1"/>
        </w:rPr>
      </w:pPr>
      <w:r w:rsidRPr="001B7A44">
        <w:rPr>
          <w:color w:val="000000" w:themeColor="text1"/>
        </w:rPr>
        <w:t>Prowadzenie badań gleb i monitorowanie ich stanu przyczyni się pośrednio do ograniczenia negatywnego wpływu chemikaliów na środowisko przyrodnicze i ludzi.</w:t>
      </w:r>
    </w:p>
    <w:p w14:paraId="0120BC00" w14:textId="77777777" w:rsidR="00FC2447" w:rsidRPr="001B7A44" w:rsidRDefault="00FC2447" w:rsidP="00FC2447">
      <w:pPr>
        <w:pStyle w:val="Tekst2"/>
        <w:ind w:left="0" w:firstLine="0"/>
        <w:rPr>
          <w:color w:val="000000" w:themeColor="text1"/>
        </w:rPr>
      </w:pPr>
    </w:p>
    <w:p w14:paraId="5FD902EC" w14:textId="77777777" w:rsidR="00FC2447" w:rsidRPr="001B7A44" w:rsidRDefault="00FC2447" w:rsidP="00FC2447">
      <w:pPr>
        <w:pStyle w:val="Tekst2"/>
        <w:ind w:left="0" w:firstLine="0"/>
        <w:rPr>
          <w:color w:val="000000" w:themeColor="text1"/>
          <w:szCs w:val="20"/>
        </w:rPr>
      </w:pPr>
      <w:r w:rsidRPr="001B7A44">
        <w:rPr>
          <w:color w:val="000000" w:themeColor="text1"/>
          <w:szCs w:val="20"/>
        </w:rPr>
        <w:t>Oddziaływanie prowadzonych prac rekultywacyjnych będą miały charakter bezpośredni i krótkotrwały  negatywny na etapie wykonywania i prac ziemnych, jednak po okresie eksploatacji r</w:t>
      </w:r>
      <w:r w:rsidRPr="001B7A44">
        <w:rPr>
          <w:color w:val="000000" w:themeColor="text1"/>
        </w:rPr>
        <w:t>ekultywacja terenów ma zdecydowanie pozytywny efekt ekologiczny. W efekcie powinny poprawić się warunki funkcjonowania siedlisk przyrodniczych i gatunków na terenach objętych działaniami</w:t>
      </w:r>
      <w:r w:rsidRPr="001B7A44">
        <w:rPr>
          <w:color w:val="000000" w:themeColor="text1"/>
          <w:szCs w:val="20"/>
        </w:rPr>
        <w:t xml:space="preserve">. </w:t>
      </w:r>
      <w:r w:rsidRPr="001B7A44">
        <w:rPr>
          <w:color w:val="000000" w:themeColor="text1"/>
        </w:rPr>
        <w:t>Oddziaływanie w tym wypadku jest tylko częściowo odwracalne, gdyż nie ma możliwości ukształtowania pierwotnych warunków, w tym zwłaszcza pod względem występujących zbiorowisk roślinnych.</w:t>
      </w:r>
    </w:p>
    <w:p w14:paraId="2351F70C" w14:textId="77777777" w:rsidR="00FC2447" w:rsidRPr="001B7A44" w:rsidRDefault="00FC2447" w:rsidP="00FC2447">
      <w:pPr>
        <w:pStyle w:val="Tekst3"/>
        <w:suppressAutoHyphens/>
        <w:ind w:left="0" w:firstLine="0"/>
        <w:rPr>
          <w:color w:val="000000" w:themeColor="text1"/>
        </w:rPr>
      </w:pPr>
    </w:p>
    <w:p w14:paraId="1A7F481A" w14:textId="425978F2" w:rsidR="00FC2447" w:rsidRPr="001B7A44" w:rsidRDefault="00FC2447" w:rsidP="00FC2447">
      <w:pPr>
        <w:pStyle w:val="Nagwek2"/>
        <w:rPr>
          <w:color w:val="000000" w:themeColor="text1"/>
        </w:rPr>
      </w:pPr>
      <w:bookmarkStart w:id="243" w:name="_Toc86405873"/>
      <w:bookmarkStart w:id="244" w:name="_Toc89863370"/>
      <w:bookmarkStart w:id="245" w:name="_Toc103598814"/>
      <w:r w:rsidRPr="001B7A44">
        <w:rPr>
          <w:color w:val="000000" w:themeColor="text1"/>
        </w:rPr>
        <w:t>GOSPODARKA ODPADAMI</w:t>
      </w:r>
      <w:bookmarkEnd w:id="243"/>
      <w:bookmarkEnd w:id="244"/>
      <w:r w:rsidR="0095614A" w:rsidRPr="001B7A44">
        <w:rPr>
          <w:color w:val="000000" w:themeColor="text1"/>
        </w:rPr>
        <w:t xml:space="preserve"> I ZAPOBIEGANIE POWSTAWANIU ODPADÓW</w:t>
      </w:r>
      <w:bookmarkEnd w:id="245"/>
    </w:p>
    <w:p w14:paraId="1FFDBE87" w14:textId="77777777" w:rsidR="00FC2447" w:rsidRPr="001B7A44" w:rsidRDefault="00FC2447" w:rsidP="00FC2447">
      <w:pPr>
        <w:pStyle w:val="Tekst2"/>
        <w:ind w:left="0" w:firstLine="0"/>
        <w:rPr>
          <w:color w:val="000000" w:themeColor="text1"/>
        </w:rPr>
      </w:pPr>
      <w:r w:rsidRPr="001B7A44">
        <w:rPr>
          <w:color w:val="000000" w:themeColor="text1"/>
        </w:rPr>
        <w:t xml:space="preserve">Działania związane z gospodarką odpadami i ich selektywną zbiórką są ukierunkowane </w:t>
      </w:r>
      <w:r w:rsidRPr="001B7A44">
        <w:rPr>
          <w:color w:val="000000" w:themeColor="text1"/>
        </w:rPr>
        <w:br/>
        <w:t>na minimalizację powstawania dzikich wysypisk śmieci i przedostawania się szkodliwych substancji do gruntu.</w:t>
      </w:r>
    </w:p>
    <w:p w14:paraId="6482F38B" w14:textId="77777777" w:rsidR="00FC2447" w:rsidRPr="001B7A44" w:rsidRDefault="00FC2447" w:rsidP="00FC2447">
      <w:pPr>
        <w:pStyle w:val="Tekst2"/>
        <w:ind w:left="0" w:firstLine="0"/>
        <w:rPr>
          <w:color w:val="000000" w:themeColor="text1"/>
          <w:szCs w:val="20"/>
        </w:rPr>
      </w:pPr>
    </w:p>
    <w:p w14:paraId="0EC605AC" w14:textId="51DCB1C8" w:rsidR="00FC2447" w:rsidRPr="001B7A44" w:rsidRDefault="009A01C7" w:rsidP="00FC2447">
      <w:pPr>
        <w:pStyle w:val="Tekst2"/>
        <w:ind w:left="0" w:firstLine="0"/>
        <w:rPr>
          <w:color w:val="000000" w:themeColor="text1"/>
          <w:szCs w:val="20"/>
        </w:rPr>
      </w:pPr>
      <w:r w:rsidRPr="001B7A44">
        <w:rPr>
          <w:color w:val="000000" w:themeColor="text1"/>
          <w:szCs w:val="20"/>
        </w:rPr>
        <w:t>Z</w:t>
      </w:r>
      <w:r w:rsidR="00FC2447" w:rsidRPr="001B7A44">
        <w:rPr>
          <w:color w:val="000000" w:themeColor="text1"/>
          <w:szCs w:val="20"/>
        </w:rPr>
        <w:t xml:space="preserve">achęcanie do budowy przydomowych kompostowników pośrednio wpłynie na poprawę jakości powietrza i przyczyni się do ochrony wód, a w konsekwencji do co najmniej nie pogorszenia warunków życia w rejonie składowania odpadów. Wykorzystanie przetworzonych odpadów zmniejszy presję na pozyskanie pierwotnych surowców. </w:t>
      </w:r>
      <w:r w:rsidR="005860A9" w:rsidRPr="001B7A44">
        <w:rPr>
          <w:color w:val="000000" w:themeColor="text1"/>
          <w:szCs w:val="20"/>
        </w:rPr>
        <w:t>Po</w:t>
      </w:r>
      <w:r w:rsidR="005860A9" w:rsidRPr="001B7A44">
        <w:rPr>
          <w:rStyle w:val="cf01"/>
          <w:rFonts w:ascii="Arial" w:hAnsi="Arial" w:cs="Arial"/>
          <w:color w:val="000000" w:themeColor="text1"/>
          <w:sz w:val="20"/>
          <w:szCs w:val="20"/>
        </w:rPr>
        <w:t>wstały w kompostownikach kompost wykorzystywany do sadzenia i nawożenia roślin w ogrodzie, tworzenia podłoża pod uprawę roślin, użyźniania trawników itp. korzystnie wpłynie na jakość i strukturę gleby, jej możliwości retencyjne, jak również stworzy korzystne środowisko dla rozwoju flory i fauny i glebowej. Wykorzystanie kompostu zamiast kupnych substratów na bazie torfu to również ochrona torfowisk przed ich eksploatacją i degradacją.</w:t>
      </w:r>
      <w:r w:rsidR="005860A9" w:rsidRPr="001B7A44">
        <w:rPr>
          <w:rStyle w:val="cf01"/>
          <w:rFonts w:ascii="Arial" w:hAnsi="Arial" w:cs="Arial"/>
          <w:color w:val="000000" w:themeColor="text1"/>
          <w:sz w:val="20"/>
          <w:szCs w:val="20"/>
        </w:rPr>
        <w:t xml:space="preserve"> </w:t>
      </w:r>
      <w:r w:rsidR="00FC2447" w:rsidRPr="001B7A44">
        <w:rPr>
          <w:color w:val="000000" w:themeColor="text1"/>
          <w:szCs w:val="20"/>
        </w:rPr>
        <w:t>Wszystko razem będzie miało skumulowany i długofalowy pozytywny efekt.</w:t>
      </w:r>
    </w:p>
    <w:p w14:paraId="5DD459B8" w14:textId="77777777" w:rsidR="00FC2447" w:rsidRPr="001B7A44" w:rsidRDefault="00FC2447" w:rsidP="00FC2447">
      <w:pPr>
        <w:pStyle w:val="Tekst2"/>
        <w:ind w:left="0" w:firstLine="0"/>
        <w:rPr>
          <w:color w:val="000000" w:themeColor="text1"/>
        </w:rPr>
      </w:pPr>
    </w:p>
    <w:p w14:paraId="3682D790" w14:textId="6E2DB44E" w:rsidR="00FC2447" w:rsidRPr="001B7A44" w:rsidRDefault="009A01C7" w:rsidP="00FC2447">
      <w:pPr>
        <w:pStyle w:val="Tekst2"/>
        <w:ind w:left="0" w:firstLine="0"/>
        <w:rPr>
          <w:color w:val="000000" w:themeColor="text1"/>
        </w:rPr>
      </w:pPr>
      <w:r w:rsidRPr="001B7A44">
        <w:rPr>
          <w:color w:val="000000" w:themeColor="text1"/>
        </w:rPr>
        <w:t>Z</w:t>
      </w:r>
      <w:r w:rsidR="00FC2447" w:rsidRPr="001B7A44">
        <w:rPr>
          <w:color w:val="000000" w:themeColor="text1"/>
        </w:rPr>
        <w:t>większenie ilości odpadów zbieranych selektywnie i przygotowanie ich do ponownego wykorzystania i recyklingu  pośrednio wpłynie na poprawę jakości powietrza i przyczyni się do ochrony wód</w:t>
      </w:r>
      <w:r w:rsidRPr="001B7A44">
        <w:rPr>
          <w:color w:val="000000" w:themeColor="text1"/>
        </w:rPr>
        <w:t xml:space="preserve"> i powierzchni ziemi i poprawę</w:t>
      </w:r>
      <w:r w:rsidR="00FC2447" w:rsidRPr="001B7A44">
        <w:rPr>
          <w:color w:val="000000" w:themeColor="text1"/>
        </w:rPr>
        <w:t xml:space="preserve"> życia w rejonie składowania odpadów. Wykorzystanie przetworzonych odpadów zmniejszy presję na pozyskanie pierwotnych surowców.</w:t>
      </w:r>
    </w:p>
    <w:p w14:paraId="5494827B" w14:textId="77777777" w:rsidR="00FC2447" w:rsidRPr="001B7A44" w:rsidRDefault="00FC2447" w:rsidP="00FC2447">
      <w:pPr>
        <w:pStyle w:val="Tekst2"/>
        <w:ind w:left="0" w:firstLine="0"/>
        <w:rPr>
          <w:color w:val="000000" w:themeColor="text1"/>
          <w:szCs w:val="20"/>
        </w:rPr>
      </w:pPr>
    </w:p>
    <w:p w14:paraId="605E9A59" w14:textId="77777777" w:rsidR="00FC2447" w:rsidRPr="001B7A44" w:rsidRDefault="00FC2447" w:rsidP="00FC2447">
      <w:pPr>
        <w:pStyle w:val="Tekst2"/>
        <w:ind w:left="0" w:firstLine="0"/>
        <w:rPr>
          <w:color w:val="000000" w:themeColor="text1"/>
          <w:szCs w:val="20"/>
        </w:rPr>
      </w:pPr>
      <w:r w:rsidRPr="001B7A44">
        <w:rPr>
          <w:color w:val="000000" w:themeColor="text1"/>
          <w:szCs w:val="20"/>
        </w:rPr>
        <w:t>Ważnym czynnikiem, który przyczyni się do poprawy stanu gospodarki odpadami jest w dalszym ciągu  edukacja ekologiczna mieszkańców oraz organizowanie eventów m.in. dotyczących zmniejszenia wytwarzanych odpadów, właściwego postępowania z odpadami.</w:t>
      </w:r>
    </w:p>
    <w:p w14:paraId="2854373A" w14:textId="77777777" w:rsidR="00FC2447" w:rsidRPr="001B7A44" w:rsidRDefault="00FC2447" w:rsidP="00FC2447">
      <w:pPr>
        <w:pStyle w:val="Tekst2"/>
        <w:ind w:left="0" w:firstLine="0"/>
        <w:rPr>
          <w:color w:val="000000" w:themeColor="text1"/>
          <w:szCs w:val="20"/>
        </w:rPr>
      </w:pPr>
    </w:p>
    <w:p w14:paraId="41D77F51" w14:textId="4C0155F3" w:rsidR="00FC2447" w:rsidRPr="001B7A44" w:rsidRDefault="00FC2447" w:rsidP="00FC2447">
      <w:pPr>
        <w:pStyle w:val="Bezodstpw"/>
        <w:jc w:val="both"/>
        <w:rPr>
          <w:rFonts w:ascii="Arial" w:hAnsi="Arial" w:cs="Arial"/>
          <w:color w:val="000000" w:themeColor="text1"/>
          <w:sz w:val="20"/>
          <w:szCs w:val="20"/>
        </w:rPr>
      </w:pPr>
      <w:r w:rsidRPr="001B7A44">
        <w:rPr>
          <w:rFonts w:ascii="Arial" w:hAnsi="Arial" w:cs="Arial"/>
          <w:color w:val="000000" w:themeColor="text1"/>
          <w:sz w:val="20"/>
          <w:szCs w:val="20"/>
        </w:rPr>
        <w:t xml:space="preserve">Modernizacja PSZOK oraz rozwój mobilnych punktów </w:t>
      </w:r>
      <w:r w:rsidR="009A01C7" w:rsidRPr="001B7A44">
        <w:rPr>
          <w:rFonts w:ascii="Arial" w:hAnsi="Arial" w:cs="Arial"/>
          <w:color w:val="000000" w:themeColor="text1"/>
          <w:sz w:val="20"/>
          <w:szCs w:val="20"/>
        </w:rPr>
        <w:t>wpłynie na</w:t>
      </w:r>
      <w:r w:rsidRPr="001B7A44">
        <w:rPr>
          <w:rFonts w:ascii="Arial" w:hAnsi="Arial" w:cs="Arial"/>
          <w:color w:val="000000" w:themeColor="text1"/>
          <w:sz w:val="20"/>
          <w:szCs w:val="20"/>
        </w:rPr>
        <w:t xml:space="preserve"> zwiększenie ilości odpadów zbieranych selektywnie, pośrednio wpłynie na poprawę jakości powietrza i przyczyni się do ochrony wód,</w:t>
      </w:r>
      <w:r w:rsidR="007A2E5C" w:rsidRPr="001B7A44">
        <w:rPr>
          <w:rFonts w:ascii="Arial" w:hAnsi="Arial" w:cs="Arial"/>
          <w:color w:val="000000" w:themeColor="text1"/>
          <w:sz w:val="20"/>
          <w:szCs w:val="20"/>
        </w:rPr>
        <w:t xml:space="preserve"> i powierzchni ziemi. </w:t>
      </w:r>
      <w:r w:rsidRPr="001B7A44">
        <w:rPr>
          <w:rFonts w:ascii="Arial" w:hAnsi="Arial" w:cs="Arial"/>
          <w:color w:val="000000" w:themeColor="text1"/>
          <w:sz w:val="20"/>
          <w:szCs w:val="20"/>
        </w:rPr>
        <w:t xml:space="preserve">Wykorzystanie przetworzonych odpadów zmniejszy presję na pozyskanie pierwotnych surowców. Wszystko razem będzie miało skumulowany i długofalowy pozytywny efekt. Oddziaływanie negatywne może wystąpić na etapie prac budowlanych – masy ziemne, hałas. </w:t>
      </w:r>
    </w:p>
    <w:p w14:paraId="033C18B3" w14:textId="77777777" w:rsidR="00FC2447" w:rsidRPr="001B7A44" w:rsidRDefault="00FC2447" w:rsidP="00FC2447">
      <w:pPr>
        <w:pStyle w:val="Tekst2"/>
        <w:ind w:left="0" w:firstLine="0"/>
        <w:rPr>
          <w:color w:val="000000" w:themeColor="text1"/>
          <w:szCs w:val="20"/>
        </w:rPr>
      </w:pPr>
    </w:p>
    <w:p w14:paraId="338C4F70" w14:textId="77777777" w:rsidR="00FC2447" w:rsidRPr="001B7A44" w:rsidRDefault="00FC2447" w:rsidP="00FC2447">
      <w:pPr>
        <w:autoSpaceDE w:val="0"/>
        <w:autoSpaceDN w:val="0"/>
        <w:adjustRightInd w:val="0"/>
        <w:jc w:val="both"/>
        <w:rPr>
          <w:rFonts w:ascii="Arial" w:hAnsi="Arial" w:cs="Arial"/>
          <w:color w:val="000000" w:themeColor="text1"/>
        </w:rPr>
      </w:pPr>
      <w:r w:rsidRPr="001B7A44">
        <w:rPr>
          <w:rFonts w:ascii="Arial" w:hAnsi="Arial" w:cs="Arial"/>
          <w:color w:val="000000" w:themeColor="text1"/>
        </w:rPr>
        <w:t xml:space="preserve">Ze względu na zagrożenie, jakie niesie ze sobą obecność włókien azbestowych w środowisku Program przewiduje zadania mające na celu usuwanie wyrobów zawierających azbest. Miarą zanieczyszczenia środowiska azbestem jest stężenie włókien azbestu w powietrzu atmosferycznym. Chorobotwórcze są włókna azbestu niewidoczne dla oka, o średnicy &lt; 3 </w:t>
      </w:r>
      <w:proofErr w:type="spellStart"/>
      <w:r w:rsidRPr="001B7A44">
        <w:rPr>
          <w:rFonts w:ascii="Arial" w:hAnsi="Arial" w:cs="Arial"/>
          <w:color w:val="000000" w:themeColor="text1"/>
        </w:rPr>
        <w:t>μm</w:t>
      </w:r>
      <w:proofErr w:type="spellEnd"/>
      <w:r w:rsidRPr="001B7A44">
        <w:rPr>
          <w:rFonts w:ascii="Arial" w:hAnsi="Arial" w:cs="Arial"/>
          <w:color w:val="000000" w:themeColor="text1"/>
        </w:rPr>
        <w:t xml:space="preserve"> i długości &gt; 5 </w:t>
      </w:r>
      <w:proofErr w:type="spellStart"/>
      <w:r w:rsidRPr="001B7A44">
        <w:rPr>
          <w:rFonts w:ascii="Arial" w:hAnsi="Arial" w:cs="Arial"/>
          <w:color w:val="000000" w:themeColor="text1"/>
        </w:rPr>
        <w:t>μm</w:t>
      </w:r>
      <w:proofErr w:type="spellEnd"/>
      <w:r w:rsidRPr="001B7A44">
        <w:rPr>
          <w:rFonts w:ascii="Arial" w:hAnsi="Arial" w:cs="Arial"/>
          <w:color w:val="000000" w:themeColor="text1"/>
        </w:rPr>
        <w:t xml:space="preserve"> tzw. włókna </w:t>
      </w:r>
      <w:proofErr w:type="spellStart"/>
      <w:r w:rsidRPr="001B7A44">
        <w:rPr>
          <w:rFonts w:ascii="Arial" w:hAnsi="Arial" w:cs="Arial"/>
          <w:color w:val="000000" w:themeColor="text1"/>
        </w:rPr>
        <w:t>respirabilne</w:t>
      </w:r>
      <w:proofErr w:type="spellEnd"/>
      <w:r w:rsidRPr="001B7A44">
        <w:rPr>
          <w:rFonts w:ascii="Arial" w:hAnsi="Arial" w:cs="Arial"/>
          <w:color w:val="000000" w:themeColor="text1"/>
        </w:rPr>
        <w:t>. Dlatego usunięcie azbestu ze środowiska ocenia się jako korzystne – spowoduje to obniżenie jego lokalnych stężeń w powietrzu. Natomiast kontrolowane przeprowadzenie likwidacji wyrobów zawierających azbest przez wyspecjalizowane firmy pozwoli na ograniczenie pylenia i uwalniania włókien azbestowych do powietrza podczas usuwania tych wyrobów, a tym samym zmniejszenie zagrożenia zdrowotnego pyłem azbestowym dla ludności. Zadania te powinny być realizowane ze szczególną ostrożnością.</w:t>
      </w:r>
    </w:p>
    <w:p w14:paraId="28D04F50" w14:textId="77777777" w:rsidR="00FC2447" w:rsidRPr="001B7A44" w:rsidRDefault="00FC2447" w:rsidP="00FC2447">
      <w:pPr>
        <w:pStyle w:val="Tekst2"/>
        <w:ind w:left="0" w:firstLine="0"/>
        <w:rPr>
          <w:color w:val="000000" w:themeColor="text1"/>
        </w:rPr>
      </w:pPr>
    </w:p>
    <w:p w14:paraId="5A7F6F73" w14:textId="77777777" w:rsidR="00FC2447" w:rsidRPr="001B7A44" w:rsidRDefault="00FC2447" w:rsidP="00FC2447">
      <w:pPr>
        <w:pStyle w:val="Tekst2"/>
        <w:ind w:left="0" w:firstLine="0"/>
        <w:rPr>
          <w:color w:val="000000" w:themeColor="text1"/>
        </w:rPr>
      </w:pPr>
      <w:r w:rsidRPr="001B7A44">
        <w:rPr>
          <w:color w:val="000000" w:themeColor="text1"/>
        </w:rPr>
        <w:t>Właściwe zbieranie, magazynowanie i zagospodarowanie odpadów będzie miało bezpośredni, pozytywny wpływ na ochronę powierzchni ziemi, a także fauny i flory, wód oraz krajobrazu. Wymienione zadania będą pozytywnie oddziaływały również na zdrowie i bezpieczeństwo ludzi.</w:t>
      </w:r>
    </w:p>
    <w:p w14:paraId="65E3823D" w14:textId="2D48B0CF" w:rsidR="00FC2447" w:rsidRPr="001B7A44" w:rsidRDefault="00FC2447" w:rsidP="00FC2447">
      <w:pPr>
        <w:pStyle w:val="Nagwek2"/>
        <w:rPr>
          <w:color w:val="000000" w:themeColor="text1"/>
        </w:rPr>
      </w:pPr>
      <w:bookmarkStart w:id="246" w:name="_Toc86405874"/>
      <w:bookmarkStart w:id="247" w:name="_Toc89863371"/>
      <w:bookmarkStart w:id="248" w:name="_Toc103598815"/>
      <w:r w:rsidRPr="001B7A44">
        <w:rPr>
          <w:color w:val="000000" w:themeColor="text1"/>
        </w:rPr>
        <w:t>ZASOBY PRZYRODNICZE</w:t>
      </w:r>
      <w:bookmarkEnd w:id="246"/>
      <w:bookmarkEnd w:id="247"/>
      <w:bookmarkEnd w:id="248"/>
    </w:p>
    <w:p w14:paraId="64085AD7" w14:textId="77777777" w:rsidR="00FC2447" w:rsidRPr="001B7A44" w:rsidRDefault="00FC2447" w:rsidP="00FC2447">
      <w:pPr>
        <w:pStyle w:val="Tekst2"/>
        <w:ind w:left="0" w:firstLine="0"/>
        <w:rPr>
          <w:color w:val="000000" w:themeColor="text1"/>
        </w:rPr>
      </w:pPr>
      <w:r w:rsidRPr="001B7A44">
        <w:rPr>
          <w:color w:val="000000" w:themeColor="text1"/>
        </w:rPr>
        <w:t>Przedsięwzięcia w zakresie ochrony zasobów przyrody pozwolą na ograniczenie niszczenia walorów przyrodniczo-krajobrazowych, fragmentacji ekosystemów i utraty bioróżnorodności.</w:t>
      </w:r>
    </w:p>
    <w:p w14:paraId="2F91CD89" w14:textId="77777777" w:rsidR="00FC2447" w:rsidRPr="001B7A44" w:rsidRDefault="00FC2447" w:rsidP="00FC2447">
      <w:pPr>
        <w:pStyle w:val="Tekst2"/>
        <w:ind w:left="0" w:firstLine="0"/>
        <w:rPr>
          <w:bCs w:val="0"/>
          <w:iCs w:val="0"/>
          <w:color w:val="000000" w:themeColor="text1"/>
          <w:szCs w:val="20"/>
        </w:rPr>
      </w:pPr>
    </w:p>
    <w:p w14:paraId="0786DC09" w14:textId="77777777" w:rsidR="00FC2447" w:rsidRPr="001B7A44" w:rsidRDefault="00FC2447" w:rsidP="00FC2447">
      <w:pPr>
        <w:pStyle w:val="Tekst2"/>
        <w:ind w:left="0" w:firstLine="0"/>
        <w:rPr>
          <w:color w:val="000000" w:themeColor="text1"/>
        </w:rPr>
      </w:pPr>
      <w:r w:rsidRPr="001B7A44">
        <w:rPr>
          <w:color w:val="000000" w:themeColor="text1"/>
        </w:rPr>
        <w:t>Zadania w zakresie zasobów przyrody będą realizowane poprzez inwentaryzację form ochrony przyrody, czynną ochronę cennych gatunków, utrzymanie właściwego stanu ochrony siedlisk przyrodniczych, tworzenie nowych form ochrony przyrody, restytucję gatunków chronionych, usuwanie gatunków inwazyjnych, wyłączanie terenów chronionych z zainwestowania, zwłaszcza dla inwestycji uciążliwych dla środowiska. Wszystkie działania pozytywnie wpłyną na stan przyrody i różnorodność biologiczną.</w:t>
      </w:r>
    </w:p>
    <w:p w14:paraId="5BB401E3" w14:textId="77777777" w:rsidR="00FC2447" w:rsidRPr="001B7A44" w:rsidRDefault="00FC2447" w:rsidP="00FC2447">
      <w:pPr>
        <w:pStyle w:val="Tekst2"/>
        <w:ind w:left="0" w:firstLine="0"/>
        <w:rPr>
          <w:color w:val="000000" w:themeColor="text1"/>
        </w:rPr>
      </w:pPr>
    </w:p>
    <w:p w14:paraId="23B93948" w14:textId="189DFD78" w:rsidR="00FC2447" w:rsidRPr="001B7A44" w:rsidRDefault="00FC2447" w:rsidP="00FC2447">
      <w:pPr>
        <w:pStyle w:val="Tekst2"/>
        <w:ind w:left="0" w:firstLine="0"/>
        <w:rPr>
          <w:color w:val="000000" w:themeColor="text1"/>
          <w:szCs w:val="20"/>
        </w:rPr>
      </w:pPr>
      <w:r w:rsidRPr="001B7A44">
        <w:rPr>
          <w:color w:val="000000" w:themeColor="text1"/>
          <w:szCs w:val="20"/>
        </w:rPr>
        <w:t xml:space="preserve">Zachowanie naturalnego charakteru dolin rzecznych w celu utrzymania drożności korytarzy ekologicznych wpłynie korzystnie na stan środowiska przyrodniczego (fauna i flora) oraz wodnego. Przyczyni się bezpośrednio do poprawy klimatu lokalnego w wielu miejscach. Poprawi stosunki wodne, wpłynie na zwiększenie retencyjności obszarów. Służyć będzie jako miejsca enklaw zieleni i terenów </w:t>
      </w:r>
      <w:r w:rsidRPr="001B7A44">
        <w:rPr>
          <w:color w:val="000000" w:themeColor="text1"/>
          <w:szCs w:val="20"/>
        </w:rPr>
        <w:lastRenderedPageBreak/>
        <w:t>wodnych do łagodzenia stresu termicznego jaki ma miejsce i będzie występował w wyniku zmian klimatu. Pośredni, skumulowa</w:t>
      </w:r>
      <w:r w:rsidR="005860A9" w:rsidRPr="001B7A44">
        <w:rPr>
          <w:color w:val="000000" w:themeColor="text1"/>
          <w:szCs w:val="20"/>
        </w:rPr>
        <w:t>ny</w:t>
      </w:r>
      <w:r w:rsidRPr="001B7A44">
        <w:rPr>
          <w:color w:val="000000" w:themeColor="text1"/>
          <w:szCs w:val="20"/>
        </w:rPr>
        <w:t xml:space="preserve"> i długofalowy wpły</w:t>
      </w:r>
      <w:r w:rsidR="005860A9" w:rsidRPr="001B7A44">
        <w:rPr>
          <w:color w:val="000000" w:themeColor="text1"/>
          <w:szCs w:val="20"/>
        </w:rPr>
        <w:t>w</w:t>
      </w:r>
      <w:r w:rsidRPr="001B7A44">
        <w:rPr>
          <w:color w:val="000000" w:themeColor="text1"/>
          <w:szCs w:val="20"/>
        </w:rPr>
        <w:t xml:space="preserve"> na jakość życia mieszkańców gminy. </w:t>
      </w:r>
    </w:p>
    <w:p w14:paraId="13D75481" w14:textId="77777777" w:rsidR="00FC2447" w:rsidRPr="001B7A44" w:rsidRDefault="00FC2447" w:rsidP="00FC2447">
      <w:pPr>
        <w:pStyle w:val="Tekst2"/>
        <w:ind w:left="0" w:firstLine="0"/>
        <w:rPr>
          <w:color w:val="000000" w:themeColor="text1"/>
        </w:rPr>
      </w:pPr>
    </w:p>
    <w:p w14:paraId="46D18811" w14:textId="77777777" w:rsidR="00FC2447" w:rsidRPr="001B7A44" w:rsidRDefault="00FC2447" w:rsidP="00FC2447">
      <w:pPr>
        <w:jc w:val="both"/>
        <w:rPr>
          <w:rFonts w:ascii="Arial" w:hAnsi="Arial" w:cs="Arial"/>
          <w:color w:val="000000" w:themeColor="text1"/>
        </w:rPr>
      </w:pPr>
      <w:r w:rsidRPr="001B7A44">
        <w:rPr>
          <w:rFonts w:ascii="Arial" w:hAnsi="Arial" w:cs="Arial"/>
          <w:color w:val="000000" w:themeColor="text1"/>
        </w:rPr>
        <w:t xml:space="preserve">Należy w dalszym ciągu chronić i pielęgnować istniejące formy ochrony przyrody tak aby tworzyły spójny system. Należy prowadzić prace konserwacyjne i inwetaryzacyjne na pomnikach przyrody, tak aby zachować ich właściwy stan. </w:t>
      </w:r>
    </w:p>
    <w:p w14:paraId="71A015BD" w14:textId="77777777" w:rsidR="00FC2447" w:rsidRPr="001B7A44" w:rsidRDefault="00FC2447" w:rsidP="00FC2447">
      <w:pPr>
        <w:pStyle w:val="Tekst2"/>
        <w:ind w:left="0" w:firstLine="0"/>
        <w:rPr>
          <w:bCs w:val="0"/>
          <w:iCs w:val="0"/>
          <w:color w:val="000000" w:themeColor="text1"/>
          <w:szCs w:val="20"/>
        </w:rPr>
      </w:pPr>
    </w:p>
    <w:p w14:paraId="256EEEC5" w14:textId="1A74DD73" w:rsidR="00FC2447" w:rsidRPr="001B7A44" w:rsidRDefault="00FC2447" w:rsidP="00FC2447">
      <w:pPr>
        <w:pStyle w:val="Tekst2Znak"/>
        <w:ind w:left="0" w:firstLine="0"/>
        <w:rPr>
          <w:color w:val="000000" w:themeColor="text1"/>
        </w:rPr>
      </w:pPr>
      <w:r w:rsidRPr="001B7A44">
        <w:rPr>
          <w:color w:val="000000" w:themeColor="text1"/>
        </w:rPr>
        <w:t>Ważn</w:t>
      </w:r>
      <w:r w:rsidR="005860A9" w:rsidRPr="001B7A44">
        <w:rPr>
          <w:color w:val="000000" w:themeColor="text1"/>
        </w:rPr>
        <w:t>e</w:t>
      </w:r>
      <w:r w:rsidRPr="001B7A44">
        <w:rPr>
          <w:color w:val="000000" w:themeColor="text1"/>
        </w:rPr>
        <w:t xml:space="preserve"> dla przyrody są właściwie przeprowadzone zabiegi pielęgnacyjne terenów zieleni i zakładanie nowych terenów zielonych i wprowadzanie zadrzewień na terenach rolniczych. Działania te wpłyną korzystnie na stan środowiska przyrodniczego (fauna i flora) na terenie </w:t>
      </w:r>
      <w:r w:rsidR="007A2E5C" w:rsidRPr="001B7A44">
        <w:rPr>
          <w:color w:val="000000" w:themeColor="text1"/>
        </w:rPr>
        <w:t>gminy</w:t>
      </w:r>
      <w:r w:rsidRPr="001B7A44">
        <w:rPr>
          <w:color w:val="000000" w:themeColor="text1"/>
        </w:rPr>
        <w:t>, przyczyni</w:t>
      </w:r>
      <w:r w:rsidR="005860A9" w:rsidRPr="001B7A44">
        <w:rPr>
          <w:color w:val="000000" w:themeColor="text1"/>
        </w:rPr>
        <w:t>ą</w:t>
      </w:r>
      <w:r w:rsidRPr="001B7A44">
        <w:rPr>
          <w:color w:val="000000" w:themeColor="text1"/>
        </w:rPr>
        <w:t xml:space="preserve"> się bezpośrednio do poprawy klimatu lokalnego w wielu miejscach. </w:t>
      </w:r>
      <w:r w:rsidR="000A62BE" w:rsidRPr="001B7A44">
        <w:rPr>
          <w:color w:val="000000" w:themeColor="text1"/>
        </w:rPr>
        <w:t>Tereny zieleni p</w:t>
      </w:r>
      <w:r w:rsidRPr="001B7A44">
        <w:rPr>
          <w:color w:val="000000" w:themeColor="text1"/>
        </w:rPr>
        <w:t>ośrednio służyć bę</w:t>
      </w:r>
      <w:r w:rsidR="000A62BE" w:rsidRPr="001B7A44">
        <w:rPr>
          <w:color w:val="000000" w:themeColor="text1"/>
        </w:rPr>
        <w:t>dą</w:t>
      </w:r>
      <w:r w:rsidRPr="001B7A44">
        <w:rPr>
          <w:color w:val="000000" w:themeColor="text1"/>
        </w:rPr>
        <w:t xml:space="preserve">  do łagodzenia stresu termicznego, jaki ma miejsce na terenach zurbanizowanych w wyniku zmian klimatu. Pośrednio, skumulowanie i długofalowo wpłynie na jakość życia mieszkańców.</w:t>
      </w:r>
    </w:p>
    <w:p w14:paraId="2BCABFD4" w14:textId="77777777" w:rsidR="00FC2447" w:rsidRPr="001B7A44" w:rsidRDefault="00FC2447" w:rsidP="00FC2447">
      <w:pPr>
        <w:pStyle w:val="Tekst2Znak"/>
        <w:ind w:left="0" w:firstLine="0"/>
        <w:rPr>
          <w:color w:val="000000" w:themeColor="text1"/>
        </w:rPr>
      </w:pPr>
    </w:p>
    <w:p w14:paraId="1C2DEDB4" w14:textId="77777777" w:rsidR="00FC2447" w:rsidRPr="001B7A44" w:rsidRDefault="00FC2447" w:rsidP="00FC2447">
      <w:pPr>
        <w:pStyle w:val="Tekst2Znak"/>
        <w:ind w:left="0" w:firstLine="0"/>
        <w:rPr>
          <w:color w:val="000000" w:themeColor="text1"/>
        </w:rPr>
      </w:pPr>
      <w:r w:rsidRPr="001B7A44">
        <w:rPr>
          <w:color w:val="000000" w:themeColor="text1"/>
        </w:rPr>
        <w:t xml:space="preserve">Realizacja bezpiecznej dla środowiska oraz nowoczesnej infrastruktury turystycznej wpłynie pozytywnie na ruch turystyczny oraz stan i kondycję zdrowotną mieszkańców. Utrzymanie w dobrej kondycji obszarów zielonych stwarza możliwość zamieszkania drobnym zwierzętom oraz rozwoju różnorodnej flory.  Zaplanowane działania nie będą mieć negatywnego wpływu na stan środowiska. Na terenach cennych przyrodniczo należy wyznaczać ścieżki po których będą poruszać się turyści. Cenne tereny zostaną zabezpieczone przed nadmierną presją turystów, przed ewentualni zniszczeniami i zaśmiecaniem. </w:t>
      </w:r>
    </w:p>
    <w:p w14:paraId="2904C305" w14:textId="67B5FA8F" w:rsidR="00FC2447" w:rsidRPr="001B7A44" w:rsidRDefault="00FC2447" w:rsidP="00FC2447">
      <w:pPr>
        <w:pStyle w:val="Tekst2Znak"/>
        <w:ind w:left="0" w:firstLine="0"/>
        <w:rPr>
          <w:color w:val="000000" w:themeColor="text1"/>
          <w:szCs w:val="20"/>
          <w:shd w:val="clear" w:color="auto" w:fill="FFFFFF"/>
        </w:rPr>
      </w:pPr>
      <w:r w:rsidRPr="001B7A44">
        <w:rPr>
          <w:color w:val="000000" w:themeColor="text1"/>
          <w:szCs w:val="20"/>
          <w:bdr w:val="none" w:sz="0" w:space="0" w:color="auto" w:frame="1"/>
        </w:rPr>
        <w:t>Rewitalizacja</w:t>
      </w:r>
      <w:r w:rsidR="007A2E5C" w:rsidRPr="001B7A44">
        <w:rPr>
          <w:color w:val="000000" w:themeColor="text1"/>
          <w:szCs w:val="20"/>
          <w:bdr w:val="none" w:sz="0" w:space="0" w:color="auto" w:frame="1"/>
        </w:rPr>
        <w:t xml:space="preserve"> obszarów gminy Suchy Las</w:t>
      </w:r>
      <w:r w:rsidRPr="001B7A44">
        <w:rPr>
          <w:color w:val="000000" w:themeColor="text1"/>
          <w:szCs w:val="20"/>
          <w:bdr w:val="none" w:sz="0" w:space="0" w:color="auto" w:frame="1"/>
        </w:rPr>
        <w:t>, rozwój zieleni, realizacja inwestycji w zakresie zielon</w:t>
      </w:r>
      <w:r w:rsidR="00EA4818" w:rsidRPr="001B7A44">
        <w:rPr>
          <w:color w:val="000000" w:themeColor="text1"/>
          <w:szCs w:val="20"/>
          <w:bdr w:val="none" w:sz="0" w:space="0" w:color="auto" w:frame="1"/>
        </w:rPr>
        <w:t>ej</w:t>
      </w:r>
      <w:r w:rsidRPr="001B7A44">
        <w:rPr>
          <w:color w:val="000000" w:themeColor="text1"/>
          <w:szCs w:val="20"/>
          <w:bdr w:val="none" w:sz="0" w:space="0" w:color="auto" w:frame="1"/>
        </w:rPr>
        <w:t xml:space="preserve"> infrastruktury, wprowadzanie niewielkich zieleńców, dachowych ogrodów, pokrytych roślinnością ścian i innych elementów architektury oraz </w:t>
      </w:r>
      <w:r w:rsidRPr="001B7A44">
        <w:rPr>
          <w:color w:val="000000" w:themeColor="text1"/>
          <w:szCs w:val="20"/>
          <w:shd w:val="clear" w:color="auto" w:fill="FFFFFF"/>
        </w:rPr>
        <w:t>tworzenia łąk kwietnych zamiast trawników zwłaszcza wzdłuż torów i dróg jest rozwiązaniem, które w pozytywny sposób wpłynie na urozmaicenie krajobrazu. Zwiększy różnorodność biologiczną oraz będzie przyjaznym miejscem dla owadów zapylających. Zmniejszenie częstotliwości koszenia poprawi stan wilgoci w glebie, zwłaszcza w okresach suszy, będzie schronieniem dla wielu owadów i małych zwierząt.</w:t>
      </w:r>
    </w:p>
    <w:p w14:paraId="28D71656" w14:textId="77777777" w:rsidR="00FC2447" w:rsidRPr="001B7A44" w:rsidRDefault="00FC2447" w:rsidP="00FC2447">
      <w:pPr>
        <w:jc w:val="both"/>
        <w:rPr>
          <w:rFonts w:ascii="Arial" w:hAnsi="Arial" w:cs="Arial"/>
          <w:color w:val="000000" w:themeColor="text1"/>
        </w:rPr>
      </w:pPr>
      <w:r w:rsidRPr="001B7A44">
        <w:rPr>
          <w:rFonts w:ascii="Arial" w:hAnsi="Arial" w:cs="Arial"/>
          <w:color w:val="000000" w:themeColor="text1"/>
        </w:rPr>
        <w:t xml:space="preserve">Zachowanie alei drzew w krajobrazie, jako cennych siedlisk i korytarzy ekologicznych pozytywnie wpłynie na stan krajobrazu, poprawia stosunki wodne w środowisku, będzie schronieniem dla wielu zwierząt i owadów. Tworzy specyficzny mikroklimat, zwłaszcza w gorące dni jest ochroną przed słońcem. </w:t>
      </w:r>
    </w:p>
    <w:p w14:paraId="5E80A13B" w14:textId="77777777" w:rsidR="00FC2447" w:rsidRPr="001B7A44" w:rsidRDefault="00FC2447" w:rsidP="00FC2447">
      <w:pPr>
        <w:jc w:val="both"/>
        <w:rPr>
          <w:rFonts w:ascii="Arial" w:hAnsi="Arial" w:cs="Arial"/>
          <w:color w:val="000000" w:themeColor="text1"/>
          <w:shd w:val="clear" w:color="auto" w:fill="FFFFFF"/>
        </w:rPr>
      </w:pPr>
    </w:p>
    <w:p w14:paraId="07B632EC" w14:textId="77777777" w:rsidR="00FC2447" w:rsidRPr="001B7A44" w:rsidRDefault="00FC2447" w:rsidP="00FC2447">
      <w:pPr>
        <w:pStyle w:val="Tekst2Znak"/>
        <w:ind w:left="0" w:firstLine="0"/>
        <w:rPr>
          <w:color w:val="000000" w:themeColor="text1"/>
        </w:rPr>
      </w:pPr>
      <w:r w:rsidRPr="001B7A44">
        <w:rPr>
          <w:color w:val="000000" w:themeColor="text1"/>
        </w:rPr>
        <w:t>Oddziaływanie zadań w zakresie zasobów przyrody na poszczególne komponenty środowiska i zdrowie ludzi będzie miało charakter pozytywny, bezpośredni i pośredni, wtórny i długoterminowy.</w:t>
      </w:r>
    </w:p>
    <w:p w14:paraId="73CC3D15" w14:textId="77777777" w:rsidR="00FC2447" w:rsidRPr="001B7A44" w:rsidRDefault="00FC2447" w:rsidP="00FC2447">
      <w:pPr>
        <w:pStyle w:val="Tekst2"/>
        <w:ind w:left="0" w:firstLine="0"/>
        <w:rPr>
          <w:bCs w:val="0"/>
          <w:iCs w:val="0"/>
          <w:color w:val="000000" w:themeColor="text1"/>
          <w:szCs w:val="20"/>
        </w:rPr>
      </w:pPr>
    </w:p>
    <w:p w14:paraId="7D50350D" w14:textId="77777777" w:rsidR="00FC2447" w:rsidRPr="001B7A44" w:rsidRDefault="00FC2447" w:rsidP="00FC2447">
      <w:pPr>
        <w:pStyle w:val="Tekst2"/>
        <w:ind w:left="0" w:firstLine="0"/>
        <w:rPr>
          <w:color w:val="000000" w:themeColor="text1"/>
        </w:rPr>
      </w:pPr>
      <w:r w:rsidRPr="001B7A44">
        <w:rPr>
          <w:bCs w:val="0"/>
          <w:iCs w:val="0"/>
          <w:color w:val="000000" w:themeColor="text1"/>
          <w:szCs w:val="20"/>
        </w:rPr>
        <w:t xml:space="preserve">Szczególną rolę w ochronie różnorodności biologicznej spełniają lasy, ponieważ pomimo znaczących przekształceń nadal zachowują duży stopień naturalności, cechują się znacznym zróżnicowaniem siedlisk i są ostoją wielu gatunków roślin i zwierząt, a także stanowią ważne ogniwo spajające inne ekosystemy i znacząco wpływają na ich stan. Działania związane z ochroną lasów i zrównoważoną gospodarką leśną korzystnie wpływają na takie elementy środowiska, jak powietrze atmosferyczne, zasoby wodne czy glebowe, a pośrednio na zdrowie ludzi. W przypadku zwiększania lesistości </w:t>
      </w:r>
      <w:r w:rsidRPr="001B7A44">
        <w:rPr>
          <w:color w:val="000000" w:themeColor="text1"/>
        </w:rPr>
        <w:t xml:space="preserve">należy uwzględniać zarówno uwarunkowania przyrodnicze, jak i  gospodarcze oraz wymogi prawa dotyczące prowadzenia trwałej, zrównoważonej i wielofunkcyjnej gospodarki zasobami leśnymi. </w:t>
      </w:r>
    </w:p>
    <w:p w14:paraId="09103F9E" w14:textId="77777777" w:rsidR="00FC2447" w:rsidRPr="001B7A44" w:rsidRDefault="00FC2447" w:rsidP="00FC2447">
      <w:pPr>
        <w:rPr>
          <w:color w:val="000000" w:themeColor="text1"/>
        </w:rPr>
      </w:pPr>
    </w:p>
    <w:p w14:paraId="4F6548AB" w14:textId="53427D72" w:rsidR="00FC2447" w:rsidRPr="001B7A44" w:rsidRDefault="00FC2447" w:rsidP="00FC2447">
      <w:pPr>
        <w:pStyle w:val="Nagwek2"/>
        <w:rPr>
          <w:color w:val="000000" w:themeColor="text1"/>
        </w:rPr>
      </w:pPr>
      <w:bookmarkStart w:id="249" w:name="_Toc86405875"/>
      <w:bookmarkStart w:id="250" w:name="_Toc89863372"/>
      <w:bookmarkStart w:id="251" w:name="_Toc103598816"/>
      <w:r w:rsidRPr="001B7A44">
        <w:rPr>
          <w:color w:val="000000" w:themeColor="text1"/>
        </w:rPr>
        <w:t>ZAGROŻENIE POWAŻNYMI AWARIAMI</w:t>
      </w:r>
      <w:bookmarkEnd w:id="249"/>
      <w:bookmarkEnd w:id="250"/>
      <w:r w:rsidR="0095614A" w:rsidRPr="001B7A44">
        <w:rPr>
          <w:color w:val="000000" w:themeColor="text1"/>
        </w:rPr>
        <w:t xml:space="preserve"> I ADAPTACJA DO ZMIAN KLIMATU</w:t>
      </w:r>
      <w:bookmarkEnd w:id="251"/>
    </w:p>
    <w:p w14:paraId="7BA1B1C4" w14:textId="25BAACC5" w:rsidR="00FC2447" w:rsidRPr="001B7A44" w:rsidRDefault="00FC2447" w:rsidP="00FC2447">
      <w:pPr>
        <w:pStyle w:val="Tekst2"/>
        <w:ind w:left="0" w:firstLine="0"/>
        <w:rPr>
          <w:color w:val="000000" w:themeColor="text1"/>
        </w:rPr>
      </w:pPr>
      <w:r w:rsidRPr="001B7A44">
        <w:rPr>
          <w:color w:val="000000" w:themeColor="text1"/>
        </w:rPr>
        <w:t>W ostatnich latach mamy do czynienia z globalnym ociepleniem, dlatego w planowanych działaniach należy uwzględnić również zachodzące zmiany klimatu. W tym celu niezbędny jest wzrost świadomości mieszkańców w zakresie zmian klimatu i sposobu minimalizowania ich skutków. Zmiany klimatu zachodzące w strefie klimatu umiarkowanego przejawiają się zmianami rozkładu temperatur, zmian</w:t>
      </w:r>
      <w:r w:rsidR="000A62BE" w:rsidRPr="001B7A44">
        <w:rPr>
          <w:color w:val="000000" w:themeColor="text1"/>
        </w:rPr>
        <w:t>ami</w:t>
      </w:r>
      <w:r w:rsidRPr="001B7A44">
        <w:rPr>
          <w:color w:val="000000" w:themeColor="text1"/>
        </w:rPr>
        <w:t xml:space="preserve"> w wegetacji roślin, występowaniem zjawisk ekstremalnych takich jak, susze, intensywne opady, silne wiatry i tornada itp. </w:t>
      </w:r>
    </w:p>
    <w:p w14:paraId="052DB0C1" w14:textId="77777777" w:rsidR="00FC2447" w:rsidRPr="001B7A44" w:rsidRDefault="00FC2447" w:rsidP="00FC2447">
      <w:pPr>
        <w:pStyle w:val="Tekst2"/>
        <w:ind w:left="0" w:firstLine="0"/>
        <w:rPr>
          <w:color w:val="000000" w:themeColor="text1"/>
        </w:rPr>
      </w:pPr>
    </w:p>
    <w:p w14:paraId="44E29C07" w14:textId="3D2FB806" w:rsidR="00FC2447" w:rsidRPr="001B7A44" w:rsidRDefault="00EA4818" w:rsidP="00FC2447">
      <w:pPr>
        <w:pStyle w:val="Tekst2"/>
        <w:ind w:left="0" w:firstLine="0"/>
        <w:rPr>
          <w:color w:val="000000" w:themeColor="text1"/>
          <w:szCs w:val="20"/>
        </w:rPr>
      </w:pPr>
      <w:r w:rsidRPr="001B7A44">
        <w:rPr>
          <w:iCs w:val="0"/>
          <w:color w:val="000000" w:themeColor="text1"/>
          <w:szCs w:val="20"/>
        </w:rPr>
        <w:t xml:space="preserve">Edukacja </w:t>
      </w:r>
      <w:r w:rsidR="00FC2447" w:rsidRPr="001B7A44">
        <w:rPr>
          <w:iCs w:val="0"/>
          <w:color w:val="000000" w:themeColor="text1"/>
          <w:szCs w:val="20"/>
        </w:rPr>
        <w:t>społeczeństwa</w:t>
      </w:r>
      <w:r w:rsidRPr="001B7A44">
        <w:rPr>
          <w:iCs w:val="0"/>
          <w:color w:val="000000" w:themeColor="text1"/>
          <w:szCs w:val="20"/>
        </w:rPr>
        <w:t xml:space="preserve"> na wypadek </w:t>
      </w:r>
      <w:r w:rsidR="00FC2447" w:rsidRPr="001B7A44">
        <w:rPr>
          <w:iCs w:val="0"/>
          <w:color w:val="000000" w:themeColor="text1"/>
          <w:szCs w:val="20"/>
        </w:rPr>
        <w:t>sytuacji wystąpienia awarii oraz wyposażenie w odpowiedni sprzęt ratowniczy w</w:t>
      </w:r>
      <w:r w:rsidR="00FC2447" w:rsidRPr="001B7A44">
        <w:rPr>
          <w:color w:val="000000" w:themeColor="text1"/>
          <w:szCs w:val="20"/>
        </w:rPr>
        <w:t>płynie pośrednio na ograniczenie negatywnych konsekwencji poważnych awarii czy to dla środowiska przyrodniczego czy też dla ludzi.</w:t>
      </w:r>
    </w:p>
    <w:p w14:paraId="4488900F" w14:textId="77777777" w:rsidR="00FC2447" w:rsidRPr="001B7A44" w:rsidRDefault="00FC2447" w:rsidP="00FC2447">
      <w:pPr>
        <w:pStyle w:val="Tekst2"/>
        <w:ind w:left="0" w:firstLine="0"/>
        <w:rPr>
          <w:color w:val="000000" w:themeColor="text1"/>
          <w:szCs w:val="20"/>
        </w:rPr>
      </w:pPr>
    </w:p>
    <w:p w14:paraId="460B6F48" w14:textId="6AB388CE" w:rsidR="00FC2447" w:rsidRPr="001B7A44" w:rsidRDefault="00FC2447" w:rsidP="00FC2447">
      <w:pPr>
        <w:jc w:val="both"/>
        <w:rPr>
          <w:rFonts w:ascii="Arial" w:hAnsi="Arial" w:cs="Arial"/>
          <w:color w:val="000000" w:themeColor="text1"/>
        </w:rPr>
      </w:pPr>
      <w:r w:rsidRPr="001B7A44">
        <w:rPr>
          <w:rFonts w:ascii="Arial" w:hAnsi="Arial" w:cs="Arial"/>
          <w:color w:val="000000" w:themeColor="text1"/>
        </w:rPr>
        <w:t xml:space="preserve">Kompleksowe wyposażenie jednostek ratowniczych pozwoli na lepszą ochronę mieszkańców gminy przed poważnymi awariami, zjawiskami ekstremalnymi oraz ich skutkami. Zwiększy się bezpieczeństwo mieszkańców. Odpowiedni sprzęt ochroni gleby oraz wody powierzchniowe i podziemne przed </w:t>
      </w:r>
      <w:r w:rsidRPr="001B7A44">
        <w:rPr>
          <w:rFonts w:ascii="Arial" w:hAnsi="Arial" w:cs="Arial"/>
          <w:color w:val="000000" w:themeColor="text1"/>
        </w:rPr>
        <w:lastRenderedPageBreak/>
        <w:t xml:space="preserve">przedostaniem się zanieczyszczeń na wypadek poważnej awarii. Nowoczesny sprzęt gaśniczy ograniczy straty w mieniu ludzi jak i w zasobach leśnych na wypadek pożaru. </w:t>
      </w:r>
    </w:p>
    <w:p w14:paraId="3FB90335" w14:textId="77777777" w:rsidR="00FC2447" w:rsidRPr="001B7A44" w:rsidRDefault="00FC2447" w:rsidP="00FC2447">
      <w:pPr>
        <w:pStyle w:val="Tekst2"/>
        <w:ind w:left="0" w:firstLine="0"/>
        <w:rPr>
          <w:color w:val="000000" w:themeColor="text1"/>
        </w:rPr>
      </w:pPr>
    </w:p>
    <w:p w14:paraId="378557A2" w14:textId="23A306D4" w:rsidR="00FC2447" w:rsidRPr="001B7A44" w:rsidRDefault="00FC2447" w:rsidP="006C5346">
      <w:pPr>
        <w:pStyle w:val="Nagwek2"/>
        <w:rPr>
          <w:color w:val="000000" w:themeColor="text1"/>
          <w:szCs w:val="20"/>
        </w:rPr>
      </w:pPr>
      <w:bookmarkStart w:id="252" w:name="_Toc86405876"/>
      <w:bookmarkStart w:id="253" w:name="_Toc89863373"/>
      <w:bookmarkStart w:id="254" w:name="_Toc103598817"/>
      <w:r w:rsidRPr="001B7A44">
        <w:rPr>
          <w:color w:val="000000" w:themeColor="text1"/>
          <w:szCs w:val="20"/>
        </w:rPr>
        <w:t>EDUKACJA EKOLOGICZNA</w:t>
      </w:r>
      <w:bookmarkEnd w:id="252"/>
      <w:bookmarkEnd w:id="253"/>
      <w:bookmarkEnd w:id="254"/>
      <w:r w:rsidRPr="001B7A44">
        <w:rPr>
          <w:color w:val="000000" w:themeColor="text1"/>
          <w:szCs w:val="20"/>
        </w:rPr>
        <w:t xml:space="preserve"> </w:t>
      </w:r>
    </w:p>
    <w:p w14:paraId="6A6A7CD4" w14:textId="4049C297" w:rsidR="00FC2447" w:rsidRPr="001B7A44" w:rsidRDefault="00FC2447" w:rsidP="00FC2447">
      <w:pPr>
        <w:pStyle w:val="Tekst2"/>
        <w:ind w:left="0" w:firstLine="0"/>
        <w:rPr>
          <w:color w:val="000000" w:themeColor="text1"/>
          <w:szCs w:val="20"/>
        </w:rPr>
      </w:pPr>
      <w:r w:rsidRPr="001B7A44">
        <w:rPr>
          <w:color w:val="000000" w:themeColor="text1"/>
          <w:szCs w:val="20"/>
        </w:rPr>
        <w:t xml:space="preserve">Prowadzenie edukacji ekologicznej </w:t>
      </w:r>
      <w:r w:rsidR="006C5346" w:rsidRPr="001B7A44">
        <w:rPr>
          <w:color w:val="000000" w:themeColor="text1"/>
          <w:szCs w:val="20"/>
        </w:rPr>
        <w:t xml:space="preserve">poprzez organizowanie imprez pobudzających aktywność </w:t>
      </w:r>
      <w:r w:rsidRPr="001B7A44">
        <w:rPr>
          <w:color w:val="000000" w:themeColor="text1"/>
          <w:szCs w:val="20"/>
        </w:rPr>
        <w:t>zwłaszcza wśród dzieci i młodzieży może w istotny sposób wpłynąć na ich przyszłe zachowania proekologiczne, świadomą konsumpcję, co pośrednio i długofalowe może mieć korzystny efekt środowiskowy.</w:t>
      </w:r>
      <w:r w:rsidR="006C5346" w:rsidRPr="001B7A44">
        <w:rPr>
          <w:color w:val="000000" w:themeColor="text1"/>
          <w:szCs w:val="20"/>
        </w:rPr>
        <w:t xml:space="preserve"> Rozpowszechnianie dobrych przykładów może w istotny sposób wpłynąć na ich powielanie a tym samym na promowanie </w:t>
      </w:r>
      <w:proofErr w:type="spellStart"/>
      <w:r w:rsidR="006C5346" w:rsidRPr="001B7A44">
        <w:rPr>
          <w:color w:val="000000" w:themeColor="text1"/>
          <w:szCs w:val="20"/>
        </w:rPr>
        <w:t>zachowań</w:t>
      </w:r>
      <w:proofErr w:type="spellEnd"/>
      <w:r w:rsidR="006C5346" w:rsidRPr="001B7A44">
        <w:rPr>
          <w:color w:val="000000" w:themeColor="text1"/>
          <w:szCs w:val="20"/>
        </w:rPr>
        <w:t xml:space="preserve"> proekologicznych, świadomej konsumpcji, co pośrednio i długofalowe może mieć korzystny efekt środowiskowy.</w:t>
      </w:r>
    </w:p>
    <w:p w14:paraId="549293D7" w14:textId="77777777" w:rsidR="00FC2447" w:rsidRPr="001B7A44" w:rsidRDefault="00FC2447" w:rsidP="00FC2447">
      <w:pPr>
        <w:pStyle w:val="Nagwek1"/>
        <w:suppressAutoHyphens/>
        <w:spacing w:before="240" w:after="120"/>
        <w:ind w:left="771" w:hanging="431"/>
        <w:rPr>
          <w:rFonts w:cs="Arial"/>
          <w:color w:val="000000" w:themeColor="text1"/>
        </w:rPr>
      </w:pPr>
      <w:bookmarkStart w:id="255" w:name="_Toc89863374"/>
      <w:bookmarkStart w:id="256" w:name="_Toc103598818"/>
      <w:r w:rsidRPr="001B7A44">
        <w:rPr>
          <w:rFonts w:cs="Arial"/>
          <w:color w:val="000000" w:themeColor="text1"/>
        </w:rPr>
        <w:t>Rozwiązania mające na celu zapobieganie, ograniczanie lub kompensację przyrodniczą negatywnych oddziaływań na środowisko</w:t>
      </w:r>
      <w:bookmarkEnd w:id="255"/>
      <w:bookmarkEnd w:id="256"/>
    </w:p>
    <w:p w14:paraId="3C4F3EC1" w14:textId="77777777" w:rsidR="00FC2447" w:rsidRPr="001B7A44" w:rsidRDefault="00FC2447" w:rsidP="00FC2447">
      <w:pPr>
        <w:pStyle w:val="Tekst1"/>
        <w:suppressAutoHyphens/>
        <w:ind w:left="0" w:firstLine="0"/>
        <w:rPr>
          <w:color w:val="000000" w:themeColor="text1"/>
        </w:rPr>
      </w:pPr>
      <w:r w:rsidRPr="001B7A44">
        <w:rPr>
          <w:color w:val="000000" w:themeColor="text1"/>
        </w:rPr>
        <w:t xml:space="preserve">Przeprowadzona analiza celów i zadań wykazała, że realizacja Programu może nieść za sobą </w:t>
      </w:r>
      <w:r w:rsidRPr="001B7A44">
        <w:rPr>
          <w:color w:val="000000" w:themeColor="text1"/>
        </w:rPr>
        <w:br/>
        <w:t xml:space="preserve">nie tylko wyłącznie pozytywne skutki, ale i takie, które w praktyce mogą być źródłem zagrożenia </w:t>
      </w:r>
      <w:r w:rsidRPr="001B7A44">
        <w:rPr>
          <w:color w:val="000000" w:themeColor="text1"/>
        </w:rPr>
        <w:br/>
        <w:t>dla środowiska. Konieczne są zatem działania zapobiegające i ograniczające prawdopodobne negatywne oddziaływania.</w:t>
      </w:r>
    </w:p>
    <w:p w14:paraId="4727339A" w14:textId="77777777" w:rsidR="00FC2447" w:rsidRPr="001B7A44" w:rsidRDefault="00FC2447" w:rsidP="00FC2447">
      <w:pPr>
        <w:pStyle w:val="Tekst1"/>
        <w:suppressAutoHyphens/>
        <w:ind w:left="0" w:firstLine="0"/>
        <w:rPr>
          <w:color w:val="000000" w:themeColor="text1"/>
        </w:rPr>
      </w:pPr>
    </w:p>
    <w:p w14:paraId="45F36B58" w14:textId="3A2D5D19" w:rsidR="00FC2447" w:rsidRPr="001B7A44" w:rsidRDefault="00FC2447" w:rsidP="00FC2447">
      <w:pPr>
        <w:pStyle w:val="Tekst1"/>
        <w:suppressAutoHyphens/>
        <w:ind w:left="0" w:firstLine="0"/>
        <w:rPr>
          <w:color w:val="000000" w:themeColor="text1"/>
        </w:rPr>
      </w:pPr>
      <w:r w:rsidRPr="001B7A44">
        <w:rPr>
          <w:color w:val="000000" w:themeColor="text1"/>
        </w:rPr>
        <w:t xml:space="preserve">Niektóre z ww. zamierzeń inwestycyjnych przewidywanych do realizacji w ramach Programu ochrony środowiska wymagać będzie przeprowadzenia postępowań w sprawie oceny oddziaływania </w:t>
      </w:r>
      <w:r w:rsidRPr="001B7A44">
        <w:rPr>
          <w:color w:val="000000" w:themeColor="text1"/>
        </w:rPr>
        <w:br/>
        <w:t xml:space="preserve">na środowisko w odniesieniu do konkretnych warunków środowiskowych. Dlatego też przyjęto, </w:t>
      </w:r>
      <w:r w:rsidRPr="001B7A44">
        <w:rPr>
          <w:color w:val="000000" w:themeColor="text1"/>
        </w:rPr>
        <w:br/>
        <w:t xml:space="preserve">że na tym etapie programowania wystarczające będzie omówienie typowych oddziaływań </w:t>
      </w:r>
      <w:r w:rsidRPr="001B7A44">
        <w:rPr>
          <w:color w:val="000000" w:themeColor="text1"/>
        </w:rPr>
        <w:br/>
        <w:t>i ich potencjalnych skutków środowiskowych.</w:t>
      </w:r>
    </w:p>
    <w:p w14:paraId="7959540E" w14:textId="2040DADE" w:rsidR="000D2DFB" w:rsidRPr="001B7A44" w:rsidRDefault="000D2DFB" w:rsidP="00FC2447">
      <w:pPr>
        <w:pStyle w:val="Tekst1"/>
        <w:suppressAutoHyphens/>
        <w:ind w:left="0" w:firstLine="0"/>
        <w:rPr>
          <w:color w:val="000000" w:themeColor="text1"/>
        </w:rPr>
      </w:pPr>
    </w:p>
    <w:p w14:paraId="73194CE3" w14:textId="508AC3A9" w:rsidR="000D2DFB" w:rsidRPr="001B7A44" w:rsidRDefault="000D2DFB" w:rsidP="00FC2447">
      <w:pPr>
        <w:pStyle w:val="Tekst1"/>
        <w:suppressAutoHyphens/>
        <w:ind w:left="0" w:firstLine="0"/>
        <w:rPr>
          <w:color w:val="000000" w:themeColor="text1"/>
          <w:szCs w:val="20"/>
        </w:rPr>
      </w:pPr>
      <w:r w:rsidRPr="001B7A44">
        <w:rPr>
          <w:color w:val="000000" w:themeColor="text1"/>
          <w:szCs w:val="20"/>
        </w:rPr>
        <w:t>Zadania ujęte w Programie, będą realizowane na podstawie obowiązujących przepisów, po uprzedniej analizie ich wypływu na przyrodę w tym gatunki chronione oraz zakazy dotyczące ochrony przyrody i zabytków. W celu zmniejszenia lub eliminacji negatywnego oddziaływania na środowisko założeń Programu, proponuje się podjęcie szeregu działań łagodzących, które opisano w poniższych rozdziałach.</w:t>
      </w:r>
    </w:p>
    <w:p w14:paraId="754711F9" w14:textId="60918B6B" w:rsidR="00FC2447" w:rsidRPr="001B7A44" w:rsidRDefault="00FC2447" w:rsidP="00E91DB2">
      <w:pPr>
        <w:pStyle w:val="Nagwek2"/>
        <w:ind w:left="567" w:hanging="567"/>
        <w:rPr>
          <w:color w:val="000000" w:themeColor="text1"/>
          <w:szCs w:val="20"/>
        </w:rPr>
      </w:pPr>
      <w:bookmarkStart w:id="257" w:name="_Toc103598819"/>
      <w:bookmarkStart w:id="258" w:name="_Toc89863375"/>
      <w:r w:rsidRPr="001B7A44">
        <w:rPr>
          <w:color w:val="000000" w:themeColor="text1"/>
          <w:szCs w:val="20"/>
        </w:rPr>
        <w:t xml:space="preserve">Zapobieganie, ograniczanie lub kompensacja przyrodnicza negatywnych oddziaływań </w:t>
      </w:r>
      <w:r w:rsidRPr="001B7A44">
        <w:rPr>
          <w:color w:val="000000" w:themeColor="text1"/>
          <w:szCs w:val="20"/>
        </w:rPr>
        <w:br/>
        <w:t>na środowisko dla osiągnięcia wymaganych standardów jakości powietrza</w:t>
      </w:r>
      <w:bookmarkEnd w:id="257"/>
      <w:r w:rsidRPr="001B7A44">
        <w:rPr>
          <w:color w:val="000000" w:themeColor="text1"/>
          <w:szCs w:val="20"/>
        </w:rPr>
        <w:t xml:space="preserve"> </w:t>
      </w:r>
      <w:bookmarkEnd w:id="258"/>
    </w:p>
    <w:p w14:paraId="4A9E781D" w14:textId="77777777" w:rsidR="000D2DFB" w:rsidRPr="001B7A44" w:rsidRDefault="000D2DFB" w:rsidP="000D2DFB">
      <w:pPr>
        <w:pStyle w:val="Tekst2Znak"/>
        <w:rPr>
          <w:color w:val="000000" w:themeColor="text1"/>
        </w:rPr>
      </w:pPr>
    </w:p>
    <w:p w14:paraId="4289854D" w14:textId="77777777" w:rsidR="00FC2447" w:rsidRPr="001B7A44" w:rsidRDefault="00FC2447" w:rsidP="00FC2447">
      <w:pPr>
        <w:pStyle w:val="Tekst2"/>
        <w:suppressAutoHyphens/>
        <w:ind w:left="0" w:firstLine="0"/>
        <w:rPr>
          <w:color w:val="000000" w:themeColor="text1"/>
          <w:szCs w:val="20"/>
        </w:rPr>
      </w:pPr>
      <w:r w:rsidRPr="001B7A44">
        <w:rPr>
          <w:color w:val="000000" w:themeColor="text1"/>
        </w:rPr>
        <w:t xml:space="preserve">Przedsięwzięcia termomodernizacyjne powinny być </w:t>
      </w:r>
      <w:r w:rsidRPr="001B7A44">
        <w:rPr>
          <w:color w:val="000000" w:themeColor="text1"/>
          <w:szCs w:val="20"/>
        </w:rPr>
        <w:t xml:space="preserve">dostosowane do terminów rozrodu zwierząt. Zgodnie z par. 6 ust. 1 pkt 6 i 7 rozporządzenia w sprawie ochrony gatunkowej zwierząt  w stosunku do gatunków dziko występujących zwierząt objętych ochroną gatunkową obowiązuje zakaz niszczenia ich siedlisk lub ostoi, będących ich obszarem rozrodu, wychowu młodych, odpoczynku, migracji </w:t>
      </w:r>
      <w:r w:rsidRPr="001B7A44">
        <w:rPr>
          <w:color w:val="000000" w:themeColor="text1"/>
          <w:szCs w:val="20"/>
        </w:rPr>
        <w:br/>
        <w:t xml:space="preserve">lub żerowania oraz zakaz niszczenia, usuwania lub uszkadzania gniazd, mrowisk, nor, legowisk, żeremi, tam, tarlisk, zimowisk, lub innych schronień. W związku powyższym przed wykonaniem prac związanych m.in. z termomodernizacją budynków, należy przeprowadzić ich inwentaryzację </w:t>
      </w:r>
      <w:r w:rsidRPr="001B7A44">
        <w:rPr>
          <w:color w:val="000000" w:themeColor="text1"/>
          <w:szCs w:val="20"/>
        </w:rPr>
        <w:br/>
        <w:t>pod kątem występowania ptaków, w tym jerzyka (</w:t>
      </w:r>
      <w:r w:rsidRPr="001B7A44">
        <w:rPr>
          <w:i/>
          <w:color w:val="000000" w:themeColor="text1"/>
          <w:szCs w:val="20"/>
        </w:rPr>
        <w:t>Apus apus</w:t>
      </w:r>
      <w:r w:rsidRPr="001B7A44">
        <w:rPr>
          <w:color w:val="000000" w:themeColor="text1"/>
          <w:szCs w:val="20"/>
        </w:rPr>
        <w:t>) i wróbla (</w:t>
      </w:r>
      <w:r w:rsidRPr="001B7A44">
        <w:rPr>
          <w:i/>
          <w:color w:val="000000" w:themeColor="text1"/>
          <w:szCs w:val="20"/>
        </w:rPr>
        <w:t>Passer domesticus</w:t>
      </w:r>
      <w:r w:rsidRPr="001B7A44">
        <w:rPr>
          <w:color w:val="000000" w:themeColor="text1"/>
          <w:szCs w:val="20"/>
        </w:rPr>
        <w:t xml:space="preserve">) </w:t>
      </w:r>
      <w:r w:rsidRPr="001B7A44">
        <w:rPr>
          <w:color w:val="000000" w:themeColor="text1"/>
          <w:szCs w:val="20"/>
        </w:rPr>
        <w:br/>
        <w:t>oraz nietoperzy. W razie stwierdzenia występowania ww. gatunków, termin i sposób wykonania prac należy dostosować do ich okresów lęgowych i rozrodczych.</w:t>
      </w:r>
    </w:p>
    <w:p w14:paraId="104419D7" w14:textId="77777777" w:rsidR="00FC2447" w:rsidRPr="001B7A44" w:rsidRDefault="00FC2447" w:rsidP="00FC2447">
      <w:pPr>
        <w:pStyle w:val="Tekst2"/>
        <w:suppressAutoHyphens/>
        <w:ind w:left="0" w:firstLine="0"/>
        <w:rPr>
          <w:color w:val="000000" w:themeColor="text1"/>
          <w:szCs w:val="20"/>
        </w:rPr>
      </w:pPr>
    </w:p>
    <w:p w14:paraId="1FA003A8" w14:textId="77777777" w:rsidR="00FC2447" w:rsidRPr="001B7A44" w:rsidRDefault="00FC2447" w:rsidP="00FC2447">
      <w:pPr>
        <w:pStyle w:val="Tekst2"/>
        <w:suppressAutoHyphens/>
        <w:ind w:left="0" w:firstLine="0"/>
        <w:rPr>
          <w:color w:val="000000" w:themeColor="text1"/>
          <w:szCs w:val="20"/>
        </w:rPr>
      </w:pPr>
      <w:r w:rsidRPr="001B7A44">
        <w:rPr>
          <w:color w:val="000000" w:themeColor="text1"/>
          <w:szCs w:val="20"/>
        </w:rPr>
        <w:t xml:space="preserve">Na etapie realizacji przedsięwzięcia nastąpi wzmożona emisja akustyczna w związku z ruchem </w:t>
      </w:r>
      <w:r w:rsidRPr="001B7A44">
        <w:rPr>
          <w:color w:val="000000" w:themeColor="text1"/>
          <w:szCs w:val="20"/>
        </w:rPr>
        <w:br/>
        <w:t xml:space="preserve">i działaniem pojazdów oraz innych urządzeń biorących udział w pracach budowlanych </w:t>
      </w:r>
      <w:r w:rsidRPr="001B7A44">
        <w:rPr>
          <w:color w:val="000000" w:themeColor="text1"/>
          <w:szCs w:val="20"/>
        </w:rPr>
        <w:br/>
        <w:t xml:space="preserve">i przygotowawczych. Można się spodziewać utrudnień w komunikacji na drogach dojazdowych. </w:t>
      </w:r>
      <w:r w:rsidRPr="001B7A44">
        <w:rPr>
          <w:color w:val="000000" w:themeColor="text1"/>
          <w:szCs w:val="20"/>
        </w:rPr>
        <w:br/>
        <w:t xml:space="preserve">Na etapie eksploatacji można wymienić oddziaływanie akustyczne, magnetyczne i efekt migającego cienia. W celu ograniczenia uciążliwości mieszkańcom w obrębie inwestycji należy poinformować mieszkańców o przyszłych utrudnieniach i właściwie oznakować miejsca pracy. Prowadzone prace powinny przebiegać w godzinach dziennych, a przedsięwzięcia drogowe najlepiej poza godzinami szczytu komunikacyjnego. Wszystkie działania budowlane powinny być prowadzone zgodnie </w:t>
      </w:r>
      <w:r w:rsidRPr="001B7A44">
        <w:rPr>
          <w:color w:val="000000" w:themeColor="text1"/>
          <w:szCs w:val="20"/>
        </w:rPr>
        <w:br/>
        <w:t>z obowiązującymi przepisami prawa budowlanego i zasadami BHP.</w:t>
      </w:r>
    </w:p>
    <w:p w14:paraId="7790A21B" w14:textId="77777777" w:rsidR="00FC2447" w:rsidRPr="001B7A44" w:rsidRDefault="00FC2447" w:rsidP="00FC2447">
      <w:pPr>
        <w:pStyle w:val="Tekst2"/>
        <w:suppressAutoHyphens/>
        <w:ind w:left="0" w:firstLine="0"/>
        <w:rPr>
          <w:color w:val="000000" w:themeColor="text1"/>
        </w:rPr>
      </w:pPr>
    </w:p>
    <w:p w14:paraId="02A7ED22" w14:textId="77777777" w:rsidR="00FC2447" w:rsidRPr="001B7A44" w:rsidRDefault="00FC2447" w:rsidP="00FC2447">
      <w:pPr>
        <w:pStyle w:val="Tekst2"/>
        <w:suppressAutoHyphens/>
        <w:ind w:left="0" w:firstLine="0"/>
        <w:rPr>
          <w:color w:val="000000" w:themeColor="text1"/>
          <w:szCs w:val="20"/>
        </w:rPr>
      </w:pPr>
      <w:r w:rsidRPr="001B7A44">
        <w:rPr>
          <w:color w:val="000000" w:themeColor="text1"/>
          <w:szCs w:val="20"/>
        </w:rPr>
        <w:t>Zbiorcze zestawienie sposobów zapobiegania, ograniczania i kompensacji negatywnych oddziaływań w przypadku przedsięwzięć związanych z ochroną powietrza i zwiększeniem wykorzystania energii odnawialnej przedstawia poniższa tabela.</w:t>
      </w:r>
    </w:p>
    <w:p w14:paraId="7F40E69F" w14:textId="77777777" w:rsidR="00FC2447" w:rsidRPr="001B7A44" w:rsidRDefault="00FC2447" w:rsidP="00FC2447">
      <w:pPr>
        <w:suppressAutoHyphens/>
        <w:rPr>
          <w:rFonts w:ascii="Arial" w:hAnsi="Arial" w:cs="Arial"/>
          <w:color w:val="000000" w:themeColor="text1"/>
        </w:rPr>
      </w:pPr>
    </w:p>
    <w:p w14:paraId="77DC6795" w14:textId="1BE7DD3F" w:rsidR="00FC2447" w:rsidRPr="001B7A44" w:rsidRDefault="00FC2447" w:rsidP="00FC2447">
      <w:pPr>
        <w:pStyle w:val="Legenda"/>
        <w:tabs>
          <w:tab w:val="left" w:pos="1134"/>
        </w:tabs>
        <w:suppressAutoHyphens/>
        <w:ind w:left="1134" w:hanging="1134"/>
        <w:rPr>
          <w:rFonts w:cs="Arial"/>
          <w:color w:val="000000" w:themeColor="text1"/>
        </w:rPr>
      </w:pPr>
      <w:bookmarkStart w:id="259" w:name="_Toc89863460"/>
      <w:bookmarkStart w:id="260" w:name="_Toc103598838"/>
      <w:r w:rsidRPr="001B7A44">
        <w:rPr>
          <w:rFonts w:cs="Arial"/>
          <w:color w:val="000000" w:themeColor="text1"/>
        </w:rPr>
        <w:lastRenderedPageBreak/>
        <w:t xml:space="preserve">Tabela </w:t>
      </w:r>
      <w:r w:rsidRPr="001B7A44">
        <w:rPr>
          <w:rFonts w:cs="Arial"/>
          <w:color w:val="000000" w:themeColor="text1"/>
        </w:rPr>
        <w:fldChar w:fldCharType="begin"/>
      </w:r>
      <w:r w:rsidRPr="001B7A44">
        <w:rPr>
          <w:rFonts w:cs="Arial"/>
          <w:color w:val="000000" w:themeColor="text1"/>
        </w:rPr>
        <w:instrText xml:space="preserve"> SEQ Tabela \* ARABIC </w:instrText>
      </w:r>
      <w:r w:rsidRPr="001B7A44">
        <w:rPr>
          <w:rFonts w:cs="Arial"/>
          <w:color w:val="000000" w:themeColor="text1"/>
        </w:rPr>
        <w:fldChar w:fldCharType="separate"/>
      </w:r>
      <w:r w:rsidR="0019632A" w:rsidRPr="001B7A44">
        <w:rPr>
          <w:rFonts w:cs="Arial"/>
          <w:noProof/>
          <w:color w:val="000000" w:themeColor="text1"/>
        </w:rPr>
        <w:t>9</w:t>
      </w:r>
      <w:r w:rsidRPr="001B7A44">
        <w:rPr>
          <w:rFonts w:cs="Arial"/>
          <w:color w:val="000000" w:themeColor="text1"/>
        </w:rPr>
        <w:fldChar w:fldCharType="end"/>
      </w:r>
      <w:r w:rsidRPr="001B7A44">
        <w:rPr>
          <w:rFonts w:cs="Arial"/>
          <w:color w:val="000000" w:themeColor="text1"/>
        </w:rPr>
        <w:t xml:space="preserve"> </w:t>
      </w:r>
      <w:r w:rsidRPr="001B7A44">
        <w:rPr>
          <w:rFonts w:cs="Arial"/>
          <w:color w:val="000000" w:themeColor="text1"/>
        </w:rPr>
        <w:tab/>
        <w:t xml:space="preserve">Sposoby zapobiegania, ograniczania i kompensacji negatywnych oddziaływań </w:t>
      </w:r>
      <w:r w:rsidRPr="001B7A44">
        <w:rPr>
          <w:rFonts w:cs="Arial"/>
          <w:color w:val="000000" w:themeColor="text1"/>
        </w:rPr>
        <w:br/>
        <w:t>na powietrze</w:t>
      </w:r>
      <w:bookmarkEnd w:id="259"/>
      <w:bookmarkEnd w:id="260"/>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09"/>
        <w:gridCol w:w="7299"/>
      </w:tblGrid>
      <w:tr w:rsidR="00512E7F" w:rsidRPr="001B7A44" w14:paraId="50AEE2D3" w14:textId="77777777" w:rsidTr="00C42FB0">
        <w:trPr>
          <w:tblHeader/>
        </w:trPr>
        <w:tc>
          <w:tcPr>
            <w:tcW w:w="1809" w:type="dxa"/>
            <w:shd w:val="clear" w:color="auto" w:fill="FFFFFF"/>
            <w:vAlign w:val="center"/>
          </w:tcPr>
          <w:p w14:paraId="5D7EBFC8" w14:textId="77777777" w:rsidR="00FC2447" w:rsidRPr="001B7A44" w:rsidRDefault="00FC2447" w:rsidP="00C42FB0">
            <w:pPr>
              <w:keepNext/>
              <w:tabs>
                <w:tab w:val="left" w:pos="397"/>
              </w:tabs>
              <w:suppressAutoHyphens/>
              <w:jc w:val="center"/>
              <w:outlineLvl w:val="0"/>
              <w:rPr>
                <w:rFonts w:ascii="Arial" w:hAnsi="Arial" w:cs="Arial"/>
                <w:b/>
                <w:color w:val="000000" w:themeColor="text1"/>
                <w:sz w:val="16"/>
                <w:szCs w:val="16"/>
              </w:rPr>
            </w:pPr>
            <w:r w:rsidRPr="001B7A44">
              <w:rPr>
                <w:rFonts w:ascii="Arial" w:hAnsi="Arial" w:cs="Arial"/>
                <w:b/>
                <w:color w:val="000000" w:themeColor="text1"/>
                <w:sz w:val="16"/>
                <w:szCs w:val="16"/>
              </w:rPr>
              <w:t>Element środowiska przyrodniczego</w:t>
            </w:r>
          </w:p>
        </w:tc>
        <w:tc>
          <w:tcPr>
            <w:tcW w:w="7299" w:type="dxa"/>
            <w:shd w:val="clear" w:color="auto" w:fill="FFFFFF"/>
            <w:vAlign w:val="center"/>
          </w:tcPr>
          <w:p w14:paraId="629030D9" w14:textId="77777777" w:rsidR="00FC2447" w:rsidRPr="001B7A44" w:rsidRDefault="00FC2447" w:rsidP="00C42FB0">
            <w:pPr>
              <w:pStyle w:val="Default"/>
              <w:keepNext/>
              <w:tabs>
                <w:tab w:val="left" w:pos="397"/>
              </w:tabs>
              <w:suppressAutoHyphens/>
              <w:ind w:left="772"/>
              <w:outlineLvl w:val="0"/>
              <w:rPr>
                <w:rFonts w:ascii="Arial" w:hAnsi="Arial" w:cs="Arial"/>
                <w:b/>
                <w:color w:val="000000" w:themeColor="text1"/>
                <w:sz w:val="16"/>
                <w:szCs w:val="16"/>
              </w:rPr>
            </w:pPr>
            <w:r w:rsidRPr="001B7A44">
              <w:rPr>
                <w:rFonts w:ascii="Arial" w:hAnsi="Arial" w:cs="Arial"/>
                <w:b/>
                <w:color w:val="000000" w:themeColor="text1"/>
                <w:sz w:val="16"/>
                <w:szCs w:val="16"/>
              </w:rPr>
              <w:t>Sposoby zapobiegania, ograniczania i kompensacji negatywnych oddziaływań</w:t>
            </w:r>
          </w:p>
        </w:tc>
      </w:tr>
      <w:tr w:rsidR="00512E7F" w:rsidRPr="001B7A44" w14:paraId="397E14F7" w14:textId="77777777" w:rsidTr="00C42FB0">
        <w:trPr>
          <w:trHeight w:val="489"/>
        </w:trPr>
        <w:tc>
          <w:tcPr>
            <w:tcW w:w="1809" w:type="dxa"/>
            <w:vAlign w:val="center"/>
          </w:tcPr>
          <w:p w14:paraId="6040AB5E" w14:textId="77777777" w:rsidR="00FC2447" w:rsidRPr="001B7A44" w:rsidRDefault="00FC2447" w:rsidP="00C42FB0">
            <w:pPr>
              <w:keepNext/>
              <w:tabs>
                <w:tab w:val="left" w:pos="397"/>
              </w:tabs>
              <w:suppressAutoHyphens/>
              <w:autoSpaceDE w:val="0"/>
              <w:autoSpaceDN w:val="0"/>
              <w:adjustRightInd w:val="0"/>
              <w:jc w:val="center"/>
              <w:outlineLvl w:val="0"/>
              <w:rPr>
                <w:rStyle w:val="FontStyle238"/>
                <w:rFonts w:ascii="Arial" w:hAnsi="Arial" w:cs="Arial"/>
                <w:color w:val="000000" w:themeColor="text1"/>
                <w:sz w:val="16"/>
                <w:szCs w:val="16"/>
              </w:rPr>
            </w:pPr>
            <w:r w:rsidRPr="001B7A44">
              <w:rPr>
                <w:rStyle w:val="FontStyle238"/>
                <w:rFonts w:ascii="Arial" w:hAnsi="Arial" w:cs="Arial"/>
                <w:color w:val="000000" w:themeColor="text1"/>
                <w:sz w:val="16"/>
                <w:szCs w:val="16"/>
              </w:rPr>
              <w:t>Powietrze atmosferyczne</w:t>
            </w:r>
          </w:p>
        </w:tc>
        <w:tc>
          <w:tcPr>
            <w:tcW w:w="7299" w:type="dxa"/>
            <w:shd w:val="clear" w:color="auto" w:fill="auto"/>
          </w:tcPr>
          <w:p w14:paraId="2BFB1283" w14:textId="77777777" w:rsidR="00FC2447" w:rsidRPr="001B7A44" w:rsidRDefault="00FC2447" w:rsidP="00C42FB0">
            <w:pPr>
              <w:pStyle w:val="Default"/>
              <w:keepNext/>
              <w:numPr>
                <w:ilvl w:val="0"/>
                <w:numId w:val="7"/>
              </w:numPr>
              <w:tabs>
                <w:tab w:val="left" w:pos="397"/>
              </w:tabs>
              <w:suppressAutoHyphens/>
              <w:jc w:val="both"/>
              <w:outlineLvl w:val="0"/>
              <w:rPr>
                <w:rFonts w:ascii="Arial" w:hAnsi="Arial" w:cs="Arial"/>
                <w:color w:val="000000" w:themeColor="text1"/>
                <w:sz w:val="18"/>
                <w:szCs w:val="18"/>
              </w:rPr>
            </w:pPr>
            <w:r w:rsidRPr="001B7A44">
              <w:rPr>
                <w:rFonts w:ascii="Arial" w:hAnsi="Arial" w:cs="Arial"/>
                <w:color w:val="000000" w:themeColor="text1"/>
                <w:sz w:val="18"/>
                <w:szCs w:val="18"/>
              </w:rPr>
              <w:t>szczegółowa analiza lokalizacji przedsięwzięcia,</w:t>
            </w:r>
          </w:p>
          <w:p w14:paraId="5A01EB81" w14:textId="77777777" w:rsidR="00FC2447" w:rsidRPr="001B7A44" w:rsidRDefault="00FC2447" w:rsidP="00C42FB0">
            <w:pPr>
              <w:pStyle w:val="Default"/>
              <w:keepNext/>
              <w:numPr>
                <w:ilvl w:val="0"/>
                <w:numId w:val="7"/>
              </w:numPr>
              <w:tabs>
                <w:tab w:val="left" w:pos="397"/>
              </w:tabs>
              <w:suppressAutoHyphens/>
              <w:jc w:val="both"/>
              <w:outlineLvl w:val="0"/>
              <w:rPr>
                <w:rFonts w:ascii="Arial" w:hAnsi="Arial" w:cs="Arial"/>
                <w:color w:val="000000" w:themeColor="text1"/>
                <w:sz w:val="18"/>
                <w:szCs w:val="18"/>
              </w:rPr>
            </w:pPr>
            <w:r w:rsidRPr="001B7A44">
              <w:rPr>
                <w:rFonts w:ascii="Arial" w:hAnsi="Arial" w:cs="Arial"/>
                <w:color w:val="000000" w:themeColor="text1"/>
                <w:sz w:val="18"/>
                <w:szCs w:val="18"/>
              </w:rPr>
              <w:t>wybranie właściwego projektu uwzględniającego potrzeby ochrony środowiska zarówno na etapie budowy jak również na etapie eksploatacji każdej inwestycji,</w:t>
            </w:r>
          </w:p>
          <w:p w14:paraId="16B48B62" w14:textId="0576157F" w:rsidR="00FC2447" w:rsidRPr="001B7A44" w:rsidRDefault="00FC2447" w:rsidP="00C42FB0">
            <w:pPr>
              <w:pStyle w:val="Default"/>
              <w:keepNext/>
              <w:numPr>
                <w:ilvl w:val="0"/>
                <w:numId w:val="7"/>
              </w:numPr>
              <w:tabs>
                <w:tab w:val="left" w:pos="397"/>
              </w:tabs>
              <w:suppressAutoHyphens/>
              <w:jc w:val="both"/>
              <w:outlineLvl w:val="0"/>
              <w:rPr>
                <w:rFonts w:ascii="Arial" w:hAnsi="Arial" w:cs="Arial"/>
                <w:color w:val="000000" w:themeColor="text1"/>
                <w:sz w:val="18"/>
                <w:szCs w:val="18"/>
              </w:rPr>
            </w:pPr>
            <w:r w:rsidRPr="001B7A44">
              <w:rPr>
                <w:rFonts w:ascii="Arial" w:eastAsia="ArialMT" w:hAnsi="Arial" w:cs="Arial"/>
                <w:color w:val="000000" w:themeColor="text1"/>
                <w:sz w:val="18"/>
                <w:szCs w:val="18"/>
              </w:rPr>
              <w:t>zminimalizowani</w:t>
            </w:r>
            <w:r w:rsidR="000A62BE" w:rsidRPr="001B7A44">
              <w:rPr>
                <w:rFonts w:ascii="Arial" w:eastAsia="ArialMT" w:hAnsi="Arial" w:cs="Arial"/>
                <w:color w:val="000000" w:themeColor="text1"/>
                <w:sz w:val="18"/>
                <w:szCs w:val="18"/>
              </w:rPr>
              <w:t>e</w:t>
            </w:r>
            <w:r w:rsidRPr="001B7A44">
              <w:rPr>
                <w:rFonts w:ascii="Arial" w:eastAsia="ArialMT" w:hAnsi="Arial" w:cs="Arial"/>
                <w:color w:val="000000" w:themeColor="text1"/>
                <w:sz w:val="18"/>
                <w:szCs w:val="18"/>
              </w:rPr>
              <w:t xml:space="preserve"> ryzyka awarii poprzez stosowanie sprawdzonych rozwiązań </w:t>
            </w:r>
            <w:r w:rsidRPr="001B7A44">
              <w:rPr>
                <w:rFonts w:ascii="Arial" w:eastAsia="ArialMT" w:hAnsi="Arial" w:cs="Arial"/>
                <w:color w:val="000000" w:themeColor="text1"/>
                <w:sz w:val="18"/>
                <w:szCs w:val="18"/>
              </w:rPr>
              <w:br/>
              <w:t>i nowoczesnego sprzętu,</w:t>
            </w:r>
          </w:p>
          <w:p w14:paraId="2753E813" w14:textId="77777777" w:rsidR="00FC2447" w:rsidRPr="001B7A44" w:rsidRDefault="00FC2447" w:rsidP="00C42FB0">
            <w:pPr>
              <w:pStyle w:val="Default"/>
              <w:keepNext/>
              <w:numPr>
                <w:ilvl w:val="0"/>
                <w:numId w:val="7"/>
              </w:numPr>
              <w:tabs>
                <w:tab w:val="left" w:pos="397"/>
              </w:tabs>
              <w:suppressAutoHyphens/>
              <w:jc w:val="both"/>
              <w:outlineLvl w:val="0"/>
              <w:rPr>
                <w:rFonts w:ascii="Arial" w:hAnsi="Arial" w:cs="Arial"/>
                <w:color w:val="000000" w:themeColor="text1"/>
                <w:sz w:val="18"/>
                <w:szCs w:val="18"/>
              </w:rPr>
            </w:pPr>
            <w:r w:rsidRPr="001B7A44">
              <w:rPr>
                <w:rFonts w:ascii="Arial" w:hAnsi="Arial" w:cs="Arial"/>
                <w:color w:val="000000" w:themeColor="text1"/>
                <w:sz w:val="18"/>
                <w:szCs w:val="18"/>
              </w:rPr>
              <w:t xml:space="preserve">prowadzenie prac budowlanych poza okresem lęgowym ptaków, rozrodu płazów </w:t>
            </w:r>
          </w:p>
          <w:p w14:paraId="58FAE097" w14:textId="77777777" w:rsidR="00FC2447" w:rsidRPr="001B7A44" w:rsidRDefault="00FC2447" w:rsidP="00C42FB0">
            <w:pPr>
              <w:pStyle w:val="Default"/>
              <w:keepNext/>
              <w:numPr>
                <w:ilvl w:val="0"/>
                <w:numId w:val="7"/>
              </w:numPr>
              <w:tabs>
                <w:tab w:val="left" w:pos="397"/>
              </w:tabs>
              <w:suppressAutoHyphens/>
              <w:jc w:val="both"/>
              <w:outlineLvl w:val="0"/>
              <w:rPr>
                <w:rFonts w:ascii="Arial" w:hAnsi="Arial" w:cs="Arial"/>
                <w:color w:val="000000" w:themeColor="text1"/>
                <w:sz w:val="18"/>
                <w:szCs w:val="18"/>
              </w:rPr>
            </w:pPr>
            <w:r w:rsidRPr="001B7A44">
              <w:rPr>
                <w:rFonts w:ascii="Arial" w:hAnsi="Arial" w:cs="Arial"/>
                <w:color w:val="000000" w:themeColor="text1"/>
                <w:sz w:val="18"/>
                <w:szCs w:val="18"/>
              </w:rPr>
              <w:t>prowadzenie prac budowlanych i rozbiórkowych w porze dziennej,</w:t>
            </w:r>
          </w:p>
          <w:p w14:paraId="2B86E9D5" w14:textId="77777777" w:rsidR="00FC2447" w:rsidRPr="001B7A44" w:rsidRDefault="00FC2447" w:rsidP="00C42FB0">
            <w:pPr>
              <w:pStyle w:val="Default"/>
              <w:keepNext/>
              <w:numPr>
                <w:ilvl w:val="0"/>
                <w:numId w:val="7"/>
              </w:numPr>
              <w:tabs>
                <w:tab w:val="left" w:pos="397"/>
              </w:tabs>
              <w:suppressAutoHyphens/>
              <w:jc w:val="both"/>
              <w:outlineLvl w:val="0"/>
              <w:rPr>
                <w:rFonts w:ascii="Arial" w:hAnsi="Arial" w:cs="Arial"/>
                <w:color w:val="000000" w:themeColor="text1"/>
                <w:sz w:val="18"/>
                <w:szCs w:val="18"/>
              </w:rPr>
            </w:pPr>
            <w:r w:rsidRPr="001B7A44">
              <w:rPr>
                <w:rFonts w:ascii="Arial" w:hAnsi="Arial" w:cs="Arial"/>
                <w:color w:val="000000" w:themeColor="text1"/>
                <w:sz w:val="18"/>
                <w:szCs w:val="18"/>
              </w:rPr>
              <w:t>stosowanie przepisów BHP,</w:t>
            </w:r>
          </w:p>
          <w:p w14:paraId="71C55636" w14:textId="77777777" w:rsidR="00FC2447" w:rsidRPr="001B7A44" w:rsidRDefault="00FC2447" w:rsidP="00C42FB0">
            <w:pPr>
              <w:pStyle w:val="Default"/>
              <w:keepNext/>
              <w:numPr>
                <w:ilvl w:val="0"/>
                <w:numId w:val="7"/>
              </w:numPr>
              <w:tabs>
                <w:tab w:val="left" w:pos="397"/>
              </w:tabs>
              <w:suppressAutoHyphens/>
              <w:jc w:val="both"/>
              <w:outlineLvl w:val="0"/>
              <w:rPr>
                <w:rFonts w:ascii="Arial" w:hAnsi="Arial" w:cs="Arial"/>
                <w:color w:val="000000" w:themeColor="text1"/>
                <w:sz w:val="18"/>
                <w:szCs w:val="18"/>
              </w:rPr>
            </w:pPr>
            <w:r w:rsidRPr="001B7A44">
              <w:rPr>
                <w:rFonts w:ascii="Arial" w:hAnsi="Arial" w:cs="Arial"/>
                <w:color w:val="000000" w:themeColor="text1"/>
                <w:sz w:val="18"/>
                <w:szCs w:val="18"/>
              </w:rPr>
              <w:t xml:space="preserve">zastosowanie do budowy nowoczesnego sprzętu, który emituje mniejsze ilości spalin, </w:t>
            </w:r>
          </w:p>
          <w:p w14:paraId="3A893A8C" w14:textId="77777777" w:rsidR="00FC2447" w:rsidRPr="001B7A44" w:rsidRDefault="00FC2447" w:rsidP="00C42FB0">
            <w:pPr>
              <w:pStyle w:val="Tekst2"/>
              <w:numPr>
                <w:ilvl w:val="0"/>
                <w:numId w:val="7"/>
              </w:numPr>
              <w:tabs>
                <w:tab w:val="left" w:pos="397"/>
              </w:tabs>
              <w:suppressAutoHyphens/>
              <w:outlineLvl w:val="0"/>
              <w:rPr>
                <w:color w:val="000000" w:themeColor="text1"/>
                <w:sz w:val="18"/>
                <w:szCs w:val="18"/>
              </w:rPr>
            </w:pPr>
            <w:r w:rsidRPr="001B7A44">
              <w:rPr>
                <w:color w:val="000000" w:themeColor="text1"/>
                <w:sz w:val="18"/>
                <w:szCs w:val="18"/>
              </w:rPr>
              <w:t>maskowanie elementów dysharmonijnych dla krajobrazu,</w:t>
            </w:r>
          </w:p>
          <w:p w14:paraId="3D97DA1C" w14:textId="77777777" w:rsidR="00FC2447" w:rsidRPr="001B7A44" w:rsidRDefault="00FC2447" w:rsidP="003B7CEC">
            <w:pPr>
              <w:pStyle w:val="Default"/>
              <w:keepNext/>
              <w:numPr>
                <w:ilvl w:val="0"/>
                <w:numId w:val="25"/>
              </w:numPr>
              <w:tabs>
                <w:tab w:val="left" w:pos="397"/>
              </w:tabs>
              <w:suppressAutoHyphens/>
              <w:jc w:val="both"/>
              <w:outlineLvl w:val="0"/>
              <w:rPr>
                <w:rFonts w:ascii="Arial" w:hAnsi="Arial" w:cs="Arial"/>
                <w:color w:val="000000" w:themeColor="text1"/>
                <w:sz w:val="18"/>
                <w:szCs w:val="18"/>
              </w:rPr>
            </w:pPr>
            <w:r w:rsidRPr="001B7A44">
              <w:rPr>
                <w:rFonts w:ascii="Arial" w:hAnsi="Arial" w:cs="Arial"/>
                <w:color w:val="000000" w:themeColor="text1"/>
                <w:sz w:val="18"/>
                <w:szCs w:val="18"/>
              </w:rPr>
              <w:t>dostosowanie terminu przeprowadzania prac do okresów lęgowych ptaków oraz rozrodu zwierząt,</w:t>
            </w:r>
          </w:p>
          <w:p w14:paraId="0597486E" w14:textId="77777777" w:rsidR="00FC2447" w:rsidRPr="001B7A44" w:rsidRDefault="00FC2447" w:rsidP="003B7CEC">
            <w:pPr>
              <w:pStyle w:val="Default"/>
              <w:keepNext/>
              <w:numPr>
                <w:ilvl w:val="0"/>
                <w:numId w:val="25"/>
              </w:numPr>
              <w:tabs>
                <w:tab w:val="left" w:pos="397"/>
              </w:tabs>
              <w:suppressAutoHyphens/>
              <w:jc w:val="both"/>
              <w:outlineLvl w:val="0"/>
              <w:rPr>
                <w:rFonts w:ascii="Arial" w:hAnsi="Arial" w:cs="Arial"/>
                <w:color w:val="000000" w:themeColor="text1"/>
                <w:sz w:val="18"/>
                <w:szCs w:val="18"/>
              </w:rPr>
            </w:pPr>
            <w:r w:rsidRPr="001B7A44">
              <w:rPr>
                <w:rFonts w:ascii="Arial" w:hAnsi="Arial" w:cs="Arial"/>
                <w:color w:val="000000" w:themeColor="text1"/>
                <w:sz w:val="18"/>
                <w:szCs w:val="18"/>
              </w:rPr>
              <w:t>stworzenie siedlisk zastępczych (budki lęgowe, skrzynki dla nietoperzy),</w:t>
            </w:r>
          </w:p>
          <w:p w14:paraId="17C258CA" w14:textId="77777777" w:rsidR="00FC2447" w:rsidRPr="001B7A44" w:rsidRDefault="00FC2447" w:rsidP="003B7CEC">
            <w:pPr>
              <w:pStyle w:val="Default"/>
              <w:keepNext/>
              <w:numPr>
                <w:ilvl w:val="0"/>
                <w:numId w:val="25"/>
              </w:numPr>
              <w:tabs>
                <w:tab w:val="left" w:pos="397"/>
              </w:tabs>
              <w:suppressAutoHyphens/>
              <w:jc w:val="both"/>
              <w:outlineLvl w:val="0"/>
              <w:rPr>
                <w:rFonts w:ascii="Arial" w:hAnsi="Arial" w:cs="Arial"/>
                <w:color w:val="000000" w:themeColor="text1"/>
                <w:sz w:val="18"/>
                <w:szCs w:val="18"/>
              </w:rPr>
            </w:pPr>
            <w:r w:rsidRPr="001B7A44">
              <w:rPr>
                <w:rFonts w:ascii="Arial" w:hAnsi="Arial" w:cs="Arial"/>
                <w:color w:val="000000" w:themeColor="text1"/>
                <w:sz w:val="18"/>
                <w:szCs w:val="18"/>
              </w:rPr>
              <w:t>zastosowania płotków pełnych o wysokości 0,5 m zabezpieczających teren budowy w miejscach o nasilonej migracji płazów, gadów i drobnych zwierząt (przy budowie gazociągów);</w:t>
            </w:r>
          </w:p>
          <w:p w14:paraId="15D4F309" w14:textId="77777777" w:rsidR="00FC2447" w:rsidRPr="001B7A44" w:rsidRDefault="00FC2447" w:rsidP="003B7CEC">
            <w:pPr>
              <w:pStyle w:val="Default"/>
              <w:keepNext/>
              <w:numPr>
                <w:ilvl w:val="0"/>
                <w:numId w:val="25"/>
              </w:numPr>
              <w:tabs>
                <w:tab w:val="left" w:pos="397"/>
              </w:tabs>
              <w:suppressAutoHyphens/>
              <w:jc w:val="both"/>
              <w:outlineLvl w:val="0"/>
              <w:rPr>
                <w:rFonts w:ascii="Arial" w:hAnsi="Arial" w:cs="Arial"/>
                <w:color w:val="000000" w:themeColor="text1"/>
                <w:sz w:val="18"/>
                <w:szCs w:val="18"/>
              </w:rPr>
            </w:pPr>
            <w:r w:rsidRPr="001B7A44">
              <w:rPr>
                <w:rFonts w:ascii="Arial" w:hAnsi="Arial" w:cs="Arial"/>
                <w:color w:val="000000" w:themeColor="text1"/>
                <w:sz w:val="18"/>
                <w:szCs w:val="18"/>
              </w:rPr>
              <w:t>prowadzenia prac w obrębie miejsc rozrodu i zimowania płazów poza okresem od 15 marca do 15 października;</w:t>
            </w:r>
          </w:p>
          <w:p w14:paraId="257C55D8" w14:textId="77777777" w:rsidR="00FC2447" w:rsidRPr="001B7A44" w:rsidRDefault="00FC2447" w:rsidP="003B7CEC">
            <w:pPr>
              <w:pStyle w:val="Default"/>
              <w:keepNext/>
              <w:numPr>
                <w:ilvl w:val="0"/>
                <w:numId w:val="25"/>
              </w:numPr>
              <w:tabs>
                <w:tab w:val="left" w:pos="397"/>
              </w:tabs>
              <w:suppressAutoHyphens/>
              <w:jc w:val="both"/>
              <w:outlineLvl w:val="0"/>
              <w:rPr>
                <w:rFonts w:ascii="Arial" w:hAnsi="Arial" w:cs="Arial"/>
                <w:color w:val="000000" w:themeColor="text1"/>
                <w:sz w:val="18"/>
                <w:szCs w:val="18"/>
              </w:rPr>
            </w:pPr>
            <w:r w:rsidRPr="001B7A44">
              <w:rPr>
                <w:rFonts w:ascii="Arial" w:hAnsi="Arial" w:cs="Arial"/>
                <w:color w:val="000000" w:themeColor="text1"/>
                <w:sz w:val="18"/>
                <w:szCs w:val="18"/>
                <w:shd w:val="clear" w:color="auto" w:fill="FFFFFF"/>
              </w:rPr>
              <w:t>lokalizacji zaplecza technicznego, bazy materiałów budowlanych, mas ziemnych, baz sprzętowych i dróg technologicznych w miejscach do tego przeznaczonych, poza miejscami rozrodu i zimowania płazów,</w:t>
            </w:r>
          </w:p>
          <w:p w14:paraId="1847FF42" w14:textId="77777777" w:rsidR="00FC2447" w:rsidRPr="001B7A44" w:rsidRDefault="00FC2447" w:rsidP="00C42FB0">
            <w:pPr>
              <w:pStyle w:val="Tekst2"/>
              <w:numPr>
                <w:ilvl w:val="0"/>
                <w:numId w:val="7"/>
              </w:numPr>
              <w:tabs>
                <w:tab w:val="left" w:pos="397"/>
              </w:tabs>
              <w:suppressAutoHyphens/>
              <w:outlineLvl w:val="0"/>
              <w:rPr>
                <w:color w:val="000000" w:themeColor="text1"/>
                <w:sz w:val="18"/>
                <w:szCs w:val="18"/>
              </w:rPr>
            </w:pPr>
            <w:r w:rsidRPr="001B7A44">
              <w:rPr>
                <w:color w:val="000000" w:themeColor="text1"/>
                <w:sz w:val="18"/>
                <w:szCs w:val="18"/>
              </w:rPr>
              <w:t>na etapie eksploatacji - prowadzenie monitoringu powietrza</w:t>
            </w:r>
            <w:r w:rsidR="002F2F08" w:rsidRPr="001B7A44">
              <w:rPr>
                <w:color w:val="000000" w:themeColor="text1"/>
                <w:sz w:val="18"/>
                <w:szCs w:val="18"/>
              </w:rPr>
              <w:t>,</w:t>
            </w:r>
          </w:p>
          <w:p w14:paraId="09CDDC03" w14:textId="4EEB1D96" w:rsidR="002F2F08" w:rsidRPr="001B7A44" w:rsidRDefault="002F2F08" w:rsidP="00C42FB0">
            <w:pPr>
              <w:pStyle w:val="Tekst2"/>
              <w:numPr>
                <w:ilvl w:val="0"/>
                <w:numId w:val="7"/>
              </w:numPr>
              <w:tabs>
                <w:tab w:val="left" w:pos="397"/>
              </w:tabs>
              <w:suppressAutoHyphens/>
              <w:outlineLvl w:val="0"/>
              <w:rPr>
                <w:color w:val="000000" w:themeColor="text1"/>
                <w:sz w:val="16"/>
                <w:szCs w:val="16"/>
              </w:rPr>
            </w:pPr>
            <w:r w:rsidRPr="001B7A44">
              <w:rPr>
                <w:color w:val="000000" w:themeColor="text1"/>
                <w:sz w:val="18"/>
                <w:szCs w:val="18"/>
              </w:rPr>
              <w:t>nasadzenia wzdłuż drogi mogące ograniczyć rozprzestrzenianie się zanieczyszczeń.</w:t>
            </w:r>
          </w:p>
        </w:tc>
      </w:tr>
    </w:tbl>
    <w:p w14:paraId="34F71236" w14:textId="77777777" w:rsidR="00FC2447" w:rsidRPr="001B7A44" w:rsidRDefault="00FC2447" w:rsidP="00FC2447">
      <w:pPr>
        <w:pStyle w:val="Tekst2"/>
        <w:suppressAutoHyphens/>
        <w:ind w:left="0"/>
        <w:rPr>
          <w:color w:val="000000" w:themeColor="text1"/>
          <w:sz w:val="22"/>
          <w:szCs w:val="22"/>
        </w:rPr>
      </w:pPr>
    </w:p>
    <w:p w14:paraId="4732D68A" w14:textId="77777777" w:rsidR="00FC2447" w:rsidRPr="001B7A44" w:rsidRDefault="00FC2447" w:rsidP="00FC2447">
      <w:pPr>
        <w:pStyle w:val="Tekst2"/>
        <w:suppressAutoHyphens/>
        <w:ind w:left="0" w:firstLine="0"/>
        <w:rPr>
          <w:color w:val="000000" w:themeColor="text1"/>
          <w:szCs w:val="20"/>
        </w:rPr>
      </w:pPr>
    </w:p>
    <w:p w14:paraId="045D3664" w14:textId="7B7C8D94" w:rsidR="00FC2447" w:rsidRPr="001B7A44" w:rsidRDefault="00FC2447" w:rsidP="00FC2447">
      <w:pPr>
        <w:pStyle w:val="Tekst2"/>
        <w:ind w:left="0" w:firstLine="0"/>
        <w:rPr>
          <w:color w:val="000000" w:themeColor="text1"/>
          <w:szCs w:val="20"/>
        </w:rPr>
      </w:pPr>
      <w:r w:rsidRPr="001B7A44">
        <w:rPr>
          <w:color w:val="000000" w:themeColor="text1"/>
          <w:szCs w:val="20"/>
        </w:rPr>
        <w:t xml:space="preserve">Część działań ujętych w Programie będzie charakteryzowała się zarówno oddziaływaniami pozytywnymi lub neutralnymi, jak i negatywnymi w odniesieniu na zmiany klimatu. </w:t>
      </w:r>
    </w:p>
    <w:p w14:paraId="06FC4E08" w14:textId="77777777" w:rsidR="00FC2447" w:rsidRPr="001B7A44" w:rsidRDefault="00FC2447" w:rsidP="00FC2447">
      <w:pPr>
        <w:pStyle w:val="Tekst2"/>
        <w:suppressAutoHyphens/>
        <w:ind w:left="0" w:firstLine="0"/>
        <w:rPr>
          <w:color w:val="000000" w:themeColor="text1"/>
          <w:szCs w:val="20"/>
        </w:rPr>
      </w:pPr>
      <w:r w:rsidRPr="001B7A44">
        <w:rPr>
          <w:color w:val="000000" w:themeColor="text1"/>
          <w:szCs w:val="20"/>
        </w:rPr>
        <w:tab/>
      </w:r>
    </w:p>
    <w:p w14:paraId="184A491F" w14:textId="23FA8C30" w:rsidR="00FC2447" w:rsidRPr="001B7A44" w:rsidRDefault="00FC2447" w:rsidP="00FC2447">
      <w:pPr>
        <w:pStyle w:val="Legenda"/>
        <w:tabs>
          <w:tab w:val="left" w:pos="993"/>
        </w:tabs>
        <w:suppressAutoHyphens/>
        <w:ind w:left="992" w:hanging="992"/>
        <w:rPr>
          <w:rFonts w:cs="Arial"/>
          <w:color w:val="000000" w:themeColor="text1"/>
        </w:rPr>
      </w:pPr>
      <w:bookmarkStart w:id="261" w:name="_Toc89863461"/>
      <w:bookmarkStart w:id="262" w:name="_Toc103598839"/>
      <w:r w:rsidRPr="001B7A44">
        <w:rPr>
          <w:rFonts w:cs="Arial"/>
          <w:color w:val="000000" w:themeColor="text1"/>
        </w:rPr>
        <w:t xml:space="preserve">Tabela </w:t>
      </w:r>
      <w:r w:rsidRPr="001B7A44">
        <w:rPr>
          <w:rFonts w:cs="Arial"/>
          <w:color w:val="000000" w:themeColor="text1"/>
        </w:rPr>
        <w:fldChar w:fldCharType="begin"/>
      </w:r>
      <w:r w:rsidRPr="001B7A44">
        <w:rPr>
          <w:rFonts w:cs="Arial"/>
          <w:color w:val="000000" w:themeColor="text1"/>
        </w:rPr>
        <w:instrText xml:space="preserve"> SEQ Tabela \* ARABIC </w:instrText>
      </w:r>
      <w:r w:rsidRPr="001B7A44">
        <w:rPr>
          <w:rFonts w:cs="Arial"/>
          <w:color w:val="000000" w:themeColor="text1"/>
        </w:rPr>
        <w:fldChar w:fldCharType="separate"/>
      </w:r>
      <w:r w:rsidR="0019632A" w:rsidRPr="001B7A44">
        <w:rPr>
          <w:rFonts w:cs="Arial"/>
          <w:noProof/>
          <w:color w:val="000000" w:themeColor="text1"/>
        </w:rPr>
        <w:t>10</w:t>
      </w:r>
      <w:r w:rsidRPr="001B7A44">
        <w:rPr>
          <w:rFonts w:cs="Arial"/>
          <w:color w:val="000000" w:themeColor="text1"/>
        </w:rPr>
        <w:fldChar w:fldCharType="end"/>
      </w:r>
      <w:r w:rsidRPr="001B7A44">
        <w:rPr>
          <w:rFonts w:cs="Arial"/>
          <w:color w:val="000000" w:themeColor="text1"/>
        </w:rPr>
        <w:t xml:space="preserve"> </w:t>
      </w:r>
      <w:r w:rsidRPr="001B7A44">
        <w:rPr>
          <w:rFonts w:cs="Arial"/>
          <w:color w:val="000000" w:themeColor="text1"/>
        </w:rPr>
        <w:tab/>
        <w:t>Sposoby zapobiegania, ograniczania i kompensacji negatywnych oddziaływań związanych ze zmianą klimatu</w:t>
      </w:r>
      <w:bookmarkEnd w:id="261"/>
      <w:bookmarkEnd w:id="262"/>
      <w:r w:rsidRPr="001B7A44">
        <w:rPr>
          <w:rFonts w:cs="Arial"/>
          <w:color w:val="000000" w:themeColor="text1"/>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09"/>
        <w:gridCol w:w="7299"/>
      </w:tblGrid>
      <w:tr w:rsidR="00512E7F" w:rsidRPr="001B7A44" w14:paraId="5C403C0F" w14:textId="77777777" w:rsidTr="00C42FB0">
        <w:trPr>
          <w:tblHeader/>
        </w:trPr>
        <w:tc>
          <w:tcPr>
            <w:tcW w:w="1809" w:type="dxa"/>
            <w:shd w:val="clear" w:color="auto" w:fill="FFFFFF"/>
            <w:vAlign w:val="center"/>
          </w:tcPr>
          <w:p w14:paraId="74E3F749" w14:textId="77777777" w:rsidR="00FC2447" w:rsidRPr="001B7A44" w:rsidRDefault="00FC2447" w:rsidP="00C42FB0">
            <w:pPr>
              <w:keepNext/>
              <w:tabs>
                <w:tab w:val="left" w:pos="397"/>
              </w:tabs>
              <w:suppressAutoHyphens/>
              <w:jc w:val="center"/>
              <w:outlineLvl w:val="0"/>
              <w:rPr>
                <w:rFonts w:ascii="Arial" w:hAnsi="Arial" w:cs="Arial"/>
                <w:b/>
                <w:color w:val="000000" w:themeColor="text1"/>
                <w:sz w:val="16"/>
                <w:szCs w:val="16"/>
              </w:rPr>
            </w:pPr>
            <w:r w:rsidRPr="001B7A44">
              <w:rPr>
                <w:rFonts w:ascii="Arial" w:hAnsi="Arial" w:cs="Arial"/>
                <w:b/>
                <w:color w:val="000000" w:themeColor="text1"/>
                <w:sz w:val="16"/>
                <w:szCs w:val="16"/>
              </w:rPr>
              <w:t>Element środowiska przyrodniczego</w:t>
            </w:r>
          </w:p>
        </w:tc>
        <w:tc>
          <w:tcPr>
            <w:tcW w:w="7299" w:type="dxa"/>
            <w:shd w:val="clear" w:color="auto" w:fill="FFFFFF"/>
            <w:vAlign w:val="center"/>
          </w:tcPr>
          <w:p w14:paraId="6892A13B" w14:textId="77777777" w:rsidR="00FC2447" w:rsidRPr="001B7A44" w:rsidRDefault="00FC2447" w:rsidP="00C42FB0">
            <w:pPr>
              <w:pStyle w:val="Default"/>
              <w:keepNext/>
              <w:tabs>
                <w:tab w:val="left" w:pos="397"/>
              </w:tabs>
              <w:suppressAutoHyphens/>
              <w:ind w:left="772"/>
              <w:outlineLvl w:val="0"/>
              <w:rPr>
                <w:rFonts w:ascii="Arial" w:hAnsi="Arial" w:cs="Arial"/>
                <w:b/>
                <w:color w:val="000000" w:themeColor="text1"/>
                <w:sz w:val="16"/>
                <w:szCs w:val="16"/>
              </w:rPr>
            </w:pPr>
            <w:r w:rsidRPr="001B7A44">
              <w:rPr>
                <w:rFonts w:ascii="Arial" w:hAnsi="Arial" w:cs="Arial"/>
                <w:b/>
                <w:color w:val="000000" w:themeColor="text1"/>
                <w:sz w:val="16"/>
                <w:szCs w:val="16"/>
              </w:rPr>
              <w:t>Sposoby zapobiegania, ograniczania i kompensacji negatywnych oddziaływań</w:t>
            </w:r>
          </w:p>
        </w:tc>
      </w:tr>
      <w:tr w:rsidR="00512E7F" w:rsidRPr="001B7A44" w14:paraId="05BFF402" w14:textId="77777777" w:rsidTr="00C42FB0">
        <w:trPr>
          <w:trHeight w:val="348"/>
        </w:trPr>
        <w:tc>
          <w:tcPr>
            <w:tcW w:w="1809" w:type="dxa"/>
            <w:vAlign w:val="center"/>
          </w:tcPr>
          <w:p w14:paraId="274CED4F" w14:textId="77777777" w:rsidR="00FC2447" w:rsidRPr="001B7A44" w:rsidRDefault="00FC2447" w:rsidP="00C42FB0">
            <w:pPr>
              <w:keepNext/>
              <w:tabs>
                <w:tab w:val="left" w:pos="397"/>
              </w:tabs>
              <w:suppressAutoHyphens/>
              <w:autoSpaceDE w:val="0"/>
              <w:autoSpaceDN w:val="0"/>
              <w:adjustRightInd w:val="0"/>
              <w:jc w:val="center"/>
              <w:outlineLvl w:val="0"/>
              <w:rPr>
                <w:rStyle w:val="FontStyle238"/>
                <w:rFonts w:ascii="Arial" w:hAnsi="Arial" w:cs="Arial"/>
                <w:color w:val="000000" w:themeColor="text1"/>
                <w:sz w:val="16"/>
                <w:szCs w:val="16"/>
              </w:rPr>
            </w:pPr>
            <w:r w:rsidRPr="001B7A44">
              <w:rPr>
                <w:rStyle w:val="FontStyle238"/>
                <w:rFonts w:ascii="Arial" w:hAnsi="Arial" w:cs="Arial"/>
                <w:color w:val="000000" w:themeColor="text1"/>
                <w:sz w:val="16"/>
                <w:szCs w:val="16"/>
              </w:rPr>
              <w:t>Klimat</w:t>
            </w:r>
          </w:p>
        </w:tc>
        <w:tc>
          <w:tcPr>
            <w:tcW w:w="7299" w:type="dxa"/>
          </w:tcPr>
          <w:p w14:paraId="4D38ABB7" w14:textId="77777777" w:rsidR="00FC2447" w:rsidRPr="001B7A44" w:rsidRDefault="00FC2447" w:rsidP="00C42FB0">
            <w:pPr>
              <w:pStyle w:val="Tekst2"/>
              <w:numPr>
                <w:ilvl w:val="0"/>
                <w:numId w:val="7"/>
              </w:numPr>
              <w:tabs>
                <w:tab w:val="left" w:pos="397"/>
              </w:tabs>
              <w:suppressAutoHyphens/>
              <w:outlineLvl w:val="0"/>
              <w:rPr>
                <w:color w:val="000000" w:themeColor="text1"/>
                <w:sz w:val="18"/>
                <w:szCs w:val="18"/>
              </w:rPr>
            </w:pPr>
            <w:r w:rsidRPr="001B7A44">
              <w:rPr>
                <w:color w:val="000000" w:themeColor="text1"/>
                <w:sz w:val="18"/>
                <w:szCs w:val="18"/>
              </w:rPr>
              <w:t xml:space="preserve">ochrona bioróżnorodności </w:t>
            </w:r>
          </w:p>
          <w:p w14:paraId="12207848" w14:textId="77777777" w:rsidR="00FC2447" w:rsidRPr="001B7A44" w:rsidRDefault="00FC2447" w:rsidP="00C42FB0">
            <w:pPr>
              <w:pStyle w:val="Tekst2"/>
              <w:numPr>
                <w:ilvl w:val="0"/>
                <w:numId w:val="7"/>
              </w:numPr>
              <w:tabs>
                <w:tab w:val="left" w:pos="397"/>
              </w:tabs>
              <w:suppressAutoHyphens/>
              <w:outlineLvl w:val="0"/>
              <w:rPr>
                <w:color w:val="000000" w:themeColor="text1"/>
                <w:sz w:val="18"/>
                <w:szCs w:val="18"/>
              </w:rPr>
            </w:pPr>
            <w:r w:rsidRPr="001B7A44">
              <w:rPr>
                <w:color w:val="000000" w:themeColor="text1"/>
                <w:sz w:val="18"/>
                <w:szCs w:val="18"/>
              </w:rPr>
              <w:t>utrzymanie obszarów wodno-błotnych</w:t>
            </w:r>
          </w:p>
          <w:p w14:paraId="02B30BBF" w14:textId="77777777" w:rsidR="00FC2447" w:rsidRPr="001B7A44" w:rsidRDefault="00FC2447" w:rsidP="00C42FB0">
            <w:pPr>
              <w:pStyle w:val="Tekst2"/>
              <w:numPr>
                <w:ilvl w:val="0"/>
                <w:numId w:val="7"/>
              </w:numPr>
              <w:suppressAutoHyphens/>
              <w:rPr>
                <w:color w:val="000000" w:themeColor="text1"/>
                <w:sz w:val="18"/>
                <w:szCs w:val="18"/>
              </w:rPr>
            </w:pPr>
            <w:r w:rsidRPr="001B7A44">
              <w:rPr>
                <w:color w:val="000000" w:themeColor="text1"/>
                <w:sz w:val="18"/>
                <w:szCs w:val="18"/>
              </w:rPr>
              <w:t>zrównoważona gospodarka leśna</w:t>
            </w:r>
          </w:p>
          <w:p w14:paraId="29D64A99" w14:textId="77777777" w:rsidR="00FC2447" w:rsidRPr="001B7A44" w:rsidRDefault="00FC2447" w:rsidP="00C42FB0">
            <w:pPr>
              <w:pStyle w:val="Tekst2"/>
              <w:numPr>
                <w:ilvl w:val="0"/>
                <w:numId w:val="7"/>
              </w:numPr>
              <w:suppressAutoHyphens/>
              <w:rPr>
                <w:color w:val="000000" w:themeColor="text1"/>
                <w:sz w:val="18"/>
                <w:szCs w:val="18"/>
              </w:rPr>
            </w:pPr>
            <w:r w:rsidRPr="001B7A44">
              <w:rPr>
                <w:color w:val="000000" w:themeColor="text1"/>
                <w:sz w:val="18"/>
                <w:szCs w:val="18"/>
              </w:rPr>
              <w:t>właściwa gospodarka przestrzenna uwzględniająca skutki zmian klimatu,</w:t>
            </w:r>
          </w:p>
          <w:p w14:paraId="1CF88982" w14:textId="77777777" w:rsidR="00FC2447" w:rsidRPr="001B7A44" w:rsidRDefault="00FC2447" w:rsidP="00C42FB0">
            <w:pPr>
              <w:pStyle w:val="Tekst2"/>
              <w:numPr>
                <w:ilvl w:val="0"/>
                <w:numId w:val="7"/>
              </w:numPr>
              <w:suppressAutoHyphens/>
              <w:rPr>
                <w:color w:val="000000" w:themeColor="text1"/>
                <w:sz w:val="16"/>
                <w:szCs w:val="16"/>
              </w:rPr>
            </w:pPr>
            <w:r w:rsidRPr="001B7A44">
              <w:rPr>
                <w:color w:val="000000" w:themeColor="text1"/>
                <w:sz w:val="18"/>
                <w:szCs w:val="18"/>
              </w:rPr>
              <w:t>dostosowanie systemu energetycznego do warunków zapotrzebowania zarówno na energię elektryczną, jak i cieplną.</w:t>
            </w:r>
          </w:p>
        </w:tc>
      </w:tr>
    </w:tbl>
    <w:p w14:paraId="3000918C" w14:textId="77777777" w:rsidR="00FC2447" w:rsidRPr="001B7A44" w:rsidRDefault="00FC2447" w:rsidP="00FC2447">
      <w:pPr>
        <w:pStyle w:val="Tekst2"/>
        <w:suppressAutoHyphens/>
        <w:ind w:left="0"/>
        <w:rPr>
          <w:color w:val="000000" w:themeColor="text1"/>
          <w:sz w:val="22"/>
          <w:szCs w:val="22"/>
        </w:rPr>
      </w:pPr>
    </w:p>
    <w:p w14:paraId="20DC70C4" w14:textId="77777777" w:rsidR="00FC2447" w:rsidRPr="001B7A44" w:rsidRDefault="00FC2447" w:rsidP="00FC2447">
      <w:pPr>
        <w:pStyle w:val="Nagwek2"/>
        <w:suppressAutoHyphens/>
        <w:spacing w:before="120" w:after="60"/>
        <w:ind w:left="0" w:firstLine="0"/>
        <w:rPr>
          <w:color w:val="000000" w:themeColor="text1"/>
          <w:szCs w:val="20"/>
          <w:shd w:val="clear" w:color="auto" w:fill="FFFFFF"/>
        </w:rPr>
      </w:pPr>
      <w:bookmarkStart w:id="263" w:name="_Toc89863376"/>
      <w:bookmarkStart w:id="264" w:name="_Toc103598820"/>
      <w:r w:rsidRPr="001B7A44">
        <w:rPr>
          <w:color w:val="000000" w:themeColor="text1"/>
          <w:szCs w:val="20"/>
        </w:rPr>
        <w:t>Zapobieganie, ograniczanie lub kompensacja przyrodnicza negatywnych oddziaływań na środowisko dla przedsięwzięć związanych ze zmniejszeniem oddziaływania hałasu</w:t>
      </w:r>
      <w:bookmarkEnd w:id="263"/>
      <w:bookmarkEnd w:id="264"/>
      <w:r w:rsidRPr="001B7A44">
        <w:rPr>
          <w:color w:val="000000" w:themeColor="text1"/>
          <w:szCs w:val="20"/>
        </w:rPr>
        <w:t xml:space="preserve"> </w:t>
      </w:r>
    </w:p>
    <w:p w14:paraId="43DEDEED" w14:textId="77777777" w:rsidR="00FC2447" w:rsidRPr="001B7A44" w:rsidRDefault="00FC2447" w:rsidP="00FC2447">
      <w:pPr>
        <w:pStyle w:val="Tekst2"/>
        <w:ind w:left="0" w:firstLine="0"/>
        <w:rPr>
          <w:color w:val="000000" w:themeColor="text1"/>
        </w:rPr>
      </w:pPr>
      <w:r w:rsidRPr="001B7A44">
        <w:rPr>
          <w:color w:val="000000" w:themeColor="text1"/>
          <w:szCs w:val="20"/>
          <w:shd w:val="clear" w:color="auto" w:fill="FFFFFF"/>
        </w:rPr>
        <w:t xml:space="preserve">Poprawa stanu technicznego dróg wpłynie na polepszenie komfortu przejazdu, zmniejszenie poziomu hałasu (w przypadku zastosowania nawierzchni cichych) oraz zwiększenie komfortu życia mieszkańców. </w:t>
      </w:r>
      <w:r w:rsidRPr="001B7A44">
        <w:rPr>
          <w:color w:val="000000" w:themeColor="text1"/>
          <w:szCs w:val="20"/>
        </w:rPr>
        <w:t>Duże znaczenie ma prawidłowe osadzenie</w:t>
      </w:r>
      <w:r w:rsidRPr="001B7A44">
        <w:rPr>
          <w:color w:val="000000" w:themeColor="text1"/>
        </w:rPr>
        <w:t xml:space="preserve"> w nawierzchni drogi studzienek kanalizacyjnych. Poprawa infrastruktury transportowej powoduje poprawę płynności ruchu, przyspieszenie przejazdów, co wiąże się także ze zmniejszeniem emisji spalin i oszczędnością </w:t>
      </w:r>
      <w:r w:rsidRPr="001B7A44">
        <w:rPr>
          <w:color w:val="000000" w:themeColor="text1"/>
        </w:rPr>
        <w:br/>
        <w:t xml:space="preserve">w zużyciu paliw. Rozwój infrastruktury transportowej ma także wpływ na dziedzictwo kulturowe w tym zabytki. </w:t>
      </w:r>
    </w:p>
    <w:p w14:paraId="581B0E20" w14:textId="4992733B" w:rsidR="00FC2447" w:rsidRPr="001B7A44" w:rsidRDefault="00FC2447" w:rsidP="00FC2447">
      <w:pPr>
        <w:pStyle w:val="Tekst2"/>
        <w:ind w:left="0" w:firstLine="0"/>
        <w:rPr>
          <w:color w:val="000000" w:themeColor="text1"/>
          <w:szCs w:val="20"/>
        </w:rPr>
      </w:pPr>
      <w:r w:rsidRPr="001B7A44">
        <w:rPr>
          <w:color w:val="000000" w:themeColor="text1"/>
        </w:rPr>
        <w:t xml:space="preserve">Ograniczenie negatywnego oddziaływania na środowisko na etapie realizacji </w:t>
      </w:r>
      <w:r w:rsidR="00A96DDA" w:rsidRPr="001B7A44">
        <w:rPr>
          <w:color w:val="000000" w:themeColor="text1"/>
        </w:rPr>
        <w:t xml:space="preserve">budowy, modernizacji dróg </w:t>
      </w:r>
      <w:r w:rsidRPr="001B7A44">
        <w:rPr>
          <w:color w:val="000000" w:themeColor="text1"/>
        </w:rPr>
        <w:t>leży w gestii wykonawcy i dotyczy sprzętu (hałas, emisja spalin i wycieki), organizacji prac (np. koordynacja prac w pasie drogowym, unikanie prac będących źródłem znacznego hałasu w porze wieczornej). Minimalizowaniu z</w:t>
      </w:r>
      <w:r w:rsidRPr="001B7A44">
        <w:rPr>
          <w:rStyle w:val="apple-style-span"/>
          <w:color w:val="000000" w:themeColor="text1"/>
        </w:rPr>
        <w:t>naczących oddziaływań na środowisko</w:t>
      </w:r>
      <w:r w:rsidRPr="001B7A44">
        <w:rPr>
          <w:color w:val="000000" w:themeColor="text1"/>
        </w:rPr>
        <w:t xml:space="preserve"> będzie służyło przestrzeganie obowiązujących zasad w zakresie gospodarki odpadami. Ograniczeniu emisji pyłu przy pracach ziemnych sprzyjają: zwilżanie powierzchni terenu i zwilżanie sypkiego materiału składowanego </w:t>
      </w:r>
      <w:r w:rsidRPr="001B7A44">
        <w:rPr>
          <w:color w:val="000000" w:themeColor="text1"/>
        </w:rPr>
        <w:br/>
      </w:r>
      <w:r w:rsidRPr="001B7A44">
        <w:rPr>
          <w:color w:val="000000" w:themeColor="text1"/>
          <w:szCs w:val="20"/>
        </w:rPr>
        <w:t>na pryzmach (piasek), sztuczne bariery, jakimi są m. in. parkany okalające plac budowy.</w:t>
      </w:r>
    </w:p>
    <w:p w14:paraId="20F9CE46" w14:textId="1E2353C6" w:rsidR="00FC2447" w:rsidRPr="001B7A44" w:rsidRDefault="003128AA" w:rsidP="00FC2447">
      <w:pPr>
        <w:autoSpaceDE w:val="0"/>
        <w:spacing w:after="200"/>
        <w:jc w:val="both"/>
        <w:rPr>
          <w:rFonts w:ascii="Arial" w:eastAsia="Arial Unicode MS" w:hAnsi="Arial" w:cs="Arial"/>
          <w:color w:val="000000" w:themeColor="text1"/>
          <w:kern w:val="2"/>
        </w:rPr>
      </w:pPr>
      <w:r w:rsidRPr="001B7A44">
        <w:rPr>
          <w:rFonts w:ascii="Arial" w:hAnsi="Arial" w:cs="Arial"/>
          <w:color w:val="000000" w:themeColor="text1"/>
        </w:rPr>
        <w:t>D</w:t>
      </w:r>
      <w:r w:rsidR="00FC2447" w:rsidRPr="001B7A44">
        <w:rPr>
          <w:rFonts w:ascii="Arial" w:hAnsi="Arial" w:cs="Arial"/>
          <w:color w:val="000000" w:themeColor="text1"/>
        </w:rPr>
        <w:t xml:space="preserve">rzewa oraz krzewy wymagają szczególnej uwagi podczas wszystkich etapów procesu inwestycyjnego. Najgroźniejszymi dla życia drzew są wszystkie te czynniki, które negatywnie wpływają na rozwój ich </w:t>
      </w:r>
      <w:r w:rsidR="00FC2447" w:rsidRPr="001B7A44">
        <w:rPr>
          <w:rFonts w:ascii="Arial" w:hAnsi="Arial" w:cs="Arial"/>
          <w:color w:val="000000" w:themeColor="text1"/>
        </w:rPr>
        <w:lastRenderedPageBreak/>
        <w:t xml:space="preserve">korzeni. Nie wolno dopuścić, aby wokół drzew sąsiadujących z planowaną inwestycją doszło do zmiany poziomu gruntu ani zagęszczenia gleby, wskutek składowania materiałów budowlanych pod drzewami. Należy również pamiętać, aby zabezpieczyć drzewa przed zmianą właściwości chemicznych gleby przez zanieczyszczenie wodą używaną na budowie np. z wapnem i cementem. Podczas prac inwestycyjnych sąsiadujących z drzewami należy pamiętać o zastosowaniu rozwiązań zapewniających ochronę drzew i gleby, tj. zastosowanie ogrodzenia tymczasowego strefy ochrony drzew (SOD) - wyznaczonej przez inspektora nadzoru dendrologicznego, zastosowanie murków oporowych na granicy SOD w celu zachowania oryginalnego poziomu gruntu, zabezpieczenie konarów i pni (nie należy wycinać całych konarów, ogławiać ani podkrzesywać koron drzew). W przypadku konieczności pozostawienia otwartej ściany wykopu w SOD, na czas robót budowlanych, konieczne jest zamontowanie ekranu korzeniowego w celu ochrony przed przesuszeniem i przemarznięciem korzeni żywicielskich. Należy pamiętać, że ochrona systemu korzeniowego jest konieczna dla przyszłego stanu zdrowia, wzrostu i bezpieczeństwa drzew (Suchocka M., 2016, Organizacja prac budowlanych na terenach zadrzewionych, Warszawa). Inwestor zobowiązany jest do przestrzegania art. 75 ustawy z dnia 27 kwietnia 2001 r. Prawo ochrony środowiska z 27 kwietnia 2001 (Dz. U. z 2021 r. poz. 1973), tj. uwzględnienia ochrony środowiska w trakcie prac budowlanych. Zapisy ustawy Prawo ochrony środowiska zobowiązują inwestora do oszczędnego korzystania z terenu w trakcie przygotowywania i realizacji inwestycji oraz ochrony gleby, zieleni, naturalnego ukształtowania terenu i stosunków wodnych. Zgodnie z art. 75 ust. 2 ww. ustawy wykorzystywanie i przekształcanie elementów przyrodniczych przy prowadzeniu prac budowlanych dopuszcza się wyłącznie w takim zakresie, w jakim jest to konieczne w związku z realizacją inwestycji. </w:t>
      </w:r>
    </w:p>
    <w:p w14:paraId="2A6B1571" w14:textId="77777777" w:rsidR="00FC2447" w:rsidRPr="001B7A44" w:rsidRDefault="00FC2447" w:rsidP="00FC2447">
      <w:pPr>
        <w:pStyle w:val="Tekst2"/>
        <w:ind w:left="0" w:firstLine="0"/>
        <w:rPr>
          <w:color w:val="000000" w:themeColor="text1"/>
        </w:rPr>
      </w:pPr>
      <w:r w:rsidRPr="001B7A44">
        <w:rPr>
          <w:color w:val="000000" w:themeColor="text1"/>
        </w:rPr>
        <w:t>Ponadto modernizowane drogi wyposażane są w instalacje odwadniające oraz przejścia dla zwierząt. W przypadku budowy mostów nad ciekami, stosować narzuty z kamieni polnych lub materiałów występujących w dnie tych cieków.</w:t>
      </w:r>
    </w:p>
    <w:p w14:paraId="69226ADD" w14:textId="77777777" w:rsidR="00FC2447" w:rsidRPr="001B7A44" w:rsidRDefault="00FC2447" w:rsidP="00FC2447">
      <w:pPr>
        <w:pStyle w:val="Tekst2"/>
        <w:ind w:left="0" w:firstLine="0"/>
        <w:rPr>
          <w:color w:val="000000" w:themeColor="text1"/>
          <w:szCs w:val="20"/>
        </w:rPr>
      </w:pPr>
      <w:r w:rsidRPr="001B7A44">
        <w:rPr>
          <w:color w:val="000000" w:themeColor="text1"/>
          <w:szCs w:val="20"/>
        </w:rPr>
        <w:t>Miejsca postoju ciężkiego sprzętu, składowania materiałów budowlanych, drogi dojazdowe, itp. zabezpieczyć należy przed przedostaniem się substancji niebezpiecznych do gruntu i/lub wody oraz wyznaczać w miejscach o najniższych walorach przyrodniczych, jednak w odległości nie mniejszej niż 200 m od rzeki.</w:t>
      </w:r>
    </w:p>
    <w:p w14:paraId="686A7FD1" w14:textId="77777777" w:rsidR="00FC2447" w:rsidRPr="001B7A44" w:rsidRDefault="00FC2447" w:rsidP="00FC2447">
      <w:pPr>
        <w:pStyle w:val="Tekstpodstawowy"/>
        <w:rPr>
          <w:rFonts w:ascii="Arial" w:hAnsi="Arial" w:cs="Arial"/>
          <w:color w:val="000000" w:themeColor="text1"/>
          <w:sz w:val="20"/>
        </w:rPr>
      </w:pPr>
      <w:r w:rsidRPr="001B7A44">
        <w:rPr>
          <w:rFonts w:ascii="Arial" w:hAnsi="Arial" w:cs="Arial"/>
          <w:color w:val="000000" w:themeColor="text1"/>
          <w:sz w:val="20"/>
        </w:rPr>
        <w:t xml:space="preserve">W celu minimalizacji ewentualnego negatywnego oddziaływania wycinki drzew na ptaki, przeprowadzona powinna być poza sezonem lęgowym, trwającym od 1 marca do 31 sierpnia. Zabezpieczyć pnie drzew narażonych na mechaniczne uszkodzenia. </w:t>
      </w:r>
    </w:p>
    <w:p w14:paraId="58B66578" w14:textId="77777777" w:rsidR="00FC2447" w:rsidRPr="001B7A44" w:rsidRDefault="00FC2447" w:rsidP="00FC2447">
      <w:pPr>
        <w:pStyle w:val="Tekst2"/>
        <w:ind w:left="0" w:firstLine="0"/>
        <w:rPr>
          <w:color w:val="000000" w:themeColor="text1"/>
          <w:szCs w:val="20"/>
        </w:rPr>
      </w:pPr>
      <w:r w:rsidRPr="001B7A44">
        <w:rPr>
          <w:color w:val="000000" w:themeColor="text1"/>
          <w:szCs w:val="20"/>
        </w:rPr>
        <w:t xml:space="preserve">Dodatkowo w ramach rekompensaty za wycięte drzewa, powinny zostać wykonane nasadzenia uzupełniające w ilości co najmniej równej liczbie drzew wyciętych, stosując gatunki rodzime. Ponadto należy zamontować skrzynki lęgowe dla ptaków w liczbie co najmniej równej liczbie dziupli w drzewach przeznaczonych do wycinki. </w:t>
      </w:r>
    </w:p>
    <w:p w14:paraId="685F7FB0" w14:textId="70A65E0B" w:rsidR="00FC2447" w:rsidRPr="001B7A44" w:rsidRDefault="00FC2447" w:rsidP="00FC2447">
      <w:pPr>
        <w:pStyle w:val="Tekstpodstawowy"/>
        <w:rPr>
          <w:rFonts w:ascii="Arial" w:hAnsi="Arial" w:cs="Arial"/>
          <w:color w:val="000000" w:themeColor="text1"/>
          <w:sz w:val="20"/>
        </w:rPr>
      </w:pPr>
      <w:r w:rsidRPr="001B7A44">
        <w:rPr>
          <w:rFonts w:ascii="Arial" w:hAnsi="Arial" w:cs="Arial"/>
          <w:color w:val="000000" w:themeColor="text1"/>
          <w:sz w:val="20"/>
        </w:rPr>
        <w:t xml:space="preserve">W czasie prowadzenia prac w okresie rozrodu i migracji płazów, tj. od połowy lutego do końca października zamontować tymczasowe płotki herpetologiczne z przewieszką w pobliżu rzek i zbiorników wodnych przeznaczonych do zasypania, a także w razie konieczności w innych miejscach wskazanych przez herpetologa. Nadzór herpetologiczny powinien zapewnić m.in. odłów dorosłych osobników, skrzeku i przeniesienie ich w odpowiednie siedlisko. W miejscach występowania płazów zamontować wzdłuż drogi bariery ochronno-naprowadzające, zamontować przepusty na ciekach, wykonać przejścia dla małych zwierząt po obu brzegach rzeki. Na wiaduktach, mostach oraz nad przepustami nad rzeką zamontować ekrany antyolśnieniowe. Parametry ekranów uzgodnić z </w:t>
      </w:r>
      <w:proofErr w:type="spellStart"/>
      <w:r w:rsidRPr="001B7A44">
        <w:rPr>
          <w:rFonts w:ascii="Arial" w:hAnsi="Arial" w:cs="Arial"/>
          <w:color w:val="000000" w:themeColor="text1"/>
          <w:sz w:val="20"/>
        </w:rPr>
        <w:t>chirop</w:t>
      </w:r>
      <w:r w:rsidR="000A62BE" w:rsidRPr="001B7A44">
        <w:rPr>
          <w:rFonts w:ascii="Arial" w:hAnsi="Arial" w:cs="Arial"/>
          <w:color w:val="000000" w:themeColor="text1"/>
          <w:sz w:val="20"/>
        </w:rPr>
        <w:t>t</w:t>
      </w:r>
      <w:r w:rsidRPr="001B7A44">
        <w:rPr>
          <w:rFonts w:ascii="Arial" w:hAnsi="Arial" w:cs="Arial"/>
          <w:color w:val="000000" w:themeColor="text1"/>
          <w:sz w:val="20"/>
        </w:rPr>
        <w:t>erologiem</w:t>
      </w:r>
      <w:proofErr w:type="spellEnd"/>
      <w:r w:rsidRPr="001B7A44">
        <w:rPr>
          <w:rFonts w:ascii="Arial" w:hAnsi="Arial" w:cs="Arial"/>
          <w:color w:val="000000" w:themeColor="text1"/>
          <w:sz w:val="20"/>
        </w:rPr>
        <w:t xml:space="preserve">. </w:t>
      </w:r>
    </w:p>
    <w:p w14:paraId="59BA6185" w14:textId="77777777" w:rsidR="00FC2447" w:rsidRPr="001B7A44" w:rsidRDefault="00FC2447" w:rsidP="00FC2447">
      <w:pPr>
        <w:pStyle w:val="Tekst2"/>
        <w:ind w:left="0" w:firstLine="0"/>
        <w:rPr>
          <w:color w:val="000000" w:themeColor="text1"/>
        </w:rPr>
      </w:pPr>
    </w:p>
    <w:p w14:paraId="3F037F31" w14:textId="09F6E3B7" w:rsidR="00FC2447" w:rsidRPr="001B7A44" w:rsidRDefault="00FC2447" w:rsidP="00FC2447">
      <w:pPr>
        <w:pStyle w:val="Legenda"/>
        <w:tabs>
          <w:tab w:val="left" w:pos="1134"/>
        </w:tabs>
        <w:suppressAutoHyphens/>
        <w:ind w:left="1134" w:hanging="1134"/>
        <w:rPr>
          <w:rFonts w:cs="Arial"/>
          <w:color w:val="000000" w:themeColor="text1"/>
        </w:rPr>
      </w:pPr>
      <w:bookmarkStart w:id="265" w:name="_Toc89863462"/>
      <w:bookmarkStart w:id="266" w:name="_Toc103598840"/>
      <w:r w:rsidRPr="001B7A44">
        <w:rPr>
          <w:rFonts w:cs="Arial"/>
          <w:color w:val="000000" w:themeColor="text1"/>
        </w:rPr>
        <w:lastRenderedPageBreak/>
        <w:t xml:space="preserve">Tabela </w:t>
      </w:r>
      <w:r w:rsidRPr="001B7A44">
        <w:rPr>
          <w:rFonts w:cs="Arial"/>
          <w:color w:val="000000" w:themeColor="text1"/>
        </w:rPr>
        <w:fldChar w:fldCharType="begin"/>
      </w:r>
      <w:r w:rsidRPr="001B7A44">
        <w:rPr>
          <w:rFonts w:cs="Arial"/>
          <w:color w:val="000000" w:themeColor="text1"/>
        </w:rPr>
        <w:instrText xml:space="preserve"> SEQ Tabela \* ARABIC </w:instrText>
      </w:r>
      <w:r w:rsidRPr="001B7A44">
        <w:rPr>
          <w:rFonts w:cs="Arial"/>
          <w:color w:val="000000" w:themeColor="text1"/>
        </w:rPr>
        <w:fldChar w:fldCharType="separate"/>
      </w:r>
      <w:r w:rsidR="0019632A" w:rsidRPr="001B7A44">
        <w:rPr>
          <w:rFonts w:cs="Arial"/>
          <w:noProof/>
          <w:color w:val="000000" w:themeColor="text1"/>
        </w:rPr>
        <w:t>11</w:t>
      </w:r>
      <w:r w:rsidRPr="001B7A44">
        <w:rPr>
          <w:rFonts w:cs="Arial"/>
          <w:color w:val="000000" w:themeColor="text1"/>
        </w:rPr>
        <w:fldChar w:fldCharType="end"/>
      </w:r>
      <w:r w:rsidRPr="001B7A44">
        <w:rPr>
          <w:rFonts w:cs="Arial"/>
          <w:color w:val="000000" w:themeColor="text1"/>
        </w:rPr>
        <w:t xml:space="preserve"> </w:t>
      </w:r>
      <w:r w:rsidRPr="001B7A44">
        <w:rPr>
          <w:rFonts w:cs="Arial"/>
          <w:color w:val="000000" w:themeColor="text1"/>
        </w:rPr>
        <w:tab/>
        <w:t>Sposoby zapobiegania, ograniczania i kompensacji negatywnych oddziaływań hałasu</w:t>
      </w:r>
      <w:bookmarkEnd w:id="265"/>
      <w:bookmarkEnd w:id="266"/>
      <w:r w:rsidRPr="001B7A44">
        <w:rPr>
          <w:rFonts w:cs="Arial"/>
          <w:color w:val="000000" w:themeColor="text1"/>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7"/>
        <w:gridCol w:w="7263"/>
      </w:tblGrid>
      <w:tr w:rsidR="00512E7F" w:rsidRPr="001B7A44" w14:paraId="3CFE5CAE" w14:textId="77777777" w:rsidTr="00C42FB0">
        <w:tc>
          <w:tcPr>
            <w:tcW w:w="1809" w:type="dxa"/>
            <w:shd w:val="clear" w:color="auto" w:fill="FFFFFF"/>
            <w:vAlign w:val="center"/>
          </w:tcPr>
          <w:p w14:paraId="0433437C" w14:textId="77777777" w:rsidR="00FC2447" w:rsidRPr="001B7A44" w:rsidRDefault="00FC2447" w:rsidP="00C42FB0">
            <w:pPr>
              <w:keepNext/>
              <w:tabs>
                <w:tab w:val="left" w:pos="397"/>
              </w:tabs>
              <w:jc w:val="center"/>
              <w:outlineLvl w:val="0"/>
              <w:rPr>
                <w:rFonts w:ascii="Arial" w:hAnsi="Arial" w:cs="Arial"/>
                <w:b/>
                <w:color w:val="000000" w:themeColor="text1"/>
                <w:sz w:val="16"/>
                <w:szCs w:val="16"/>
              </w:rPr>
            </w:pPr>
            <w:r w:rsidRPr="001B7A44">
              <w:rPr>
                <w:rFonts w:ascii="Arial" w:hAnsi="Arial" w:cs="Arial"/>
                <w:b/>
                <w:color w:val="000000" w:themeColor="text1"/>
                <w:sz w:val="16"/>
                <w:szCs w:val="16"/>
              </w:rPr>
              <w:t>Element środowiska przyrodniczego</w:t>
            </w:r>
          </w:p>
        </w:tc>
        <w:tc>
          <w:tcPr>
            <w:tcW w:w="7401" w:type="dxa"/>
            <w:shd w:val="clear" w:color="auto" w:fill="FFFFFF"/>
            <w:vAlign w:val="center"/>
          </w:tcPr>
          <w:p w14:paraId="3DB0A6DE" w14:textId="77777777" w:rsidR="00FC2447" w:rsidRPr="001B7A44" w:rsidRDefault="00FC2447" w:rsidP="00C42FB0">
            <w:pPr>
              <w:keepNext/>
              <w:tabs>
                <w:tab w:val="left" w:pos="397"/>
              </w:tabs>
              <w:ind w:left="772"/>
              <w:outlineLvl w:val="0"/>
              <w:rPr>
                <w:rFonts w:ascii="Arial" w:hAnsi="Arial" w:cs="Arial"/>
                <w:b/>
                <w:color w:val="000000" w:themeColor="text1"/>
                <w:sz w:val="16"/>
                <w:szCs w:val="16"/>
              </w:rPr>
            </w:pPr>
            <w:r w:rsidRPr="001B7A44">
              <w:rPr>
                <w:rFonts w:ascii="Arial" w:hAnsi="Arial" w:cs="Arial"/>
                <w:b/>
                <w:color w:val="000000" w:themeColor="text1"/>
                <w:sz w:val="16"/>
                <w:szCs w:val="16"/>
              </w:rPr>
              <w:t>Sposoby zapobiegania, ograniczania i kompensacji negatywnych oddziaływań</w:t>
            </w:r>
          </w:p>
        </w:tc>
      </w:tr>
      <w:tr w:rsidR="00FC2447" w:rsidRPr="001B7A44" w14:paraId="62971D4D" w14:textId="77777777" w:rsidTr="00C42FB0">
        <w:tc>
          <w:tcPr>
            <w:tcW w:w="1809" w:type="dxa"/>
            <w:vAlign w:val="center"/>
          </w:tcPr>
          <w:p w14:paraId="05364460" w14:textId="77777777" w:rsidR="00FC2447" w:rsidRPr="001B7A44" w:rsidRDefault="00FC2447" w:rsidP="00C42FB0">
            <w:pPr>
              <w:keepNext/>
              <w:tabs>
                <w:tab w:val="left" w:pos="397"/>
              </w:tabs>
              <w:jc w:val="center"/>
              <w:outlineLvl w:val="0"/>
              <w:rPr>
                <w:rFonts w:ascii="Arial" w:hAnsi="Arial" w:cs="Arial"/>
                <w:color w:val="000000" w:themeColor="text1"/>
                <w:sz w:val="16"/>
                <w:szCs w:val="16"/>
              </w:rPr>
            </w:pPr>
            <w:r w:rsidRPr="001B7A44">
              <w:rPr>
                <w:rFonts w:ascii="Arial" w:eastAsia="Arial Unicode MS" w:hAnsi="Arial" w:cs="Arial"/>
                <w:color w:val="000000" w:themeColor="text1"/>
                <w:sz w:val="16"/>
                <w:szCs w:val="16"/>
              </w:rPr>
              <w:t>Hałas</w:t>
            </w:r>
          </w:p>
        </w:tc>
        <w:tc>
          <w:tcPr>
            <w:tcW w:w="7401" w:type="dxa"/>
            <w:vAlign w:val="center"/>
          </w:tcPr>
          <w:p w14:paraId="0DE9BD18" w14:textId="77777777" w:rsidR="00FC2447" w:rsidRPr="001B7A44" w:rsidRDefault="00FC2447" w:rsidP="003B7CEC">
            <w:pPr>
              <w:keepNext/>
              <w:numPr>
                <w:ilvl w:val="0"/>
                <w:numId w:val="37"/>
              </w:numPr>
              <w:tabs>
                <w:tab w:val="left" w:pos="397"/>
              </w:tabs>
              <w:jc w:val="both"/>
              <w:outlineLvl w:val="0"/>
              <w:rPr>
                <w:rFonts w:ascii="Arial" w:hAnsi="Arial" w:cs="Arial"/>
                <w:color w:val="000000" w:themeColor="text1"/>
                <w:sz w:val="18"/>
                <w:szCs w:val="18"/>
              </w:rPr>
            </w:pPr>
            <w:r w:rsidRPr="001B7A44">
              <w:rPr>
                <w:rFonts w:ascii="Arial" w:hAnsi="Arial" w:cs="Arial"/>
                <w:color w:val="000000" w:themeColor="text1"/>
                <w:sz w:val="18"/>
                <w:szCs w:val="18"/>
              </w:rPr>
              <w:t>ograniczenie propagacji hałasu poprzez zastosowanie obudów, ekranów akustycznych itp.,</w:t>
            </w:r>
          </w:p>
          <w:p w14:paraId="593FA8E4" w14:textId="77777777" w:rsidR="00FC2447" w:rsidRPr="001B7A44" w:rsidRDefault="00FC2447" w:rsidP="003B7CEC">
            <w:pPr>
              <w:keepNext/>
              <w:numPr>
                <w:ilvl w:val="0"/>
                <w:numId w:val="37"/>
              </w:numPr>
              <w:tabs>
                <w:tab w:val="left" w:pos="397"/>
              </w:tabs>
              <w:jc w:val="both"/>
              <w:outlineLvl w:val="0"/>
              <w:rPr>
                <w:rFonts w:ascii="Arial" w:hAnsi="Arial" w:cs="Arial"/>
                <w:color w:val="000000" w:themeColor="text1"/>
                <w:sz w:val="18"/>
                <w:szCs w:val="18"/>
              </w:rPr>
            </w:pPr>
            <w:r w:rsidRPr="001B7A44">
              <w:rPr>
                <w:rFonts w:ascii="Arial" w:hAnsi="Arial" w:cs="Arial"/>
                <w:color w:val="000000" w:themeColor="text1"/>
                <w:sz w:val="18"/>
                <w:szCs w:val="18"/>
              </w:rPr>
              <w:t>stosowanie materiałów dźwiękochłonnych w celu zmniejszenia odbić dźwięku,</w:t>
            </w:r>
          </w:p>
          <w:p w14:paraId="7A3F0B77" w14:textId="77777777" w:rsidR="00FC2447" w:rsidRPr="001B7A44" w:rsidRDefault="00FC2447" w:rsidP="003B7CEC">
            <w:pPr>
              <w:keepNext/>
              <w:numPr>
                <w:ilvl w:val="0"/>
                <w:numId w:val="37"/>
              </w:numPr>
              <w:tabs>
                <w:tab w:val="left" w:pos="397"/>
              </w:tabs>
              <w:jc w:val="both"/>
              <w:outlineLvl w:val="0"/>
              <w:rPr>
                <w:rFonts w:ascii="Arial" w:hAnsi="Arial" w:cs="Arial"/>
                <w:color w:val="000000" w:themeColor="text1"/>
                <w:sz w:val="18"/>
                <w:szCs w:val="18"/>
              </w:rPr>
            </w:pPr>
            <w:r w:rsidRPr="001B7A44">
              <w:rPr>
                <w:rFonts w:ascii="Arial" w:hAnsi="Arial" w:cs="Arial"/>
                <w:color w:val="000000" w:themeColor="text1"/>
                <w:sz w:val="18"/>
                <w:szCs w:val="18"/>
              </w:rPr>
              <w:t>organizacja pracy, ograniczająca liczbę osób i czas ekspozycji  na hałas,</w:t>
            </w:r>
          </w:p>
          <w:p w14:paraId="5FA7CFDC" w14:textId="77777777" w:rsidR="00FC2447" w:rsidRPr="001B7A44" w:rsidRDefault="00FC2447" w:rsidP="003B7CEC">
            <w:pPr>
              <w:keepNext/>
              <w:numPr>
                <w:ilvl w:val="0"/>
                <w:numId w:val="37"/>
              </w:numPr>
              <w:tabs>
                <w:tab w:val="left" w:pos="397"/>
              </w:tabs>
              <w:jc w:val="both"/>
              <w:outlineLvl w:val="0"/>
              <w:rPr>
                <w:rFonts w:ascii="Arial" w:hAnsi="Arial" w:cs="Arial"/>
                <w:color w:val="000000" w:themeColor="text1"/>
                <w:sz w:val="18"/>
                <w:szCs w:val="18"/>
              </w:rPr>
            </w:pPr>
            <w:r w:rsidRPr="001B7A44">
              <w:rPr>
                <w:rFonts w:ascii="Arial" w:hAnsi="Arial" w:cs="Arial"/>
                <w:color w:val="000000" w:themeColor="text1"/>
                <w:sz w:val="18"/>
                <w:szCs w:val="18"/>
              </w:rPr>
              <w:t xml:space="preserve">stosowanie harmonogramów prac, ograniczających narażenie na hałas. </w:t>
            </w:r>
          </w:p>
          <w:p w14:paraId="43DE2009" w14:textId="77777777" w:rsidR="00FC2447" w:rsidRPr="001B7A44" w:rsidRDefault="00FC2447" w:rsidP="003B7CEC">
            <w:pPr>
              <w:keepNext/>
              <w:numPr>
                <w:ilvl w:val="0"/>
                <w:numId w:val="37"/>
              </w:numPr>
              <w:tabs>
                <w:tab w:val="left" w:pos="397"/>
              </w:tabs>
              <w:jc w:val="both"/>
              <w:outlineLvl w:val="0"/>
              <w:rPr>
                <w:rFonts w:ascii="Arial" w:hAnsi="Arial" w:cs="Arial"/>
                <w:color w:val="000000" w:themeColor="text1"/>
                <w:sz w:val="18"/>
                <w:szCs w:val="18"/>
              </w:rPr>
            </w:pPr>
            <w:r w:rsidRPr="001B7A44">
              <w:rPr>
                <w:rFonts w:ascii="Arial" w:hAnsi="Arial" w:cs="Arial"/>
                <w:color w:val="000000" w:themeColor="text1"/>
                <w:sz w:val="18"/>
                <w:szCs w:val="18"/>
              </w:rPr>
              <w:t>stosowanie tzw. cichych nawierzchni,</w:t>
            </w:r>
          </w:p>
          <w:p w14:paraId="3B7FCF70" w14:textId="77777777" w:rsidR="00FC2447" w:rsidRPr="001B7A44" w:rsidRDefault="00FC2447" w:rsidP="003B7CEC">
            <w:pPr>
              <w:keepNext/>
              <w:numPr>
                <w:ilvl w:val="0"/>
                <w:numId w:val="37"/>
              </w:numPr>
              <w:tabs>
                <w:tab w:val="left" w:pos="397"/>
              </w:tabs>
              <w:jc w:val="both"/>
              <w:outlineLvl w:val="0"/>
              <w:rPr>
                <w:rFonts w:ascii="Arial" w:hAnsi="Arial" w:cs="Arial"/>
                <w:color w:val="000000" w:themeColor="text1"/>
                <w:sz w:val="18"/>
                <w:szCs w:val="18"/>
              </w:rPr>
            </w:pPr>
            <w:r w:rsidRPr="001B7A44">
              <w:rPr>
                <w:rFonts w:ascii="Arial" w:hAnsi="Arial" w:cs="Arial"/>
                <w:color w:val="000000" w:themeColor="text1"/>
                <w:sz w:val="18"/>
                <w:szCs w:val="18"/>
              </w:rPr>
              <w:t xml:space="preserve">ograniczenie do minimum strefy bezpośredniej ingerencji w środowisko, </w:t>
            </w:r>
          </w:p>
          <w:p w14:paraId="5E76B537" w14:textId="77777777" w:rsidR="00FC2447" w:rsidRPr="001B7A44" w:rsidRDefault="00FC2447" w:rsidP="003B7CEC">
            <w:pPr>
              <w:keepNext/>
              <w:numPr>
                <w:ilvl w:val="0"/>
                <w:numId w:val="37"/>
              </w:numPr>
              <w:tabs>
                <w:tab w:val="left" w:pos="397"/>
              </w:tabs>
              <w:jc w:val="both"/>
              <w:outlineLvl w:val="0"/>
              <w:rPr>
                <w:rFonts w:ascii="Arial" w:hAnsi="Arial" w:cs="Arial"/>
                <w:color w:val="000000" w:themeColor="text1"/>
                <w:sz w:val="18"/>
                <w:szCs w:val="18"/>
              </w:rPr>
            </w:pPr>
            <w:r w:rsidRPr="001B7A44">
              <w:rPr>
                <w:rFonts w:ascii="Arial" w:hAnsi="Arial" w:cs="Arial"/>
                <w:color w:val="000000" w:themeColor="text1"/>
                <w:sz w:val="18"/>
                <w:szCs w:val="18"/>
              </w:rPr>
              <w:t xml:space="preserve">sprawne przeprowadzenie prac, </w:t>
            </w:r>
          </w:p>
          <w:p w14:paraId="0B12E137" w14:textId="77777777" w:rsidR="00FC2447" w:rsidRPr="001B7A44" w:rsidRDefault="00FC2447" w:rsidP="003B7CEC">
            <w:pPr>
              <w:keepNext/>
              <w:numPr>
                <w:ilvl w:val="0"/>
                <w:numId w:val="37"/>
              </w:numPr>
              <w:tabs>
                <w:tab w:val="left" w:pos="397"/>
              </w:tabs>
              <w:jc w:val="both"/>
              <w:outlineLvl w:val="0"/>
              <w:rPr>
                <w:rFonts w:ascii="Arial" w:hAnsi="Arial" w:cs="Arial"/>
                <w:color w:val="000000" w:themeColor="text1"/>
                <w:sz w:val="18"/>
                <w:szCs w:val="18"/>
              </w:rPr>
            </w:pPr>
            <w:r w:rsidRPr="001B7A44">
              <w:rPr>
                <w:rFonts w:ascii="Arial" w:hAnsi="Arial" w:cs="Arial"/>
                <w:color w:val="000000" w:themeColor="text1"/>
                <w:sz w:val="18"/>
                <w:szCs w:val="18"/>
              </w:rPr>
              <w:t xml:space="preserve">stosowanie sprzętu, który powoduje jak najmniejsze zanieczyszczenie środowiska </w:t>
            </w:r>
          </w:p>
          <w:p w14:paraId="6E56B379" w14:textId="77777777" w:rsidR="00FC2447" w:rsidRPr="001B7A44" w:rsidRDefault="00FC2447" w:rsidP="003B7CEC">
            <w:pPr>
              <w:keepNext/>
              <w:numPr>
                <w:ilvl w:val="0"/>
                <w:numId w:val="37"/>
              </w:numPr>
              <w:tabs>
                <w:tab w:val="left" w:pos="397"/>
              </w:tabs>
              <w:jc w:val="both"/>
              <w:outlineLvl w:val="0"/>
              <w:rPr>
                <w:rFonts w:ascii="Arial" w:hAnsi="Arial" w:cs="Arial"/>
                <w:color w:val="000000" w:themeColor="text1"/>
                <w:sz w:val="18"/>
                <w:szCs w:val="18"/>
              </w:rPr>
            </w:pPr>
            <w:r w:rsidRPr="001B7A44">
              <w:rPr>
                <w:rFonts w:ascii="Arial" w:hAnsi="Arial" w:cs="Arial"/>
                <w:color w:val="000000" w:themeColor="text1"/>
                <w:sz w:val="18"/>
                <w:szCs w:val="18"/>
              </w:rPr>
              <w:t>wykorzystanie mas ziemnych do wyrównania powierzchni ziemi (jeżeli jest to uzasadnione),</w:t>
            </w:r>
          </w:p>
          <w:p w14:paraId="45689E7D" w14:textId="77777777" w:rsidR="00FC2447" w:rsidRPr="001B7A44" w:rsidRDefault="00FC2447" w:rsidP="003B7CEC">
            <w:pPr>
              <w:keepNext/>
              <w:numPr>
                <w:ilvl w:val="0"/>
                <w:numId w:val="37"/>
              </w:numPr>
              <w:tabs>
                <w:tab w:val="left" w:pos="397"/>
              </w:tabs>
              <w:jc w:val="both"/>
              <w:outlineLvl w:val="0"/>
              <w:rPr>
                <w:rFonts w:ascii="Arial" w:hAnsi="Arial" w:cs="Arial"/>
                <w:color w:val="000000" w:themeColor="text1"/>
                <w:sz w:val="18"/>
                <w:szCs w:val="18"/>
              </w:rPr>
            </w:pPr>
            <w:r w:rsidRPr="001B7A44">
              <w:rPr>
                <w:rFonts w:ascii="Arial" w:hAnsi="Arial" w:cs="Arial"/>
                <w:color w:val="000000" w:themeColor="text1"/>
                <w:sz w:val="18"/>
                <w:szCs w:val="18"/>
              </w:rPr>
              <w:t xml:space="preserve">ograniczenie do niezbędnego minimum usuwania drzew i krzewów będących </w:t>
            </w:r>
            <w:r w:rsidRPr="001B7A44">
              <w:rPr>
                <w:rFonts w:ascii="Arial" w:hAnsi="Arial" w:cs="Arial"/>
                <w:color w:val="000000" w:themeColor="text1"/>
                <w:sz w:val="18"/>
                <w:szCs w:val="18"/>
              </w:rPr>
              <w:br/>
              <w:t>w kolizji z planowaną inwestycją,</w:t>
            </w:r>
          </w:p>
          <w:p w14:paraId="40C896D5" w14:textId="77777777" w:rsidR="00FC2447" w:rsidRPr="001B7A44" w:rsidRDefault="00FC2447" w:rsidP="003B7CEC">
            <w:pPr>
              <w:keepNext/>
              <w:numPr>
                <w:ilvl w:val="0"/>
                <w:numId w:val="37"/>
              </w:numPr>
              <w:tabs>
                <w:tab w:val="left" w:pos="397"/>
              </w:tabs>
              <w:jc w:val="both"/>
              <w:outlineLvl w:val="0"/>
              <w:rPr>
                <w:rFonts w:ascii="Arial" w:hAnsi="Arial" w:cs="Arial"/>
                <w:color w:val="000000" w:themeColor="text1"/>
                <w:sz w:val="18"/>
                <w:szCs w:val="18"/>
              </w:rPr>
            </w:pPr>
            <w:r w:rsidRPr="001B7A44">
              <w:rPr>
                <w:rFonts w:ascii="Arial" w:hAnsi="Arial" w:cs="Arial"/>
                <w:color w:val="000000" w:themeColor="text1"/>
                <w:sz w:val="18"/>
                <w:szCs w:val="18"/>
              </w:rPr>
              <w:t xml:space="preserve">prowadzenie prac budowlanych poza okresem lęgowym ptaków, rozrodu płazów (tam gdzie zidentyfikowano ich obecność i  takie działania są uzasadnione), </w:t>
            </w:r>
          </w:p>
          <w:p w14:paraId="7EF2B144" w14:textId="77777777" w:rsidR="00FC2447" w:rsidRPr="001B7A44" w:rsidRDefault="00FC2447" w:rsidP="00983485">
            <w:pPr>
              <w:keepNext/>
              <w:numPr>
                <w:ilvl w:val="0"/>
                <w:numId w:val="37"/>
              </w:numPr>
              <w:tabs>
                <w:tab w:val="left" w:pos="397"/>
              </w:tabs>
              <w:jc w:val="both"/>
              <w:outlineLvl w:val="0"/>
              <w:rPr>
                <w:rFonts w:ascii="Arial" w:hAnsi="Arial" w:cs="Arial"/>
                <w:color w:val="000000" w:themeColor="text1"/>
                <w:sz w:val="18"/>
                <w:szCs w:val="18"/>
              </w:rPr>
            </w:pPr>
            <w:r w:rsidRPr="001B7A44">
              <w:rPr>
                <w:rFonts w:ascii="Arial" w:hAnsi="Arial" w:cs="Arial"/>
                <w:color w:val="000000" w:themeColor="text1"/>
                <w:sz w:val="18"/>
                <w:szCs w:val="18"/>
              </w:rPr>
              <w:t>zaplanowanie optymalnej organizacji ruchu na czas prac</w:t>
            </w:r>
            <w:r w:rsidR="002F2F08" w:rsidRPr="001B7A44">
              <w:rPr>
                <w:rFonts w:ascii="Arial" w:hAnsi="Arial" w:cs="Arial"/>
                <w:color w:val="000000" w:themeColor="text1"/>
                <w:sz w:val="18"/>
                <w:szCs w:val="18"/>
              </w:rPr>
              <w:t>,</w:t>
            </w:r>
          </w:p>
          <w:p w14:paraId="6725C59A" w14:textId="77777777" w:rsidR="002F2F08" w:rsidRPr="001B7A44" w:rsidRDefault="002F2F08" w:rsidP="00983485">
            <w:pPr>
              <w:keepNext/>
              <w:numPr>
                <w:ilvl w:val="0"/>
                <w:numId w:val="37"/>
              </w:numPr>
              <w:tabs>
                <w:tab w:val="left" w:pos="397"/>
              </w:tabs>
              <w:jc w:val="both"/>
              <w:outlineLvl w:val="0"/>
              <w:rPr>
                <w:rFonts w:ascii="Arial" w:hAnsi="Arial" w:cs="Arial"/>
                <w:color w:val="000000" w:themeColor="text1"/>
                <w:sz w:val="18"/>
                <w:szCs w:val="18"/>
              </w:rPr>
            </w:pPr>
            <w:r w:rsidRPr="001B7A44">
              <w:rPr>
                <w:rFonts w:ascii="Arial" w:hAnsi="Arial" w:cs="Arial"/>
                <w:color w:val="000000" w:themeColor="text1"/>
                <w:sz w:val="18"/>
                <w:szCs w:val="18"/>
              </w:rPr>
              <w:t>uwzględnienie w projekcie budowlanym możliwość budowy ekranów akustycznych,</w:t>
            </w:r>
          </w:p>
          <w:p w14:paraId="53403DFE" w14:textId="7973BAB9" w:rsidR="002F2F08" w:rsidRPr="001B7A44" w:rsidRDefault="002F2F08" w:rsidP="00983485">
            <w:pPr>
              <w:keepNext/>
              <w:numPr>
                <w:ilvl w:val="0"/>
                <w:numId w:val="37"/>
              </w:numPr>
              <w:tabs>
                <w:tab w:val="left" w:pos="397"/>
              </w:tabs>
              <w:jc w:val="both"/>
              <w:outlineLvl w:val="0"/>
              <w:rPr>
                <w:rFonts w:ascii="Arial" w:hAnsi="Arial" w:cs="Arial"/>
                <w:color w:val="000000" w:themeColor="text1"/>
                <w:sz w:val="16"/>
                <w:szCs w:val="16"/>
              </w:rPr>
            </w:pPr>
            <w:r w:rsidRPr="001B7A44">
              <w:rPr>
                <w:rFonts w:ascii="Arial" w:hAnsi="Arial" w:cs="Arial"/>
                <w:color w:val="000000" w:themeColor="text1"/>
                <w:sz w:val="18"/>
                <w:szCs w:val="18"/>
              </w:rPr>
              <w:t>proponowanie rozwiązań poprawiających płynność ruchu np. wydzielenie pasa awaryjnego, wydzielenie pasów do skrętu w rejonie skrzyżowań, budowa zatok w rejonie przystanków komunikacji, budowa przestrzeni parkingowych, odpowiednia geometria łuków, budowa skrzyżowań wielopoziomowych</w:t>
            </w:r>
            <w:r w:rsidRPr="001B7A44">
              <w:rPr>
                <w:color w:val="000000" w:themeColor="text1"/>
                <w:sz w:val="18"/>
                <w:szCs w:val="18"/>
              </w:rPr>
              <w:t>.</w:t>
            </w:r>
          </w:p>
        </w:tc>
      </w:tr>
    </w:tbl>
    <w:p w14:paraId="5A4BFF9E" w14:textId="77777777" w:rsidR="00FC2447" w:rsidRPr="001B7A44" w:rsidRDefault="00FC2447" w:rsidP="00FC2447">
      <w:pPr>
        <w:pStyle w:val="Tekst2"/>
        <w:suppressAutoHyphens/>
        <w:ind w:left="0" w:firstLine="0"/>
        <w:rPr>
          <w:color w:val="000000" w:themeColor="text1"/>
          <w:sz w:val="22"/>
          <w:szCs w:val="22"/>
        </w:rPr>
      </w:pPr>
    </w:p>
    <w:p w14:paraId="309A38C6" w14:textId="77777777" w:rsidR="00FC2447" w:rsidRPr="001B7A44" w:rsidRDefault="00FC2447" w:rsidP="00FC2447">
      <w:pPr>
        <w:pStyle w:val="Nagwek2"/>
        <w:suppressAutoHyphens/>
        <w:spacing w:before="120" w:after="60"/>
        <w:ind w:left="567" w:hanging="567"/>
        <w:rPr>
          <w:color w:val="000000" w:themeColor="text1"/>
          <w:szCs w:val="20"/>
        </w:rPr>
      </w:pPr>
      <w:bookmarkStart w:id="267" w:name="_Toc89863377"/>
      <w:bookmarkStart w:id="268" w:name="_Toc103598821"/>
      <w:r w:rsidRPr="001B7A44">
        <w:rPr>
          <w:color w:val="000000" w:themeColor="text1"/>
          <w:szCs w:val="20"/>
        </w:rPr>
        <w:t xml:space="preserve">Zapobieganie, ograniczanie lub kompensacja przyrodnicza negatywnych oddziaływań </w:t>
      </w:r>
      <w:r w:rsidRPr="001B7A44">
        <w:rPr>
          <w:color w:val="000000" w:themeColor="text1"/>
          <w:szCs w:val="20"/>
        </w:rPr>
        <w:br/>
        <w:t>na środowisko dla przedsięwzięć związanych z ochroną wód podziemnych i powierzchniowych</w:t>
      </w:r>
      <w:bookmarkEnd w:id="267"/>
      <w:bookmarkEnd w:id="268"/>
    </w:p>
    <w:p w14:paraId="2780DEBF" w14:textId="77777777" w:rsidR="00FC2447" w:rsidRPr="001B7A44" w:rsidRDefault="00FC2447" w:rsidP="00FC2447">
      <w:pPr>
        <w:pStyle w:val="Tekst1"/>
        <w:suppressAutoHyphens/>
        <w:ind w:left="0" w:firstLine="0"/>
        <w:rPr>
          <w:color w:val="000000" w:themeColor="text1"/>
        </w:rPr>
      </w:pPr>
      <w:r w:rsidRPr="001B7A44">
        <w:rPr>
          <w:color w:val="000000" w:themeColor="text1"/>
        </w:rPr>
        <w:t xml:space="preserve">Inwestycje w zakresie wodociągów przyczynią się do poprawy jakości wody pitnej </w:t>
      </w:r>
      <w:r w:rsidRPr="001B7A44">
        <w:rPr>
          <w:color w:val="000000" w:themeColor="text1"/>
        </w:rPr>
        <w:br/>
        <w:t xml:space="preserve">oraz do podniesienia standardu życia mieszkańców. Realizacja inwestycji kanalizacyjnych spowoduje pozytywny wpływ na środowisko m.in. poprzez zmniejszenie ilości </w:t>
      </w:r>
      <w:r w:rsidRPr="001B7A44">
        <w:rPr>
          <w:color w:val="000000" w:themeColor="text1"/>
          <w:szCs w:val="20"/>
        </w:rPr>
        <w:t xml:space="preserve">odprowadzanych do środowiska ścieków nieoczyszczonych ze źródeł komunalnych i przemysłowych oraz ograniczenie spływu zanieczyszczeń obszarowych. Ważnym celem na najbliższe lata będzie wypełnienie zobowiązań wynikających z Traktatu Akcesyjnego i powiązanych z tym zadań przewidzianych w </w:t>
      </w:r>
      <w:r w:rsidRPr="001B7A44">
        <w:rPr>
          <w:i/>
          <w:color w:val="000000" w:themeColor="text1"/>
          <w:szCs w:val="20"/>
        </w:rPr>
        <w:t>Krajowym Programie Oczyszczania Ścieków Komunalnych</w:t>
      </w:r>
      <w:r w:rsidRPr="001B7A44">
        <w:rPr>
          <w:color w:val="000000" w:themeColor="text1"/>
          <w:szCs w:val="20"/>
        </w:rPr>
        <w:t xml:space="preserve">. Działania te przyczynią się do poprawy jakości wód powierzchniowych i podziemnych poprzez bezpieczne zorganizowanie odprowadzenia ścieków </w:t>
      </w:r>
      <w:r w:rsidRPr="001B7A44">
        <w:rPr>
          <w:color w:val="000000" w:themeColor="text1"/>
          <w:szCs w:val="20"/>
        </w:rPr>
        <w:br/>
        <w:t>na oczyszczalnię. Realizacja tych działań jest niezbędna i w efekcie korzystna dla środowiska.</w:t>
      </w:r>
    </w:p>
    <w:p w14:paraId="15EDFE8F" w14:textId="77777777" w:rsidR="00FC2447" w:rsidRPr="001B7A44" w:rsidRDefault="00FC2447" w:rsidP="00FC2447">
      <w:pPr>
        <w:pStyle w:val="Tekst1"/>
        <w:suppressAutoHyphens/>
        <w:ind w:left="0" w:firstLine="0"/>
        <w:rPr>
          <w:color w:val="000000" w:themeColor="text1"/>
          <w:szCs w:val="20"/>
        </w:rPr>
      </w:pPr>
    </w:p>
    <w:p w14:paraId="664B7E20" w14:textId="77777777" w:rsidR="00FC2447" w:rsidRPr="001B7A44" w:rsidRDefault="00FC2447" w:rsidP="00FC2447">
      <w:pPr>
        <w:pStyle w:val="Tekst1"/>
        <w:suppressAutoHyphens/>
        <w:ind w:left="0" w:firstLine="0"/>
        <w:rPr>
          <w:color w:val="000000" w:themeColor="text1"/>
        </w:rPr>
      </w:pPr>
      <w:r w:rsidRPr="001B7A44">
        <w:rPr>
          <w:color w:val="000000" w:themeColor="text1"/>
        </w:rPr>
        <w:t xml:space="preserve">Należy jednak pamiętać, że oddziaływanie inwestycji wod-kan na etapie realizacyjnym (budowy) będzie rodzić niedogodności związane z ograniczeniami komunikacyjnymi dla mieszkańców </w:t>
      </w:r>
      <w:r w:rsidRPr="001B7A44">
        <w:rPr>
          <w:color w:val="000000" w:themeColor="text1"/>
        </w:rPr>
        <w:br/>
        <w:t xml:space="preserve">oraz pewne skutki w środowisku przyrodniczym (ingerencja w środowisko wodno-gruntowe, wpływ </w:t>
      </w:r>
      <w:r w:rsidRPr="001B7A44">
        <w:rPr>
          <w:color w:val="000000" w:themeColor="text1"/>
        </w:rPr>
        <w:br/>
        <w:t>na krajobraz). Wymienione oddziaływania będą występować tylko w krótkim okresie czasu (realizacja), a spodziewana wartość korzyści związanych ze skanalizowaniem czy zwodociągowaniem miejscowości przewyższy wielokrotnie sumę strat ekologicznych.</w:t>
      </w:r>
    </w:p>
    <w:p w14:paraId="79328B15" w14:textId="77777777" w:rsidR="00FC2447" w:rsidRPr="001B7A44" w:rsidRDefault="00FC2447" w:rsidP="00FC2447">
      <w:pPr>
        <w:pStyle w:val="Tekst2Znak"/>
        <w:ind w:left="0" w:firstLine="0"/>
        <w:rPr>
          <w:color w:val="000000" w:themeColor="text1"/>
        </w:rPr>
      </w:pPr>
    </w:p>
    <w:p w14:paraId="230E8F54" w14:textId="77777777" w:rsidR="00FC2447" w:rsidRPr="001B7A44" w:rsidRDefault="00FC2447" w:rsidP="00FC2447">
      <w:pPr>
        <w:pStyle w:val="Tekst2"/>
        <w:ind w:left="0" w:firstLine="0"/>
        <w:rPr>
          <w:color w:val="000000" w:themeColor="text1"/>
        </w:rPr>
      </w:pPr>
      <w:r w:rsidRPr="001B7A44">
        <w:rPr>
          <w:color w:val="000000" w:themeColor="text1"/>
        </w:rPr>
        <w:t xml:space="preserve">W trakcie budowy i rozbudowy oczyszczalni ścieków pewne zagrożenie dla wód gruntowych może wystąpić jedynie podczas wykonywania prac budowlanych. Stąd prowadzenie prac budowlanych powinno odbywać się z zachowaniem odpowiednich zabezpieczeń przed wyciekami oleju </w:t>
      </w:r>
      <w:r w:rsidRPr="001B7A44">
        <w:rPr>
          <w:color w:val="000000" w:themeColor="text1"/>
        </w:rPr>
        <w:br/>
        <w:t>z pracującego sprzętu budowlanego (dźwigi, koparki, itp.). Składowanie substancji mogących skazić górną część warstw geologicznych powinno być oddzielone materiałami izolacyjnymi. Przy właściwej organizacji pracy, sprawnych (bez wycieków olejów i płynów eksploatacyjnych) maszynach budowlanych zagrożenie dla środowiska gruntowo-wodnego będzie mało prawdopodobne.</w:t>
      </w:r>
    </w:p>
    <w:p w14:paraId="009D562C" w14:textId="77777777" w:rsidR="00FC2447" w:rsidRPr="001B7A44" w:rsidRDefault="00FC2447" w:rsidP="00FC2447">
      <w:pPr>
        <w:pStyle w:val="Tekst2Znak"/>
        <w:ind w:left="0" w:firstLine="0"/>
        <w:rPr>
          <w:color w:val="000000" w:themeColor="text1"/>
        </w:rPr>
      </w:pPr>
    </w:p>
    <w:p w14:paraId="2EFF827E" w14:textId="77777777" w:rsidR="00FC2447" w:rsidRPr="001B7A44" w:rsidRDefault="00FC2447" w:rsidP="00FC2447">
      <w:pPr>
        <w:pStyle w:val="Tekst1"/>
        <w:suppressAutoHyphens/>
        <w:ind w:left="0" w:firstLine="0"/>
        <w:rPr>
          <w:color w:val="000000" w:themeColor="text1"/>
          <w:szCs w:val="20"/>
        </w:rPr>
      </w:pPr>
      <w:r w:rsidRPr="001B7A44">
        <w:rPr>
          <w:color w:val="000000" w:themeColor="text1"/>
          <w:szCs w:val="20"/>
        </w:rPr>
        <w:t xml:space="preserve">Istotne dla utrzymania równowagi w stosunkach wodnych na terenach użytków rolnych są prawidłowo utrzymane rowy melioracyjne i urządzenia drenarskie. Prawidłowo zrealizowane melioracje wodne wpływają na polepszenie zdolności produkcyjnej gleby i ułatwiają jej uprawę oraz chronią użytki rolne przed zaburzeniem stosunków wodnych. </w:t>
      </w:r>
      <w:r w:rsidRPr="001B7A44">
        <w:rPr>
          <w:color w:val="000000" w:themeColor="text1"/>
        </w:rPr>
        <w:t>Retencja wody w przyrodzie jest zazwyczaj zjawiskiem korzystnym i do jej pozytywnych skutków można zaliczyć:</w:t>
      </w:r>
    </w:p>
    <w:p w14:paraId="1B3DF192" w14:textId="77777777" w:rsidR="00FC2447" w:rsidRPr="001B7A44" w:rsidRDefault="00FC2447" w:rsidP="003B7CEC">
      <w:pPr>
        <w:pStyle w:val="Tekst1"/>
        <w:numPr>
          <w:ilvl w:val="0"/>
          <w:numId w:val="23"/>
        </w:numPr>
        <w:tabs>
          <w:tab w:val="clear" w:pos="397"/>
        </w:tabs>
        <w:suppressAutoHyphens/>
        <w:rPr>
          <w:color w:val="000000" w:themeColor="text1"/>
        </w:rPr>
      </w:pPr>
      <w:r w:rsidRPr="001B7A44">
        <w:rPr>
          <w:color w:val="000000" w:themeColor="text1"/>
        </w:rPr>
        <w:t xml:space="preserve">zwiększenie wilgotności w strefie powierzchni terenu, a w szczególności w glebie, </w:t>
      </w:r>
      <w:r w:rsidRPr="001B7A44">
        <w:rPr>
          <w:color w:val="000000" w:themeColor="text1"/>
        </w:rPr>
        <w:br/>
        <w:t>co ma podstawowe znaczenie dla rozwoju biosfery,</w:t>
      </w:r>
    </w:p>
    <w:p w14:paraId="32692C31" w14:textId="77777777" w:rsidR="00FC2447" w:rsidRPr="001B7A44" w:rsidRDefault="00FC2447" w:rsidP="003B7CEC">
      <w:pPr>
        <w:pStyle w:val="Tekst1"/>
        <w:numPr>
          <w:ilvl w:val="0"/>
          <w:numId w:val="23"/>
        </w:numPr>
        <w:tabs>
          <w:tab w:val="clear" w:pos="397"/>
        </w:tabs>
        <w:suppressAutoHyphens/>
        <w:rPr>
          <w:color w:val="000000" w:themeColor="text1"/>
        </w:rPr>
      </w:pPr>
      <w:r w:rsidRPr="001B7A44">
        <w:rPr>
          <w:color w:val="000000" w:themeColor="text1"/>
        </w:rPr>
        <w:lastRenderedPageBreak/>
        <w:t xml:space="preserve">wzrost wilgotności powietrza w przypowierzchniowej warstwie atmosfery, co przekłada </w:t>
      </w:r>
      <w:r w:rsidRPr="001B7A44">
        <w:rPr>
          <w:color w:val="000000" w:themeColor="text1"/>
        </w:rPr>
        <w:br/>
      </w:r>
      <w:r w:rsidRPr="001B7A44">
        <w:rPr>
          <w:color w:val="000000" w:themeColor="text1"/>
          <w:szCs w:val="20"/>
        </w:rPr>
        <w:t>się na łagodniejszy klimat,</w:t>
      </w:r>
    </w:p>
    <w:p w14:paraId="07D13433" w14:textId="77777777" w:rsidR="00FC2447" w:rsidRPr="001B7A44" w:rsidRDefault="00FC2447" w:rsidP="003B7CEC">
      <w:pPr>
        <w:pStyle w:val="Tekst1"/>
        <w:numPr>
          <w:ilvl w:val="0"/>
          <w:numId w:val="23"/>
        </w:numPr>
        <w:tabs>
          <w:tab w:val="clear" w:pos="397"/>
        </w:tabs>
        <w:suppressAutoHyphens/>
        <w:rPr>
          <w:color w:val="000000" w:themeColor="text1"/>
        </w:rPr>
      </w:pPr>
      <w:r w:rsidRPr="001B7A44">
        <w:rPr>
          <w:color w:val="000000" w:themeColor="text1"/>
        </w:rPr>
        <w:t>wzrost zasobów wód powierzchniowych i podziemnych,</w:t>
      </w:r>
    </w:p>
    <w:p w14:paraId="7FCC42EE" w14:textId="77777777" w:rsidR="00FC2447" w:rsidRPr="001B7A44" w:rsidRDefault="00FC2447" w:rsidP="003B7CEC">
      <w:pPr>
        <w:pStyle w:val="Tekst1"/>
        <w:numPr>
          <w:ilvl w:val="0"/>
          <w:numId w:val="23"/>
        </w:numPr>
        <w:tabs>
          <w:tab w:val="clear" w:pos="397"/>
        </w:tabs>
        <w:suppressAutoHyphens/>
        <w:rPr>
          <w:color w:val="000000" w:themeColor="text1"/>
        </w:rPr>
      </w:pPr>
      <w:r w:rsidRPr="001B7A44">
        <w:rPr>
          <w:color w:val="000000" w:themeColor="text1"/>
        </w:rPr>
        <w:t>wyrównanie (złagodzenie) zmienności przepływów w ciekach, a w szczególności złagodzenie głębokich niżówek.</w:t>
      </w:r>
    </w:p>
    <w:p w14:paraId="5178C83C" w14:textId="77777777" w:rsidR="00FC2447" w:rsidRPr="001B7A44" w:rsidRDefault="00FC2447" w:rsidP="00FC2447">
      <w:pPr>
        <w:pStyle w:val="Tekst1"/>
        <w:suppressAutoHyphens/>
        <w:ind w:left="0" w:firstLine="0"/>
        <w:rPr>
          <w:color w:val="000000" w:themeColor="text1"/>
        </w:rPr>
      </w:pPr>
    </w:p>
    <w:p w14:paraId="21A68196" w14:textId="77777777" w:rsidR="00FC2447" w:rsidRPr="001B7A44" w:rsidRDefault="00FC2447" w:rsidP="00FC2447">
      <w:pPr>
        <w:pStyle w:val="Tekst1"/>
        <w:suppressAutoHyphens/>
        <w:ind w:left="0" w:firstLine="0"/>
        <w:rPr>
          <w:color w:val="000000" w:themeColor="text1"/>
        </w:rPr>
      </w:pPr>
      <w:r w:rsidRPr="001B7A44">
        <w:rPr>
          <w:color w:val="000000" w:themeColor="text1"/>
        </w:rPr>
        <w:t xml:space="preserve">W celu ochrony przed powodzią i jej negatywnymi skutkami należy realizować poprzez przestrzeganie pewnych zasad: dla zapewnienia szczelności i stabilności wałów przeciwpowodziowych, zabrania </w:t>
      </w:r>
      <w:r w:rsidRPr="001B7A44">
        <w:rPr>
          <w:color w:val="000000" w:themeColor="text1"/>
        </w:rPr>
        <w:br/>
        <w:t xml:space="preserve">się wykonywania obiektów budowlanych, kopania studni, wykonywania sadzawek, dołów oraz rowów w odległości mniejszej niż </w:t>
      </w:r>
      <w:smartTag w:uri="urn:schemas-microsoft-com:office:smarttags" w:element="metricconverter">
        <w:smartTagPr>
          <w:attr w:name="ProductID" w:val="50 m"/>
        </w:smartTagPr>
        <w:r w:rsidRPr="001B7A44">
          <w:rPr>
            <w:color w:val="000000" w:themeColor="text1"/>
          </w:rPr>
          <w:t>50 m</w:t>
        </w:r>
      </w:smartTag>
      <w:r w:rsidRPr="001B7A44">
        <w:rPr>
          <w:color w:val="000000" w:themeColor="text1"/>
        </w:rPr>
        <w:t xml:space="preserve"> od stopy wału po stronie odpowietrznej obwałowanych rzek i rowów (dotyczy również budowy stawów oraz lokalizacji terenów powierzchniowej eksploatacji kopalin). Zakazuje się również uprawy gruntu, sadzenia drzew lub krzewów na wałach w odległości mniejszej niż </w:t>
      </w:r>
      <w:smartTag w:uri="urn:schemas-microsoft-com:office:smarttags" w:element="metricconverter">
        <w:smartTagPr>
          <w:attr w:name="ProductID" w:val="3 m"/>
        </w:smartTagPr>
        <w:r w:rsidRPr="001B7A44">
          <w:rPr>
            <w:color w:val="000000" w:themeColor="text1"/>
          </w:rPr>
          <w:t>3 m</w:t>
        </w:r>
      </w:smartTag>
      <w:r w:rsidRPr="001B7A44">
        <w:rPr>
          <w:color w:val="000000" w:themeColor="text1"/>
        </w:rPr>
        <w:t xml:space="preserve"> od stopy wału przeciwpowodziowego. Najbliższe obiekty kubaturowe należy lokalizować </w:t>
      </w:r>
      <w:r w:rsidRPr="001B7A44">
        <w:rPr>
          <w:color w:val="000000" w:themeColor="text1"/>
        </w:rPr>
        <w:br/>
        <w:t xml:space="preserve">w odległości minimum </w:t>
      </w:r>
      <w:smartTag w:uri="urn:schemas-microsoft-com:office:smarttags" w:element="metricconverter">
        <w:smartTagPr>
          <w:attr w:name="ProductID" w:val="50 m"/>
        </w:smartTagPr>
        <w:r w:rsidRPr="001B7A44">
          <w:rPr>
            <w:color w:val="000000" w:themeColor="text1"/>
          </w:rPr>
          <w:t>50 m</w:t>
        </w:r>
      </w:smartTag>
      <w:r w:rsidRPr="001B7A44">
        <w:rPr>
          <w:color w:val="000000" w:themeColor="text1"/>
        </w:rPr>
        <w:t xml:space="preserve"> od istniejących skarp lub obwałowań cieków, poza terenami narażonymi na zalanie i podtopienia. Rozwiązania techniczne ewentualnych skrzyżowań linii energetycznych </w:t>
      </w:r>
      <w:r w:rsidRPr="001B7A44">
        <w:rPr>
          <w:color w:val="000000" w:themeColor="text1"/>
        </w:rPr>
        <w:br/>
        <w:t>oraz innych urządzeń energetycznych, sieci kanalizacyjnych, wodociągowych i gazowych, dróg dojazdowych oraz innych urządzeń technicznych powinny być każdorazowo uzgadniane na etapie opracowywanych szczegółowych projektów technicznych z właściwym zarządem melioracji.</w:t>
      </w:r>
    </w:p>
    <w:p w14:paraId="0BC61E87" w14:textId="77777777" w:rsidR="00FC2447" w:rsidRPr="001B7A44" w:rsidRDefault="00FC2447" w:rsidP="00FC2447">
      <w:pPr>
        <w:pStyle w:val="Tekst1"/>
        <w:suppressAutoHyphens/>
        <w:ind w:left="0" w:firstLine="0"/>
        <w:rPr>
          <w:color w:val="000000" w:themeColor="text1"/>
        </w:rPr>
      </w:pPr>
      <w:r w:rsidRPr="001B7A44">
        <w:rPr>
          <w:color w:val="000000" w:themeColor="text1"/>
        </w:rPr>
        <w:t>Na etapie budowy należy wprowadzić działania minimalizujące negatywny wpływ inwestycji. Do takich działań należą m. in. ograniczenie emisji spalin oraz hałasu, zanieczyszczenia wód w wyniku możliwego wycieku szkodliwych substancji, minimalizowanie obszaru objętego pracami, wycinanie zadrzewień i zakrzaczeń oraz przestrzegania terminów robót, aby zminimalizować ich wpływ na gatunki chronione.</w:t>
      </w:r>
    </w:p>
    <w:p w14:paraId="4A8DDC03" w14:textId="77777777" w:rsidR="00FC2447" w:rsidRPr="001B7A44" w:rsidRDefault="00FC2447" w:rsidP="00FC2447">
      <w:pPr>
        <w:pStyle w:val="Tekst1"/>
        <w:suppressAutoHyphens/>
        <w:ind w:left="0" w:firstLine="0"/>
        <w:rPr>
          <w:color w:val="000000" w:themeColor="text1"/>
        </w:rPr>
      </w:pPr>
    </w:p>
    <w:p w14:paraId="3F3E370E" w14:textId="3313E523" w:rsidR="00FC2447" w:rsidRPr="001B7A44" w:rsidRDefault="00FC2447" w:rsidP="00FC2447">
      <w:pPr>
        <w:pStyle w:val="Tekst1"/>
        <w:suppressAutoHyphens/>
        <w:ind w:left="0" w:firstLine="0"/>
        <w:rPr>
          <w:color w:val="000000" w:themeColor="text1"/>
        </w:rPr>
      </w:pPr>
      <w:r w:rsidRPr="001B7A44">
        <w:rPr>
          <w:color w:val="000000" w:themeColor="text1"/>
        </w:rPr>
        <w:t xml:space="preserve">Z realizacją zbiorników retencyjnych związane są ogromne zmiany w przekształceniu środowiska, które będą wiązały się ze zmniejszeniem różnorodności biologicznej w miejscu lokalizacji zbiornika retencyjnego. Proces odbudowy różnorodności jest długotrwały i stworzone zostaną całkowicie nowe warunki siedliskowe, nastąpi całkowita przebudowa jakościowo-ilościowa istniejącego ekosystemu. Podstawowym rozwiązaniem pozwalającym uniknąć niekorzystnych oddziaływań jest wybór odpowiedniego wariantu projektu budowy, który nie doprowadzi do katastrofalnych zniszczeń </w:t>
      </w:r>
      <w:r w:rsidRPr="001B7A44">
        <w:rPr>
          <w:color w:val="000000" w:themeColor="text1"/>
        </w:rPr>
        <w:br/>
        <w:t xml:space="preserve">w biocenozach ale będzie sprzyjał dalszemu wzrostowi różnorodności biologicznej. Zabezpieczenie środowiska przed skutkami prowadzenia prac budowlanych, w tym sytuacji awaryjnych związane </w:t>
      </w:r>
      <w:r w:rsidRPr="001B7A44">
        <w:rPr>
          <w:color w:val="000000" w:themeColor="text1"/>
        </w:rPr>
        <w:br/>
        <w:t>jest z poprawną organizacją placu budowy oraz należyt</w:t>
      </w:r>
      <w:r w:rsidR="000A62BE" w:rsidRPr="001B7A44">
        <w:rPr>
          <w:color w:val="000000" w:themeColor="text1"/>
        </w:rPr>
        <w:t>ą</w:t>
      </w:r>
      <w:r w:rsidRPr="001B7A44">
        <w:rPr>
          <w:color w:val="000000" w:themeColor="text1"/>
        </w:rPr>
        <w:t xml:space="preserve"> staranności</w:t>
      </w:r>
      <w:r w:rsidR="000A62BE" w:rsidRPr="001B7A44">
        <w:rPr>
          <w:color w:val="000000" w:themeColor="text1"/>
        </w:rPr>
        <w:t>ą</w:t>
      </w:r>
      <w:r w:rsidRPr="001B7A44">
        <w:rPr>
          <w:color w:val="000000" w:themeColor="text1"/>
        </w:rPr>
        <w:t xml:space="preserve"> wykonania robót. Zaleca </w:t>
      </w:r>
      <w:r w:rsidRPr="001B7A44">
        <w:rPr>
          <w:color w:val="000000" w:themeColor="text1"/>
        </w:rPr>
        <w:br/>
        <w:t>się również przystąpić do prac budowlanych poza okresem lęgowym.</w:t>
      </w:r>
    </w:p>
    <w:p w14:paraId="50D2F75D" w14:textId="77777777" w:rsidR="00FC2447" w:rsidRPr="001B7A44" w:rsidRDefault="00FC2447" w:rsidP="00FC2447">
      <w:pPr>
        <w:rPr>
          <w:color w:val="000000" w:themeColor="text1"/>
        </w:rPr>
      </w:pPr>
    </w:p>
    <w:p w14:paraId="48689E79" w14:textId="252282EC" w:rsidR="00FC2447" w:rsidRPr="001B7A44" w:rsidRDefault="00FC2447" w:rsidP="00FC2447">
      <w:pPr>
        <w:pStyle w:val="Legenda"/>
        <w:tabs>
          <w:tab w:val="left" w:pos="1134"/>
        </w:tabs>
        <w:suppressAutoHyphens/>
        <w:ind w:left="1134" w:hanging="1134"/>
        <w:rPr>
          <w:rFonts w:cs="Arial"/>
          <w:color w:val="000000" w:themeColor="text1"/>
        </w:rPr>
      </w:pPr>
      <w:bookmarkStart w:id="269" w:name="_Toc89863463"/>
      <w:bookmarkStart w:id="270" w:name="_Toc103598841"/>
      <w:r w:rsidRPr="001B7A44">
        <w:rPr>
          <w:rFonts w:cs="Arial"/>
          <w:color w:val="000000" w:themeColor="text1"/>
        </w:rPr>
        <w:t xml:space="preserve">Tabela </w:t>
      </w:r>
      <w:r w:rsidRPr="001B7A44">
        <w:rPr>
          <w:rFonts w:cs="Arial"/>
          <w:color w:val="000000" w:themeColor="text1"/>
        </w:rPr>
        <w:fldChar w:fldCharType="begin"/>
      </w:r>
      <w:r w:rsidRPr="001B7A44">
        <w:rPr>
          <w:rFonts w:cs="Arial"/>
          <w:color w:val="000000" w:themeColor="text1"/>
        </w:rPr>
        <w:instrText xml:space="preserve"> SEQ Tabela \* ARABIC </w:instrText>
      </w:r>
      <w:r w:rsidRPr="001B7A44">
        <w:rPr>
          <w:rFonts w:cs="Arial"/>
          <w:color w:val="000000" w:themeColor="text1"/>
        </w:rPr>
        <w:fldChar w:fldCharType="separate"/>
      </w:r>
      <w:r w:rsidR="0019632A" w:rsidRPr="001B7A44">
        <w:rPr>
          <w:rFonts w:cs="Arial"/>
          <w:noProof/>
          <w:color w:val="000000" w:themeColor="text1"/>
        </w:rPr>
        <w:t>12</w:t>
      </w:r>
      <w:r w:rsidRPr="001B7A44">
        <w:rPr>
          <w:rFonts w:cs="Arial"/>
          <w:color w:val="000000" w:themeColor="text1"/>
        </w:rPr>
        <w:fldChar w:fldCharType="end"/>
      </w:r>
      <w:r w:rsidRPr="001B7A44">
        <w:rPr>
          <w:rFonts w:cs="Arial"/>
          <w:color w:val="000000" w:themeColor="text1"/>
        </w:rPr>
        <w:t xml:space="preserve"> </w:t>
      </w:r>
      <w:r w:rsidRPr="001B7A44">
        <w:rPr>
          <w:rFonts w:cs="Arial"/>
          <w:color w:val="000000" w:themeColor="text1"/>
        </w:rPr>
        <w:tab/>
        <w:t>Sposoby zapobiegania, ograniczania i kompensacji negatywnych oddziaływań – dla przedsięwzięć związanych z ochroną wód podziemnych i powierzchniowych</w:t>
      </w:r>
      <w:bookmarkEnd w:id="269"/>
      <w:bookmarkEnd w:id="270"/>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09"/>
        <w:gridCol w:w="7299"/>
      </w:tblGrid>
      <w:tr w:rsidR="00512E7F" w:rsidRPr="001B7A44" w14:paraId="298CE8D5" w14:textId="77777777" w:rsidTr="00C42FB0">
        <w:trPr>
          <w:tblHeader/>
        </w:trPr>
        <w:tc>
          <w:tcPr>
            <w:tcW w:w="1809" w:type="dxa"/>
            <w:shd w:val="clear" w:color="auto" w:fill="FFFFFF"/>
            <w:vAlign w:val="center"/>
          </w:tcPr>
          <w:p w14:paraId="7094732D" w14:textId="77777777" w:rsidR="00FC2447" w:rsidRPr="001B7A44" w:rsidRDefault="00FC2447" w:rsidP="00C42FB0">
            <w:pPr>
              <w:keepNext/>
              <w:tabs>
                <w:tab w:val="left" w:pos="397"/>
              </w:tabs>
              <w:suppressAutoHyphens/>
              <w:outlineLvl w:val="0"/>
              <w:rPr>
                <w:rFonts w:ascii="Arial" w:hAnsi="Arial" w:cs="Arial"/>
                <w:b/>
                <w:color w:val="000000" w:themeColor="text1"/>
                <w:sz w:val="16"/>
                <w:szCs w:val="16"/>
              </w:rPr>
            </w:pPr>
            <w:r w:rsidRPr="001B7A44">
              <w:rPr>
                <w:rFonts w:ascii="Arial" w:hAnsi="Arial" w:cs="Arial"/>
                <w:b/>
                <w:color w:val="000000" w:themeColor="text1"/>
                <w:sz w:val="16"/>
                <w:szCs w:val="16"/>
              </w:rPr>
              <w:t>Element środowiska przyrodniczego</w:t>
            </w:r>
          </w:p>
        </w:tc>
        <w:tc>
          <w:tcPr>
            <w:tcW w:w="7299" w:type="dxa"/>
            <w:shd w:val="clear" w:color="auto" w:fill="FFFFFF"/>
            <w:vAlign w:val="center"/>
          </w:tcPr>
          <w:p w14:paraId="0A1382C8" w14:textId="77777777" w:rsidR="00FC2447" w:rsidRPr="001B7A44" w:rsidRDefault="00FC2447" w:rsidP="00C42FB0">
            <w:pPr>
              <w:pStyle w:val="Default"/>
              <w:keepNext/>
              <w:tabs>
                <w:tab w:val="left" w:pos="397"/>
              </w:tabs>
              <w:suppressAutoHyphens/>
              <w:ind w:left="772"/>
              <w:outlineLvl w:val="0"/>
              <w:rPr>
                <w:rFonts w:ascii="Arial" w:hAnsi="Arial" w:cs="Arial"/>
                <w:b/>
                <w:color w:val="000000" w:themeColor="text1"/>
                <w:sz w:val="16"/>
                <w:szCs w:val="16"/>
              </w:rPr>
            </w:pPr>
            <w:r w:rsidRPr="001B7A44">
              <w:rPr>
                <w:rFonts w:ascii="Arial" w:hAnsi="Arial" w:cs="Arial"/>
                <w:b/>
                <w:color w:val="000000" w:themeColor="text1"/>
                <w:sz w:val="16"/>
                <w:szCs w:val="16"/>
              </w:rPr>
              <w:t>Sposoby zapobiegania, ograniczania i kompensacji negatywnych oddziaływań</w:t>
            </w:r>
          </w:p>
        </w:tc>
      </w:tr>
      <w:tr w:rsidR="00FC2447" w:rsidRPr="001B7A44" w14:paraId="30362F18" w14:textId="77777777" w:rsidTr="00C42FB0">
        <w:trPr>
          <w:trHeight w:val="348"/>
        </w:trPr>
        <w:tc>
          <w:tcPr>
            <w:tcW w:w="1809" w:type="dxa"/>
            <w:vAlign w:val="center"/>
          </w:tcPr>
          <w:p w14:paraId="1DCCF35F" w14:textId="77777777" w:rsidR="00FC2447" w:rsidRPr="001B7A44" w:rsidRDefault="00FC2447" w:rsidP="00C42FB0">
            <w:pPr>
              <w:keepNext/>
              <w:tabs>
                <w:tab w:val="left" w:pos="397"/>
              </w:tabs>
              <w:outlineLvl w:val="0"/>
              <w:rPr>
                <w:rFonts w:ascii="Arial" w:eastAsia="Arial Unicode MS" w:hAnsi="Arial" w:cs="Arial"/>
                <w:color w:val="000000" w:themeColor="text1"/>
                <w:sz w:val="16"/>
                <w:szCs w:val="16"/>
              </w:rPr>
            </w:pPr>
            <w:r w:rsidRPr="001B7A44">
              <w:rPr>
                <w:rFonts w:ascii="Arial" w:eastAsia="Arial Unicode MS" w:hAnsi="Arial" w:cs="Arial"/>
                <w:color w:val="000000" w:themeColor="text1"/>
                <w:sz w:val="16"/>
                <w:szCs w:val="16"/>
              </w:rPr>
              <w:t>Wody powierzchniowe i podziemne</w:t>
            </w:r>
          </w:p>
        </w:tc>
        <w:tc>
          <w:tcPr>
            <w:tcW w:w="7299" w:type="dxa"/>
          </w:tcPr>
          <w:p w14:paraId="5AA13BA2" w14:textId="77777777" w:rsidR="00FC2447" w:rsidRPr="001B7A44" w:rsidRDefault="00FC2447" w:rsidP="00C42FB0">
            <w:pPr>
              <w:rPr>
                <w:rFonts w:ascii="Arial" w:hAnsi="Arial" w:cs="Arial"/>
                <w:b/>
                <w:bCs/>
                <w:color w:val="000000" w:themeColor="text1"/>
                <w:sz w:val="18"/>
                <w:szCs w:val="18"/>
              </w:rPr>
            </w:pPr>
            <w:r w:rsidRPr="001B7A44">
              <w:rPr>
                <w:rFonts w:ascii="Arial" w:hAnsi="Arial" w:cs="Arial"/>
                <w:b/>
                <w:bCs/>
                <w:color w:val="000000" w:themeColor="text1"/>
                <w:sz w:val="18"/>
                <w:szCs w:val="18"/>
              </w:rPr>
              <w:t>Dla przedsięwzięć wodno-kanalizacyjnych</w:t>
            </w:r>
          </w:p>
          <w:p w14:paraId="76799190" w14:textId="77777777" w:rsidR="00FC2447" w:rsidRPr="001B7A44" w:rsidRDefault="00FC2447" w:rsidP="003B7CEC">
            <w:pPr>
              <w:pStyle w:val="Akapitzlist"/>
              <w:keepNext/>
              <w:numPr>
                <w:ilvl w:val="0"/>
                <w:numId w:val="36"/>
              </w:numPr>
              <w:tabs>
                <w:tab w:val="left" w:pos="397"/>
              </w:tabs>
              <w:contextualSpacing/>
              <w:jc w:val="both"/>
              <w:outlineLvl w:val="0"/>
              <w:rPr>
                <w:rFonts w:ascii="Arial" w:hAnsi="Arial" w:cs="Arial"/>
                <w:color w:val="000000" w:themeColor="text1"/>
                <w:sz w:val="16"/>
                <w:szCs w:val="16"/>
              </w:rPr>
            </w:pPr>
            <w:r w:rsidRPr="001B7A44">
              <w:rPr>
                <w:rFonts w:ascii="Arial" w:hAnsi="Arial" w:cs="Arial"/>
                <w:color w:val="000000" w:themeColor="text1"/>
                <w:sz w:val="16"/>
                <w:szCs w:val="16"/>
              </w:rPr>
              <w:t>stosunek przewidywanej do obsługi przez budowany system kanalizacji zbiorczej liczby mieszkańców aglomeracji i niezbędnej do realizacji długości sieci kanalizacyjnej (łącznie z kolektorami i przewodami tłocznymi doprowadzającymi ścieki do oczyszczalni) nie może być mniejszy od 120 mieszkańców na 1 km sieci (dopuszcza się 90 Mk/km sieci,</w:t>
            </w:r>
          </w:p>
          <w:p w14:paraId="30D227BE" w14:textId="77777777" w:rsidR="00FC2447" w:rsidRPr="001B7A44" w:rsidRDefault="00FC2447" w:rsidP="003B7CEC">
            <w:pPr>
              <w:pStyle w:val="Akapitzlist"/>
              <w:keepNext/>
              <w:numPr>
                <w:ilvl w:val="0"/>
                <w:numId w:val="36"/>
              </w:numPr>
              <w:tabs>
                <w:tab w:val="left" w:pos="397"/>
              </w:tabs>
              <w:contextualSpacing/>
              <w:jc w:val="both"/>
              <w:outlineLvl w:val="0"/>
              <w:rPr>
                <w:rFonts w:ascii="Arial" w:hAnsi="Arial" w:cs="Arial"/>
                <w:color w:val="000000" w:themeColor="text1"/>
                <w:sz w:val="16"/>
                <w:szCs w:val="16"/>
              </w:rPr>
            </w:pPr>
            <w:r w:rsidRPr="001B7A44">
              <w:rPr>
                <w:rFonts w:ascii="Arial" w:hAnsi="Arial" w:cs="Arial"/>
                <w:color w:val="000000" w:themeColor="text1"/>
                <w:sz w:val="16"/>
                <w:szCs w:val="16"/>
              </w:rPr>
              <w:t xml:space="preserve">w uzasadnionych przypadkach prowadzenie prac budowlanych poza okresem lęgowym ptaków, rozrodu płazów (tam gdzie zidentyfikowano ich obecność i  takie działania są uzasadnione), </w:t>
            </w:r>
          </w:p>
          <w:p w14:paraId="094B6331" w14:textId="77777777" w:rsidR="00FC2447" w:rsidRPr="001B7A44" w:rsidRDefault="00FC2447" w:rsidP="003B7CEC">
            <w:pPr>
              <w:pStyle w:val="Akapitzlist"/>
              <w:keepNext/>
              <w:numPr>
                <w:ilvl w:val="0"/>
                <w:numId w:val="36"/>
              </w:numPr>
              <w:tabs>
                <w:tab w:val="left" w:pos="397"/>
              </w:tabs>
              <w:contextualSpacing/>
              <w:jc w:val="both"/>
              <w:outlineLvl w:val="0"/>
              <w:rPr>
                <w:rFonts w:ascii="Arial" w:hAnsi="Arial" w:cs="Arial"/>
                <w:color w:val="000000" w:themeColor="text1"/>
                <w:sz w:val="16"/>
                <w:szCs w:val="16"/>
              </w:rPr>
            </w:pPr>
            <w:r w:rsidRPr="001B7A44">
              <w:rPr>
                <w:rFonts w:ascii="Arial" w:hAnsi="Arial" w:cs="Arial"/>
                <w:color w:val="000000" w:themeColor="text1"/>
                <w:sz w:val="16"/>
                <w:szCs w:val="16"/>
              </w:rPr>
              <w:t>stosowanie do budowy materiałów naturalnych,</w:t>
            </w:r>
          </w:p>
          <w:p w14:paraId="2C290700" w14:textId="77777777" w:rsidR="00FC2447" w:rsidRPr="001B7A44" w:rsidRDefault="00FC2447" w:rsidP="003B7CEC">
            <w:pPr>
              <w:pStyle w:val="Akapitzlist"/>
              <w:keepNext/>
              <w:numPr>
                <w:ilvl w:val="0"/>
                <w:numId w:val="36"/>
              </w:numPr>
              <w:tabs>
                <w:tab w:val="left" w:pos="397"/>
              </w:tabs>
              <w:contextualSpacing/>
              <w:jc w:val="both"/>
              <w:outlineLvl w:val="0"/>
              <w:rPr>
                <w:rFonts w:ascii="Arial" w:hAnsi="Arial" w:cs="Arial"/>
                <w:color w:val="000000" w:themeColor="text1"/>
                <w:sz w:val="16"/>
                <w:szCs w:val="16"/>
              </w:rPr>
            </w:pPr>
            <w:r w:rsidRPr="001B7A44">
              <w:rPr>
                <w:rFonts w:ascii="Arial" w:hAnsi="Arial" w:cs="Arial"/>
                <w:color w:val="000000" w:themeColor="text1"/>
                <w:sz w:val="16"/>
                <w:szCs w:val="16"/>
              </w:rPr>
              <w:t xml:space="preserve">ograniczenie do minimum strefy bezpośredniej ingerencji w środowisko, </w:t>
            </w:r>
          </w:p>
          <w:p w14:paraId="3CFE4751" w14:textId="77777777" w:rsidR="00FC2447" w:rsidRPr="001B7A44" w:rsidRDefault="00FC2447" w:rsidP="003B7CEC">
            <w:pPr>
              <w:pStyle w:val="Akapitzlist"/>
              <w:keepNext/>
              <w:numPr>
                <w:ilvl w:val="0"/>
                <w:numId w:val="36"/>
              </w:numPr>
              <w:tabs>
                <w:tab w:val="left" w:pos="397"/>
              </w:tabs>
              <w:contextualSpacing/>
              <w:jc w:val="both"/>
              <w:outlineLvl w:val="0"/>
              <w:rPr>
                <w:rFonts w:ascii="Arial" w:hAnsi="Arial" w:cs="Arial"/>
                <w:color w:val="000000" w:themeColor="text1"/>
                <w:sz w:val="16"/>
                <w:szCs w:val="16"/>
              </w:rPr>
            </w:pPr>
            <w:r w:rsidRPr="001B7A44">
              <w:rPr>
                <w:rFonts w:ascii="Arial" w:hAnsi="Arial" w:cs="Arial"/>
                <w:color w:val="000000" w:themeColor="text1"/>
                <w:sz w:val="16"/>
                <w:szCs w:val="16"/>
              </w:rPr>
              <w:t xml:space="preserve">racjonalna gospodarka materiałami i minimalizacja powstawania odpadów, </w:t>
            </w:r>
          </w:p>
          <w:p w14:paraId="0202D0BC" w14:textId="77777777" w:rsidR="00FC2447" w:rsidRPr="001B7A44" w:rsidRDefault="00FC2447" w:rsidP="003B7CEC">
            <w:pPr>
              <w:pStyle w:val="Akapitzlist"/>
              <w:keepNext/>
              <w:numPr>
                <w:ilvl w:val="0"/>
                <w:numId w:val="36"/>
              </w:numPr>
              <w:tabs>
                <w:tab w:val="left" w:pos="397"/>
              </w:tabs>
              <w:contextualSpacing/>
              <w:jc w:val="both"/>
              <w:outlineLvl w:val="0"/>
              <w:rPr>
                <w:rFonts w:ascii="Arial" w:hAnsi="Arial" w:cs="Arial"/>
                <w:color w:val="000000" w:themeColor="text1"/>
                <w:sz w:val="16"/>
                <w:szCs w:val="16"/>
              </w:rPr>
            </w:pPr>
            <w:r w:rsidRPr="001B7A44">
              <w:rPr>
                <w:rFonts w:ascii="Arial" w:hAnsi="Arial" w:cs="Arial"/>
                <w:color w:val="000000" w:themeColor="text1"/>
                <w:sz w:val="16"/>
                <w:szCs w:val="16"/>
              </w:rPr>
              <w:t xml:space="preserve">sprawne przeprowadzenie prac, </w:t>
            </w:r>
          </w:p>
          <w:p w14:paraId="410E7BC3" w14:textId="77777777" w:rsidR="00FC2447" w:rsidRPr="001B7A44" w:rsidRDefault="00FC2447" w:rsidP="003B7CEC">
            <w:pPr>
              <w:pStyle w:val="Akapitzlist"/>
              <w:keepNext/>
              <w:numPr>
                <w:ilvl w:val="0"/>
                <w:numId w:val="36"/>
              </w:numPr>
              <w:tabs>
                <w:tab w:val="left" w:pos="397"/>
              </w:tabs>
              <w:contextualSpacing/>
              <w:jc w:val="both"/>
              <w:outlineLvl w:val="0"/>
              <w:rPr>
                <w:rFonts w:ascii="Arial" w:hAnsi="Arial" w:cs="Arial"/>
                <w:color w:val="000000" w:themeColor="text1"/>
                <w:sz w:val="16"/>
                <w:szCs w:val="16"/>
              </w:rPr>
            </w:pPr>
            <w:r w:rsidRPr="001B7A44">
              <w:rPr>
                <w:rFonts w:ascii="Arial" w:hAnsi="Arial" w:cs="Arial"/>
                <w:color w:val="000000" w:themeColor="text1"/>
                <w:sz w:val="16"/>
                <w:szCs w:val="16"/>
              </w:rPr>
              <w:t>stosowanie sprzętu, który powoduje jak najmniejsze zanieczyszczenie środowiska,</w:t>
            </w:r>
          </w:p>
          <w:p w14:paraId="63AEBBE9" w14:textId="77777777" w:rsidR="00FC2447" w:rsidRPr="001B7A44" w:rsidRDefault="00FC2447" w:rsidP="003B7CEC">
            <w:pPr>
              <w:pStyle w:val="Akapitzlist"/>
              <w:keepNext/>
              <w:numPr>
                <w:ilvl w:val="0"/>
                <w:numId w:val="36"/>
              </w:numPr>
              <w:tabs>
                <w:tab w:val="left" w:pos="397"/>
              </w:tabs>
              <w:contextualSpacing/>
              <w:jc w:val="both"/>
              <w:outlineLvl w:val="0"/>
              <w:rPr>
                <w:rFonts w:ascii="Arial" w:hAnsi="Arial" w:cs="Arial"/>
                <w:color w:val="000000" w:themeColor="text1"/>
                <w:sz w:val="16"/>
                <w:szCs w:val="16"/>
              </w:rPr>
            </w:pPr>
            <w:r w:rsidRPr="001B7A44">
              <w:rPr>
                <w:rFonts w:ascii="Arial" w:hAnsi="Arial" w:cs="Arial"/>
                <w:color w:val="000000" w:themeColor="text1"/>
                <w:sz w:val="16"/>
                <w:szCs w:val="16"/>
              </w:rPr>
              <w:t>uwzględnienie istniejących warunków hydrogeologicznych w rejonie planowanych przedsięwzięć,</w:t>
            </w:r>
          </w:p>
          <w:p w14:paraId="416BC2D8" w14:textId="77777777" w:rsidR="00FC2447" w:rsidRPr="001B7A44" w:rsidRDefault="00FC2447" w:rsidP="003B7CEC">
            <w:pPr>
              <w:pStyle w:val="Akapitzlist"/>
              <w:keepNext/>
              <w:numPr>
                <w:ilvl w:val="0"/>
                <w:numId w:val="36"/>
              </w:numPr>
              <w:tabs>
                <w:tab w:val="left" w:pos="397"/>
              </w:tabs>
              <w:contextualSpacing/>
              <w:jc w:val="both"/>
              <w:outlineLvl w:val="0"/>
              <w:rPr>
                <w:rFonts w:ascii="Arial" w:hAnsi="Arial" w:cs="Arial"/>
                <w:color w:val="000000" w:themeColor="text1"/>
                <w:sz w:val="16"/>
                <w:szCs w:val="16"/>
              </w:rPr>
            </w:pPr>
            <w:r w:rsidRPr="001B7A44">
              <w:rPr>
                <w:rFonts w:ascii="Arial" w:hAnsi="Arial" w:cs="Arial"/>
                <w:color w:val="000000" w:themeColor="text1"/>
                <w:sz w:val="16"/>
                <w:szCs w:val="16"/>
              </w:rPr>
              <w:t>w przypadku kolizji z terenami zielni, niezbędne jest zabezpieczenie drzew wraz z ich bryłą korzeniową w pobliżu której prowadzone są prace,</w:t>
            </w:r>
          </w:p>
          <w:p w14:paraId="5E1EB335" w14:textId="77777777" w:rsidR="00FC2447" w:rsidRPr="001B7A44" w:rsidRDefault="00FC2447" w:rsidP="003B7CEC">
            <w:pPr>
              <w:keepNext/>
              <w:numPr>
                <w:ilvl w:val="0"/>
                <w:numId w:val="34"/>
              </w:numPr>
              <w:tabs>
                <w:tab w:val="left" w:pos="397"/>
              </w:tabs>
              <w:jc w:val="both"/>
              <w:outlineLvl w:val="0"/>
              <w:rPr>
                <w:rFonts w:ascii="Arial" w:hAnsi="Arial" w:cs="Arial"/>
                <w:color w:val="000000" w:themeColor="text1"/>
                <w:sz w:val="16"/>
                <w:szCs w:val="16"/>
              </w:rPr>
            </w:pPr>
            <w:r w:rsidRPr="001B7A44">
              <w:rPr>
                <w:rFonts w:ascii="Arial" w:hAnsi="Arial" w:cs="Arial"/>
                <w:color w:val="000000" w:themeColor="text1"/>
                <w:sz w:val="16"/>
                <w:szCs w:val="16"/>
              </w:rPr>
              <w:t>przeprowadzenie prób szczelności nowej sieci.</w:t>
            </w:r>
          </w:p>
          <w:p w14:paraId="5ACDD0D1" w14:textId="77777777" w:rsidR="00FC2447" w:rsidRPr="001B7A44" w:rsidRDefault="00FC2447" w:rsidP="003B7CEC">
            <w:pPr>
              <w:keepNext/>
              <w:numPr>
                <w:ilvl w:val="0"/>
                <w:numId w:val="34"/>
              </w:numPr>
              <w:tabs>
                <w:tab w:val="left" w:pos="397"/>
              </w:tabs>
              <w:jc w:val="both"/>
              <w:outlineLvl w:val="0"/>
              <w:rPr>
                <w:rFonts w:ascii="Arial" w:hAnsi="Arial" w:cs="Arial"/>
                <w:color w:val="000000" w:themeColor="text1"/>
                <w:sz w:val="16"/>
                <w:szCs w:val="16"/>
              </w:rPr>
            </w:pPr>
            <w:r w:rsidRPr="001B7A44">
              <w:rPr>
                <w:rFonts w:ascii="Arial" w:hAnsi="Arial" w:cs="Arial"/>
                <w:color w:val="000000" w:themeColor="text1"/>
                <w:sz w:val="16"/>
                <w:szCs w:val="16"/>
              </w:rPr>
              <w:t>prace związane z wycinaniem drzew lub krzewów muszą uwzględniać warunki zezwolenia wydanego przez burmistrza/wójta,</w:t>
            </w:r>
          </w:p>
          <w:p w14:paraId="24D0D697" w14:textId="77777777" w:rsidR="00FC2447" w:rsidRPr="001B7A44" w:rsidRDefault="00FC2447" w:rsidP="003B7CEC">
            <w:pPr>
              <w:keepNext/>
              <w:numPr>
                <w:ilvl w:val="0"/>
                <w:numId w:val="34"/>
              </w:numPr>
              <w:tabs>
                <w:tab w:val="left" w:pos="397"/>
              </w:tabs>
              <w:jc w:val="both"/>
              <w:outlineLvl w:val="0"/>
              <w:rPr>
                <w:rFonts w:ascii="Arial" w:hAnsi="Arial" w:cs="Arial"/>
                <w:color w:val="000000" w:themeColor="text1"/>
                <w:sz w:val="16"/>
                <w:szCs w:val="16"/>
              </w:rPr>
            </w:pPr>
            <w:r w:rsidRPr="001B7A44">
              <w:rPr>
                <w:rFonts w:ascii="Arial" w:hAnsi="Arial" w:cs="Arial"/>
                <w:color w:val="000000" w:themeColor="text1"/>
                <w:sz w:val="16"/>
                <w:szCs w:val="16"/>
              </w:rPr>
              <w:t>nie wykonywać wycinki w okresie lęgowym ptaków i rozrodczym zwierząt,</w:t>
            </w:r>
          </w:p>
          <w:p w14:paraId="7AC53193" w14:textId="77777777" w:rsidR="00FC2447" w:rsidRPr="001B7A44" w:rsidRDefault="00FC2447" w:rsidP="003B7CEC">
            <w:pPr>
              <w:keepNext/>
              <w:numPr>
                <w:ilvl w:val="0"/>
                <w:numId w:val="34"/>
              </w:numPr>
              <w:tabs>
                <w:tab w:val="left" w:pos="397"/>
              </w:tabs>
              <w:jc w:val="both"/>
              <w:outlineLvl w:val="0"/>
              <w:rPr>
                <w:rFonts w:ascii="Arial" w:hAnsi="Arial" w:cs="Arial"/>
                <w:color w:val="000000" w:themeColor="text1"/>
                <w:sz w:val="16"/>
                <w:szCs w:val="16"/>
              </w:rPr>
            </w:pPr>
            <w:r w:rsidRPr="001B7A44">
              <w:rPr>
                <w:rFonts w:ascii="Arial" w:hAnsi="Arial" w:cs="Arial"/>
                <w:color w:val="000000" w:themeColor="text1"/>
                <w:sz w:val="16"/>
                <w:szCs w:val="16"/>
              </w:rPr>
              <w:t>prace powinny być przeprowadzane bez użycia maszyn ciężkich oraz chemicznych substancji o wysokim stopniu zanieczyszczania,</w:t>
            </w:r>
          </w:p>
          <w:p w14:paraId="7A0BC29E" w14:textId="77777777" w:rsidR="00FC2447" w:rsidRPr="001B7A44" w:rsidRDefault="00FC2447" w:rsidP="003B7CEC">
            <w:pPr>
              <w:keepNext/>
              <w:numPr>
                <w:ilvl w:val="0"/>
                <w:numId w:val="34"/>
              </w:numPr>
              <w:tabs>
                <w:tab w:val="left" w:pos="397"/>
              </w:tabs>
              <w:jc w:val="both"/>
              <w:outlineLvl w:val="0"/>
              <w:rPr>
                <w:rFonts w:ascii="Arial" w:hAnsi="Arial" w:cs="Arial"/>
                <w:color w:val="000000" w:themeColor="text1"/>
                <w:sz w:val="16"/>
                <w:szCs w:val="16"/>
              </w:rPr>
            </w:pPr>
            <w:r w:rsidRPr="001B7A44">
              <w:rPr>
                <w:rFonts w:ascii="Arial" w:hAnsi="Arial" w:cs="Arial"/>
                <w:color w:val="000000" w:themeColor="text1"/>
                <w:sz w:val="16"/>
                <w:szCs w:val="16"/>
              </w:rPr>
              <w:t xml:space="preserve">pozostawienie miejsc w stanie najbardziej naturalnym w celu odbudowy biocenozy naruszonej w wyniku robót, </w:t>
            </w:r>
          </w:p>
        </w:tc>
      </w:tr>
    </w:tbl>
    <w:p w14:paraId="29B983C3" w14:textId="77777777" w:rsidR="00FC2447" w:rsidRPr="001B7A44" w:rsidRDefault="00FC2447" w:rsidP="00FC2447">
      <w:pPr>
        <w:pStyle w:val="Tekst2"/>
        <w:suppressAutoHyphens/>
        <w:ind w:left="0" w:firstLine="0"/>
        <w:rPr>
          <w:color w:val="000000" w:themeColor="text1"/>
          <w:sz w:val="22"/>
          <w:szCs w:val="22"/>
        </w:rPr>
      </w:pPr>
    </w:p>
    <w:p w14:paraId="4D0093B9" w14:textId="77777777" w:rsidR="00FC2447" w:rsidRPr="001B7A44" w:rsidRDefault="00FC2447" w:rsidP="00FC2447">
      <w:pPr>
        <w:pStyle w:val="Tekst2"/>
        <w:suppressAutoHyphens/>
        <w:ind w:left="0" w:firstLine="0"/>
        <w:rPr>
          <w:color w:val="000000" w:themeColor="text1"/>
          <w:sz w:val="22"/>
          <w:szCs w:val="22"/>
        </w:rPr>
      </w:pPr>
    </w:p>
    <w:p w14:paraId="2A300FC7" w14:textId="77777777" w:rsidR="00FC2447" w:rsidRPr="001B7A44" w:rsidRDefault="00FC2447" w:rsidP="00FC2447">
      <w:pPr>
        <w:pStyle w:val="Nagwek2"/>
        <w:suppressAutoHyphens/>
        <w:spacing w:before="120" w:after="60"/>
        <w:ind w:left="567" w:hanging="567"/>
        <w:rPr>
          <w:color w:val="000000" w:themeColor="text1"/>
          <w:szCs w:val="20"/>
        </w:rPr>
      </w:pPr>
      <w:bookmarkStart w:id="271" w:name="_Toc89863378"/>
      <w:bookmarkStart w:id="272" w:name="_Toc103598822"/>
      <w:r w:rsidRPr="001B7A44">
        <w:rPr>
          <w:color w:val="000000" w:themeColor="text1"/>
          <w:szCs w:val="20"/>
        </w:rPr>
        <w:lastRenderedPageBreak/>
        <w:t xml:space="preserve">Zapobieganie, ograniczanie lub kompensacja przyrodnicza negatywnych oddziaływań </w:t>
      </w:r>
      <w:r w:rsidRPr="001B7A44">
        <w:rPr>
          <w:color w:val="000000" w:themeColor="text1"/>
          <w:szCs w:val="20"/>
        </w:rPr>
        <w:br/>
        <w:t>na środowisko dla przedsięwzięć związanych z ochroną powierzchni ziemi</w:t>
      </w:r>
      <w:bookmarkEnd w:id="271"/>
      <w:bookmarkEnd w:id="272"/>
      <w:r w:rsidRPr="001B7A44">
        <w:rPr>
          <w:color w:val="000000" w:themeColor="text1"/>
          <w:szCs w:val="20"/>
        </w:rPr>
        <w:t xml:space="preserve"> </w:t>
      </w:r>
    </w:p>
    <w:p w14:paraId="10DA0A88" w14:textId="77777777" w:rsidR="00FC2447" w:rsidRPr="001B7A44" w:rsidRDefault="00FC2447" w:rsidP="00FC2447">
      <w:pPr>
        <w:pStyle w:val="Tekst2"/>
        <w:ind w:left="0" w:firstLine="0"/>
        <w:rPr>
          <w:color w:val="000000" w:themeColor="text1"/>
          <w:szCs w:val="20"/>
        </w:rPr>
      </w:pPr>
      <w:r w:rsidRPr="001B7A44">
        <w:rPr>
          <w:color w:val="000000" w:themeColor="text1"/>
        </w:rPr>
        <w:t xml:space="preserve">Korzystne oddziaływanie na pedosferę będą miały działania zapobiegające niewłaściwemu składowaniu odpadów oraz </w:t>
      </w:r>
      <w:r w:rsidRPr="001B7A44">
        <w:rPr>
          <w:color w:val="000000" w:themeColor="text1"/>
          <w:szCs w:val="20"/>
        </w:rPr>
        <w:t xml:space="preserve">likwidacja dzikich wysypisk śmieci, tam gdzie ich powstaniu nie udało </w:t>
      </w:r>
      <w:r w:rsidRPr="001B7A44">
        <w:rPr>
          <w:color w:val="000000" w:themeColor="text1"/>
          <w:szCs w:val="20"/>
        </w:rPr>
        <w:br/>
        <w:t>się zapobiec.</w:t>
      </w:r>
    </w:p>
    <w:p w14:paraId="17D2B097" w14:textId="77777777" w:rsidR="00FC2447" w:rsidRPr="001B7A44" w:rsidRDefault="00FC2447" w:rsidP="00FC2447">
      <w:pPr>
        <w:pStyle w:val="Tekst2"/>
        <w:ind w:left="0" w:firstLine="0"/>
        <w:rPr>
          <w:color w:val="000000" w:themeColor="text1"/>
          <w:szCs w:val="20"/>
        </w:rPr>
      </w:pPr>
      <w:r w:rsidRPr="001B7A44">
        <w:rPr>
          <w:color w:val="000000" w:themeColor="text1"/>
          <w:szCs w:val="20"/>
        </w:rPr>
        <w:t xml:space="preserve">Jednym z zagrożeń gleb na analizowanym terenie jest erozja. Procesy erozyjne gleb na terenach uprawianych rolniczo (zwłaszcza na stokach o dużym nachyleniu)  mogą być inicjowane i potęgowane wskutek niewłaściwie prowadzonej gospodarki rolnej. Postulowane w Programie uwzględnianie </w:t>
      </w:r>
      <w:r w:rsidRPr="001B7A44">
        <w:rPr>
          <w:color w:val="000000" w:themeColor="text1"/>
          <w:szCs w:val="20"/>
        </w:rPr>
        <w:br/>
        <w:t>przez rolników Kodeksu Dobrej Praktyki Rolniczej, zapewnić powinno właściwe użytkowanie i ochronę gleb przed erozją i innymi zagrożeniami związanymi z działalnością rolniczą (np. w zakresie stosowania nawozów i środków ochrony roślin).</w:t>
      </w:r>
    </w:p>
    <w:p w14:paraId="48176D45" w14:textId="77777777" w:rsidR="00381634" w:rsidRPr="001B7A44" w:rsidRDefault="00381634" w:rsidP="00FC2447">
      <w:pPr>
        <w:pStyle w:val="Tekst1"/>
        <w:suppressAutoHyphens/>
        <w:ind w:left="0" w:firstLine="0"/>
        <w:rPr>
          <w:color w:val="000000" w:themeColor="text1"/>
        </w:rPr>
      </w:pPr>
    </w:p>
    <w:p w14:paraId="2B670CFC" w14:textId="4FAD580B" w:rsidR="00FC2447" w:rsidRPr="001B7A44" w:rsidRDefault="00FC2447" w:rsidP="00FC2447">
      <w:pPr>
        <w:pStyle w:val="Tekst1"/>
        <w:suppressAutoHyphens/>
        <w:ind w:left="0" w:firstLine="0"/>
        <w:rPr>
          <w:color w:val="000000" w:themeColor="text1"/>
        </w:rPr>
      </w:pPr>
      <w:r w:rsidRPr="001B7A44">
        <w:rPr>
          <w:color w:val="000000" w:themeColor="text1"/>
        </w:rPr>
        <w:t xml:space="preserve">Pozytywne efekty realizacji Programu trzeba wiązać z rozwojem selektywnej zbiórki odpadów </w:t>
      </w:r>
      <w:r w:rsidRPr="001B7A44">
        <w:rPr>
          <w:color w:val="000000" w:themeColor="text1"/>
        </w:rPr>
        <w:br/>
        <w:t xml:space="preserve">na terenie gminy, co zapewni wyższy poziom odzysku surowców oraz zmniejszy presję związaną </w:t>
      </w:r>
      <w:r w:rsidRPr="001B7A44">
        <w:rPr>
          <w:color w:val="000000" w:themeColor="text1"/>
        </w:rPr>
        <w:br/>
        <w:t xml:space="preserve">z eksploatacją zasobów przyrodniczych. Eliminacja dzikich wysypisk odpadów przyczyni </w:t>
      </w:r>
      <w:r w:rsidRPr="001B7A44">
        <w:rPr>
          <w:color w:val="000000" w:themeColor="text1"/>
        </w:rPr>
        <w:br/>
        <w:t>się do poprawy walorów krajobrazowych i ograniczenia zagrożenia związanego z zanieczyszczeniem gleby i wód podziemnych. Dostosowanie systemu gospodarki odpadami do wytycznych zwartych w ustawie o utrzymaniu czystości i porządku w gminach (t.j. Dz. U. z 2021 r., poz. 888 ze zm.), powinno pozytywnie wpłynąć na zmniejszenie ilości wytwarzanych odpadów, na rozwój systemu selektywnej zbiórki odpadów, na eliminację nielegalnego pozbywania się odpadów oraz właściwe zagospodarowanie masy wytworzonych odpadów.</w:t>
      </w:r>
    </w:p>
    <w:p w14:paraId="2B69E036" w14:textId="77777777" w:rsidR="00FC2447" w:rsidRPr="001B7A44" w:rsidRDefault="00FC2447" w:rsidP="00FC2447">
      <w:pPr>
        <w:pStyle w:val="Tekst1"/>
        <w:suppressAutoHyphens/>
        <w:ind w:left="0" w:firstLine="0"/>
        <w:rPr>
          <w:color w:val="000000" w:themeColor="text1"/>
        </w:rPr>
      </w:pPr>
    </w:p>
    <w:p w14:paraId="17CB4818" w14:textId="77777777" w:rsidR="00FC2447" w:rsidRPr="001B7A44" w:rsidRDefault="00FC2447" w:rsidP="00FC2447">
      <w:pPr>
        <w:pStyle w:val="Tekst2"/>
        <w:ind w:left="0" w:firstLine="0"/>
        <w:rPr>
          <w:color w:val="000000" w:themeColor="text1"/>
        </w:rPr>
      </w:pPr>
      <w:r w:rsidRPr="001B7A44">
        <w:rPr>
          <w:color w:val="000000" w:themeColor="text1"/>
        </w:rPr>
        <w:t xml:space="preserve">W przypadku budowy i rekultywacji składowisk odpadów zabiegi minimalizujące zagrożenia polegają głównie na uszczelnieniu złoża odpadów warstwą słabo przepuszczalną i rekonstrukcji warstwy roślinotwórczej wraz z pokrywą roślinną. Aby wody opadowe nie stagnowały na wierzchowinie składowiska odpadów wykonuje się także odpowiednie ukształtowanie bryły składowiska </w:t>
      </w:r>
      <w:r w:rsidRPr="001B7A44">
        <w:rPr>
          <w:color w:val="000000" w:themeColor="text1"/>
        </w:rPr>
        <w:br/>
        <w:t>z zapewnieniem odprowadzenia wód opadowych jako spływ powierzchniowy. Podobne zadanie mają również wprowadzone rośliny na powierzchnię składowiska, które będą przechwytywały znaczne ilości wód opadowych i roztopowych.</w:t>
      </w:r>
    </w:p>
    <w:p w14:paraId="6C997757" w14:textId="77777777" w:rsidR="00FC2447" w:rsidRPr="001B7A44" w:rsidRDefault="00FC2447" w:rsidP="00FC2447">
      <w:pPr>
        <w:pStyle w:val="Tekst1"/>
        <w:suppressAutoHyphens/>
        <w:ind w:left="0" w:firstLine="0"/>
        <w:rPr>
          <w:color w:val="000000" w:themeColor="text1"/>
        </w:rPr>
      </w:pPr>
    </w:p>
    <w:p w14:paraId="56842E67" w14:textId="77777777" w:rsidR="00FC2447" w:rsidRPr="001B7A44" w:rsidRDefault="00FC2447" w:rsidP="00FC2447">
      <w:pPr>
        <w:pStyle w:val="Tekst1"/>
        <w:suppressAutoHyphens/>
        <w:ind w:left="0" w:firstLine="0"/>
        <w:rPr>
          <w:color w:val="000000" w:themeColor="text1"/>
        </w:rPr>
      </w:pPr>
      <w:r w:rsidRPr="001B7A44">
        <w:rPr>
          <w:color w:val="000000" w:themeColor="text1"/>
        </w:rPr>
        <w:t>W przypadku eliminacji wyrobów zawierających azbest, potencjalnym zagrożeniem dla środowiska jest niewłaściwe prowadzenie prac demontażowych, podczas których dochodzi do emisji  włókien azbestowych niebezpiecznych dla zdrowia i życia ludzi oraz zwierząt. Zadania te powinny być realizowane ze szczególną ostrożnością. Ostateczny efekt będzie jednak korzystny, gdyż zagrożenie azbestem zostanie całkowicie wyeliminowane.</w:t>
      </w:r>
    </w:p>
    <w:p w14:paraId="27F5118B" w14:textId="068351E4" w:rsidR="00FC2447" w:rsidRPr="001B7A44" w:rsidRDefault="00FC2447" w:rsidP="00FC2447">
      <w:pPr>
        <w:pStyle w:val="Legenda"/>
        <w:tabs>
          <w:tab w:val="left" w:pos="1134"/>
        </w:tabs>
        <w:suppressAutoHyphens/>
        <w:ind w:left="1134" w:hanging="1134"/>
        <w:rPr>
          <w:rFonts w:cs="Arial"/>
          <w:color w:val="000000" w:themeColor="text1"/>
        </w:rPr>
      </w:pPr>
      <w:bookmarkStart w:id="273" w:name="_Toc89863464"/>
      <w:bookmarkStart w:id="274" w:name="_Toc103598842"/>
      <w:r w:rsidRPr="001B7A44">
        <w:rPr>
          <w:rFonts w:cs="Arial"/>
          <w:color w:val="000000" w:themeColor="text1"/>
        </w:rPr>
        <w:t xml:space="preserve">Tabela </w:t>
      </w:r>
      <w:r w:rsidRPr="001B7A44">
        <w:rPr>
          <w:rFonts w:cs="Arial"/>
          <w:color w:val="000000" w:themeColor="text1"/>
        </w:rPr>
        <w:fldChar w:fldCharType="begin"/>
      </w:r>
      <w:r w:rsidRPr="001B7A44">
        <w:rPr>
          <w:rFonts w:cs="Arial"/>
          <w:color w:val="000000" w:themeColor="text1"/>
        </w:rPr>
        <w:instrText xml:space="preserve"> SEQ Tabela \* ARABIC </w:instrText>
      </w:r>
      <w:r w:rsidRPr="001B7A44">
        <w:rPr>
          <w:rFonts w:cs="Arial"/>
          <w:color w:val="000000" w:themeColor="text1"/>
        </w:rPr>
        <w:fldChar w:fldCharType="separate"/>
      </w:r>
      <w:r w:rsidR="0019632A" w:rsidRPr="001B7A44">
        <w:rPr>
          <w:rFonts w:cs="Arial"/>
          <w:noProof/>
          <w:color w:val="000000" w:themeColor="text1"/>
        </w:rPr>
        <w:t>13</w:t>
      </w:r>
      <w:r w:rsidRPr="001B7A44">
        <w:rPr>
          <w:rFonts w:cs="Arial"/>
          <w:color w:val="000000" w:themeColor="text1"/>
        </w:rPr>
        <w:fldChar w:fldCharType="end"/>
      </w:r>
      <w:r w:rsidRPr="001B7A44">
        <w:rPr>
          <w:rFonts w:cs="Arial"/>
          <w:color w:val="000000" w:themeColor="text1"/>
        </w:rPr>
        <w:t xml:space="preserve"> </w:t>
      </w:r>
      <w:r w:rsidRPr="001B7A44">
        <w:rPr>
          <w:rFonts w:cs="Arial"/>
          <w:color w:val="000000" w:themeColor="text1"/>
        </w:rPr>
        <w:tab/>
        <w:t xml:space="preserve">Sposoby zapobiegania, ograniczania i kompensacji negatywnych oddziaływań </w:t>
      </w:r>
      <w:r w:rsidRPr="001B7A44">
        <w:rPr>
          <w:rFonts w:cs="Arial"/>
          <w:color w:val="000000" w:themeColor="text1"/>
        </w:rPr>
        <w:br/>
        <w:t>na powierzchnię ziemi</w:t>
      </w:r>
      <w:bookmarkEnd w:id="273"/>
      <w:bookmarkEnd w:id="274"/>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09"/>
        <w:gridCol w:w="7299"/>
      </w:tblGrid>
      <w:tr w:rsidR="00512E7F" w:rsidRPr="001B7A44" w14:paraId="25843971" w14:textId="77777777" w:rsidTr="00C42FB0">
        <w:trPr>
          <w:tblHeader/>
        </w:trPr>
        <w:tc>
          <w:tcPr>
            <w:tcW w:w="1809" w:type="dxa"/>
            <w:shd w:val="clear" w:color="auto" w:fill="FFFFFF"/>
            <w:vAlign w:val="center"/>
          </w:tcPr>
          <w:p w14:paraId="7FAEB917" w14:textId="77777777" w:rsidR="00FC2447" w:rsidRPr="001B7A44" w:rsidRDefault="00FC2447" w:rsidP="00C42FB0">
            <w:pPr>
              <w:rPr>
                <w:rFonts w:ascii="Arial" w:hAnsi="Arial" w:cs="Arial"/>
                <w:b/>
                <w:bCs/>
                <w:color w:val="000000" w:themeColor="text1"/>
                <w:sz w:val="16"/>
                <w:szCs w:val="16"/>
              </w:rPr>
            </w:pPr>
            <w:r w:rsidRPr="001B7A44">
              <w:rPr>
                <w:rFonts w:ascii="Arial" w:hAnsi="Arial" w:cs="Arial"/>
                <w:b/>
                <w:bCs/>
                <w:color w:val="000000" w:themeColor="text1"/>
                <w:sz w:val="16"/>
                <w:szCs w:val="16"/>
              </w:rPr>
              <w:t>Element środowiska przyrodniczego</w:t>
            </w:r>
          </w:p>
        </w:tc>
        <w:tc>
          <w:tcPr>
            <w:tcW w:w="7299" w:type="dxa"/>
            <w:shd w:val="clear" w:color="auto" w:fill="FFFFFF"/>
            <w:vAlign w:val="center"/>
          </w:tcPr>
          <w:p w14:paraId="6CFF9F03" w14:textId="77777777" w:rsidR="00FC2447" w:rsidRPr="001B7A44" w:rsidRDefault="00FC2447" w:rsidP="00C42FB0">
            <w:pPr>
              <w:rPr>
                <w:rFonts w:ascii="Arial" w:hAnsi="Arial" w:cs="Arial"/>
                <w:b/>
                <w:bCs/>
                <w:color w:val="000000" w:themeColor="text1"/>
                <w:sz w:val="16"/>
                <w:szCs w:val="16"/>
              </w:rPr>
            </w:pPr>
            <w:r w:rsidRPr="001B7A44">
              <w:rPr>
                <w:rFonts w:ascii="Arial" w:hAnsi="Arial" w:cs="Arial"/>
                <w:b/>
                <w:bCs/>
                <w:color w:val="000000" w:themeColor="text1"/>
                <w:sz w:val="16"/>
                <w:szCs w:val="16"/>
              </w:rPr>
              <w:t>Sposoby zapobiegania, ograniczania i kompensacji negatywnych oddziaływań</w:t>
            </w:r>
          </w:p>
        </w:tc>
      </w:tr>
      <w:tr w:rsidR="00FC2447" w:rsidRPr="001B7A44" w14:paraId="6F71E8C2" w14:textId="77777777" w:rsidTr="00C42FB0">
        <w:trPr>
          <w:trHeight w:val="348"/>
        </w:trPr>
        <w:tc>
          <w:tcPr>
            <w:tcW w:w="1809" w:type="dxa"/>
            <w:vAlign w:val="center"/>
          </w:tcPr>
          <w:p w14:paraId="5C9C678F" w14:textId="77777777" w:rsidR="00FC2447" w:rsidRPr="001B7A44" w:rsidRDefault="00FC2447" w:rsidP="00C42FB0">
            <w:pPr>
              <w:rPr>
                <w:rFonts w:ascii="Arial" w:eastAsia="Arial Unicode MS" w:hAnsi="Arial" w:cs="Arial"/>
                <w:b/>
                <w:bCs/>
                <w:color w:val="000000" w:themeColor="text1"/>
                <w:sz w:val="16"/>
                <w:szCs w:val="16"/>
              </w:rPr>
            </w:pPr>
            <w:r w:rsidRPr="001B7A44">
              <w:rPr>
                <w:rFonts w:ascii="Arial" w:eastAsia="Arial Unicode MS" w:hAnsi="Arial" w:cs="Arial"/>
                <w:b/>
                <w:bCs/>
                <w:color w:val="000000" w:themeColor="text1"/>
                <w:sz w:val="16"/>
                <w:szCs w:val="16"/>
              </w:rPr>
              <w:t>Powierzchnia ziemi</w:t>
            </w:r>
          </w:p>
        </w:tc>
        <w:tc>
          <w:tcPr>
            <w:tcW w:w="7299" w:type="dxa"/>
          </w:tcPr>
          <w:p w14:paraId="773DCC09" w14:textId="77777777" w:rsidR="00FC2447" w:rsidRPr="001B7A44" w:rsidRDefault="00FC2447" w:rsidP="003B7CEC">
            <w:pPr>
              <w:pStyle w:val="Akapitzlist"/>
              <w:numPr>
                <w:ilvl w:val="0"/>
                <w:numId w:val="64"/>
              </w:numPr>
              <w:rPr>
                <w:rFonts w:ascii="Arial" w:hAnsi="Arial" w:cs="Arial"/>
                <w:color w:val="000000" w:themeColor="text1"/>
                <w:sz w:val="16"/>
                <w:szCs w:val="16"/>
              </w:rPr>
            </w:pPr>
            <w:r w:rsidRPr="001B7A44">
              <w:rPr>
                <w:rFonts w:ascii="Arial" w:hAnsi="Arial" w:cs="Arial"/>
                <w:color w:val="000000" w:themeColor="text1"/>
                <w:sz w:val="16"/>
                <w:szCs w:val="16"/>
              </w:rPr>
              <w:t>odpowiednia edukacja ekologiczna przyczyni się do wzrostu świadomości wśród rolników,</w:t>
            </w:r>
          </w:p>
          <w:p w14:paraId="18C97579" w14:textId="77777777" w:rsidR="00FC2447" w:rsidRPr="001B7A44" w:rsidRDefault="00FC2447" w:rsidP="003B7CEC">
            <w:pPr>
              <w:pStyle w:val="Akapitzlist"/>
              <w:numPr>
                <w:ilvl w:val="0"/>
                <w:numId w:val="64"/>
              </w:numPr>
              <w:rPr>
                <w:rFonts w:ascii="Arial" w:hAnsi="Arial" w:cs="Arial"/>
                <w:color w:val="000000" w:themeColor="text1"/>
                <w:sz w:val="16"/>
                <w:szCs w:val="16"/>
              </w:rPr>
            </w:pPr>
            <w:r w:rsidRPr="001B7A44">
              <w:rPr>
                <w:rFonts w:ascii="Arial" w:hAnsi="Arial" w:cs="Arial"/>
                <w:color w:val="000000" w:themeColor="text1"/>
                <w:sz w:val="16"/>
                <w:szCs w:val="16"/>
              </w:rPr>
              <w:t xml:space="preserve">odpowiednie zapisy w mpzp, studium, opracowaniu ekofizjograficznym pozwolą </w:t>
            </w:r>
            <w:r w:rsidRPr="001B7A44">
              <w:rPr>
                <w:rFonts w:ascii="Arial" w:hAnsi="Arial" w:cs="Arial"/>
                <w:color w:val="000000" w:themeColor="text1"/>
                <w:sz w:val="16"/>
                <w:szCs w:val="16"/>
              </w:rPr>
              <w:br/>
              <w:t>na zabezpieczenie nieeksploatowanych zasobów kopalin,</w:t>
            </w:r>
          </w:p>
          <w:p w14:paraId="03AC74B5" w14:textId="77777777" w:rsidR="00FC2447" w:rsidRPr="001B7A44" w:rsidRDefault="00FC2447" w:rsidP="003B7CEC">
            <w:pPr>
              <w:pStyle w:val="Akapitzlist"/>
              <w:numPr>
                <w:ilvl w:val="0"/>
                <w:numId w:val="64"/>
              </w:numPr>
              <w:rPr>
                <w:rFonts w:ascii="Arial" w:hAnsi="Arial" w:cs="Arial"/>
                <w:color w:val="000000" w:themeColor="text1"/>
                <w:sz w:val="16"/>
                <w:szCs w:val="16"/>
              </w:rPr>
            </w:pPr>
            <w:r w:rsidRPr="001B7A44">
              <w:rPr>
                <w:rFonts w:ascii="Arial" w:hAnsi="Arial" w:cs="Arial"/>
                <w:color w:val="000000" w:themeColor="text1"/>
                <w:sz w:val="16"/>
                <w:szCs w:val="16"/>
              </w:rPr>
              <w:t xml:space="preserve">edukacja mieszkańców w zakresie właściwego postępowania z odpadami, </w:t>
            </w:r>
          </w:p>
          <w:p w14:paraId="0A05FDC1" w14:textId="77777777" w:rsidR="00FC2447" w:rsidRPr="001B7A44" w:rsidRDefault="00FC2447" w:rsidP="003B7CEC">
            <w:pPr>
              <w:pStyle w:val="Akapitzlist"/>
              <w:numPr>
                <w:ilvl w:val="0"/>
                <w:numId w:val="64"/>
              </w:numPr>
              <w:rPr>
                <w:rFonts w:ascii="Arial" w:hAnsi="Arial" w:cs="Arial"/>
                <w:color w:val="000000" w:themeColor="text1"/>
                <w:sz w:val="16"/>
                <w:szCs w:val="16"/>
              </w:rPr>
            </w:pPr>
            <w:r w:rsidRPr="001B7A44">
              <w:rPr>
                <w:rFonts w:ascii="Arial" w:hAnsi="Arial" w:cs="Arial"/>
                <w:color w:val="000000" w:themeColor="text1"/>
                <w:sz w:val="16"/>
                <w:szCs w:val="16"/>
              </w:rPr>
              <w:t>kontrola firm odbierających odpady,</w:t>
            </w:r>
          </w:p>
          <w:p w14:paraId="22E478DB" w14:textId="77777777" w:rsidR="00FC2447" w:rsidRPr="001B7A44" w:rsidRDefault="00FC2447" w:rsidP="003B7CEC">
            <w:pPr>
              <w:pStyle w:val="Akapitzlist"/>
              <w:numPr>
                <w:ilvl w:val="0"/>
                <w:numId w:val="64"/>
              </w:numPr>
              <w:rPr>
                <w:rFonts w:ascii="Arial" w:hAnsi="Arial" w:cs="Arial"/>
                <w:color w:val="000000" w:themeColor="text1"/>
                <w:sz w:val="16"/>
                <w:szCs w:val="16"/>
              </w:rPr>
            </w:pPr>
            <w:r w:rsidRPr="001B7A44">
              <w:rPr>
                <w:rFonts w:ascii="Arial" w:hAnsi="Arial" w:cs="Arial"/>
                <w:color w:val="000000" w:themeColor="text1"/>
                <w:sz w:val="16"/>
                <w:szCs w:val="16"/>
              </w:rPr>
              <w:t xml:space="preserve">użycie sprzętu umożliwiającego zabezpieczenie odpadów przed przedostaniem </w:t>
            </w:r>
            <w:r w:rsidRPr="001B7A44">
              <w:rPr>
                <w:rFonts w:ascii="Arial" w:hAnsi="Arial" w:cs="Arial"/>
                <w:color w:val="000000" w:themeColor="text1"/>
                <w:sz w:val="16"/>
                <w:szCs w:val="16"/>
              </w:rPr>
              <w:br/>
              <w:t>się odpadów do środowiska przyrodniczego,</w:t>
            </w:r>
          </w:p>
          <w:p w14:paraId="31FD35B0" w14:textId="77777777" w:rsidR="00FC2447" w:rsidRPr="001B7A44" w:rsidRDefault="00FC2447" w:rsidP="003B7CEC">
            <w:pPr>
              <w:pStyle w:val="Akapitzlist"/>
              <w:numPr>
                <w:ilvl w:val="0"/>
                <w:numId w:val="64"/>
              </w:numPr>
              <w:rPr>
                <w:rFonts w:ascii="Arial" w:hAnsi="Arial" w:cs="Arial"/>
                <w:color w:val="000000" w:themeColor="text1"/>
                <w:sz w:val="16"/>
                <w:szCs w:val="16"/>
              </w:rPr>
            </w:pPr>
            <w:r w:rsidRPr="001B7A44">
              <w:rPr>
                <w:rFonts w:ascii="Arial" w:hAnsi="Arial" w:cs="Arial"/>
                <w:color w:val="000000" w:themeColor="text1"/>
                <w:sz w:val="16"/>
                <w:szCs w:val="16"/>
              </w:rPr>
              <w:t xml:space="preserve">przekazywanie odpadów do odpowiednio wyposażonego i przystosowanego obiektu, posiadającego stosowne zezwolenie na prowadzenie działalności </w:t>
            </w:r>
            <w:r w:rsidRPr="001B7A44">
              <w:rPr>
                <w:rFonts w:ascii="Arial" w:hAnsi="Arial" w:cs="Arial"/>
                <w:color w:val="000000" w:themeColor="text1"/>
                <w:sz w:val="16"/>
                <w:szCs w:val="16"/>
              </w:rPr>
              <w:br/>
              <w:t>w zakresie zagospodarowania odpadów danego rodzaju,</w:t>
            </w:r>
          </w:p>
          <w:p w14:paraId="5A016964" w14:textId="77777777" w:rsidR="00FC2447" w:rsidRPr="001B7A44" w:rsidRDefault="00FC2447" w:rsidP="003B7CEC">
            <w:pPr>
              <w:pStyle w:val="Akapitzlist"/>
              <w:numPr>
                <w:ilvl w:val="0"/>
                <w:numId w:val="64"/>
              </w:numPr>
              <w:rPr>
                <w:rFonts w:ascii="Arial" w:hAnsi="Arial" w:cs="Arial"/>
                <w:color w:val="000000" w:themeColor="text1"/>
                <w:sz w:val="16"/>
                <w:szCs w:val="16"/>
              </w:rPr>
            </w:pPr>
            <w:r w:rsidRPr="001B7A44">
              <w:rPr>
                <w:rFonts w:ascii="Arial" w:hAnsi="Arial" w:cs="Arial"/>
                <w:color w:val="000000" w:themeColor="text1"/>
                <w:sz w:val="16"/>
                <w:szCs w:val="16"/>
              </w:rPr>
              <w:t xml:space="preserve">układ kanalizacji deszczowej wraz z systemem oczyszczania ścieków i odprowadzania </w:t>
            </w:r>
            <w:r w:rsidRPr="001B7A44">
              <w:rPr>
                <w:rFonts w:ascii="Arial" w:hAnsi="Arial" w:cs="Arial"/>
                <w:color w:val="000000" w:themeColor="text1"/>
                <w:sz w:val="16"/>
                <w:szCs w:val="16"/>
              </w:rPr>
              <w:br/>
              <w:t>do środowiska,</w:t>
            </w:r>
          </w:p>
          <w:p w14:paraId="033513F9" w14:textId="77777777" w:rsidR="00FC2447" w:rsidRPr="001B7A44" w:rsidRDefault="00FC2447" w:rsidP="003B7CEC">
            <w:pPr>
              <w:pStyle w:val="Akapitzlist"/>
              <w:numPr>
                <w:ilvl w:val="0"/>
                <w:numId w:val="64"/>
              </w:numPr>
              <w:rPr>
                <w:rFonts w:ascii="Arial" w:hAnsi="Arial" w:cs="Arial"/>
                <w:color w:val="000000" w:themeColor="text1"/>
                <w:sz w:val="16"/>
                <w:szCs w:val="16"/>
              </w:rPr>
            </w:pPr>
            <w:r w:rsidRPr="001B7A44">
              <w:rPr>
                <w:rFonts w:ascii="Arial" w:hAnsi="Arial" w:cs="Arial"/>
                <w:color w:val="000000" w:themeColor="text1"/>
                <w:sz w:val="16"/>
                <w:szCs w:val="16"/>
              </w:rPr>
              <w:t xml:space="preserve">wykorzystanie mas ziemnych do wyrównania powierzchni ziemi </w:t>
            </w:r>
            <w:r w:rsidRPr="001B7A44">
              <w:rPr>
                <w:rFonts w:ascii="Arial" w:hAnsi="Arial" w:cs="Arial"/>
                <w:color w:val="000000" w:themeColor="text1"/>
                <w:sz w:val="16"/>
                <w:szCs w:val="16"/>
              </w:rPr>
              <w:br/>
              <w:t>(jeżeli jest to uzasadnione),</w:t>
            </w:r>
          </w:p>
          <w:p w14:paraId="264BE77D" w14:textId="77777777" w:rsidR="00FC2447" w:rsidRPr="001B7A44" w:rsidRDefault="00FC2447" w:rsidP="003B7CEC">
            <w:pPr>
              <w:pStyle w:val="Akapitzlist"/>
              <w:numPr>
                <w:ilvl w:val="0"/>
                <w:numId w:val="64"/>
              </w:numPr>
              <w:rPr>
                <w:rFonts w:ascii="Arial" w:hAnsi="Arial" w:cs="Arial"/>
                <w:color w:val="000000" w:themeColor="text1"/>
                <w:sz w:val="16"/>
                <w:szCs w:val="16"/>
              </w:rPr>
            </w:pPr>
            <w:r w:rsidRPr="001B7A44">
              <w:rPr>
                <w:rFonts w:ascii="Arial" w:hAnsi="Arial" w:cs="Arial"/>
                <w:color w:val="000000" w:themeColor="text1"/>
                <w:sz w:val="16"/>
                <w:szCs w:val="16"/>
              </w:rPr>
              <w:t xml:space="preserve">rozwiązanie problemu magazynowania odpadów do sortowania tak aby nie dopuścić </w:t>
            </w:r>
            <w:r w:rsidRPr="001B7A44">
              <w:rPr>
                <w:rFonts w:ascii="Arial" w:hAnsi="Arial" w:cs="Arial"/>
                <w:color w:val="000000" w:themeColor="text1"/>
                <w:sz w:val="16"/>
                <w:szCs w:val="16"/>
              </w:rPr>
              <w:br/>
              <w:t>do ich zagniwania,</w:t>
            </w:r>
          </w:p>
          <w:p w14:paraId="48FC6A72" w14:textId="77777777" w:rsidR="00FC2447" w:rsidRPr="001B7A44" w:rsidRDefault="00FC2447" w:rsidP="003B7CEC">
            <w:pPr>
              <w:pStyle w:val="Akapitzlist"/>
              <w:numPr>
                <w:ilvl w:val="0"/>
                <w:numId w:val="64"/>
              </w:numPr>
              <w:rPr>
                <w:rFonts w:ascii="Arial" w:hAnsi="Arial" w:cs="Arial"/>
                <w:color w:val="000000" w:themeColor="text1"/>
                <w:sz w:val="16"/>
                <w:szCs w:val="16"/>
              </w:rPr>
            </w:pPr>
            <w:r w:rsidRPr="001B7A44">
              <w:rPr>
                <w:rFonts w:ascii="Arial" w:hAnsi="Arial" w:cs="Arial"/>
                <w:color w:val="000000" w:themeColor="text1"/>
                <w:sz w:val="16"/>
                <w:szCs w:val="16"/>
              </w:rPr>
              <w:t>dobór odpowiednich pojemników i boksów do magazynowania poszczególnych rodzajów odpadów,</w:t>
            </w:r>
          </w:p>
          <w:p w14:paraId="168C8590" w14:textId="77777777" w:rsidR="00FC2447" w:rsidRPr="001B7A44" w:rsidRDefault="00FC2447" w:rsidP="003B7CEC">
            <w:pPr>
              <w:pStyle w:val="Akapitzlist"/>
              <w:numPr>
                <w:ilvl w:val="0"/>
                <w:numId w:val="64"/>
              </w:numPr>
              <w:rPr>
                <w:rFonts w:ascii="Arial" w:hAnsi="Arial" w:cs="Arial"/>
                <w:color w:val="000000" w:themeColor="text1"/>
                <w:sz w:val="16"/>
                <w:szCs w:val="16"/>
              </w:rPr>
            </w:pPr>
            <w:r w:rsidRPr="001B7A44">
              <w:rPr>
                <w:rFonts w:ascii="Arial" w:hAnsi="Arial" w:cs="Arial"/>
                <w:color w:val="000000" w:themeColor="text1"/>
                <w:sz w:val="16"/>
                <w:szCs w:val="16"/>
              </w:rPr>
              <w:t xml:space="preserve">dojazd do punktu przy uwzględnieniu minimalizacji wpływu projektowanego transportu </w:t>
            </w:r>
            <w:r w:rsidRPr="001B7A44">
              <w:rPr>
                <w:rFonts w:ascii="Arial" w:hAnsi="Arial" w:cs="Arial"/>
                <w:color w:val="000000" w:themeColor="text1"/>
                <w:sz w:val="16"/>
                <w:szCs w:val="16"/>
              </w:rPr>
              <w:br/>
              <w:t>na klimat akustyczny mieszkańców posesji,</w:t>
            </w:r>
          </w:p>
          <w:p w14:paraId="27EC993D" w14:textId="77777777" w:rsidR="00FC2447" w:rsidRPr="001B7A44" w:rsidRDefault="00FC2447" w:rsidP="003B7CEC">
            <w:pPr>
              <w:pStyle w:val="Akapitzlist"/>
              <w:numPr>
                <w:ilvl w:val="0"/>
                <w:numId w:val="64"/>
              </w:numPr>
              <w:rPr>
                <w:rFonts w:ascii="Arial" w:hAnsi="Arial" w:cs="Arial"/>
                <w:color w:val="000000" w:themeColor="text1"/>
                <w:sz w:val="16"/>
                <w:szCs w:val="16"/>
              </w:rPr>
            </w:pPr>
            <w:r w:rsidRPr="001B7A44">
              <w:rPr>
                <w:rFonts w:ascii="Arial" w:hAnsi="Arial" w:cs="Arial"/>
                <w:color w:val="000000" w:themeColor="text1"/>
                <w:sz w:val="16"/>
                <w:szCs w:val="16"/>
              </w:rPr>
              <w:t>kontrola szczelności zbiorników bezodpływowych,</w:t>
            </w:r>
          </w:p>
          <w:p w14:paraId="3ABF8E48" w14:textId="77777777" w:rsidR="00FC2447" w:rsidRPr="001B7A44" w:rsidRDefault="00FC2447" w:rsidP="003B7CEC">
            <w:pPr>
              <w:pStyle w:val="Akapitzlist"/>
              <w:numPr>
                <w:ilvl w:val="0"/>
                <w:numId w:val="64"/>
              </w:numPr>
              <w:rPr>
                <w:rFonts w:ascii="Arial" w:hAnsi="Arial" w:cs="Arial"/>
                <w:color w:val="000000" w:themeColor="text1"/>
                <w:sz w:val="16"/>
                <w:szCs w:val="16"/>
              </w:rPr>
            </w:pPr>
            <w:r w:rsidRPr="001B7A44">
              <w:rPr>
                <w:rFonts w:ascii="Arial" w:hAnsi="Arial" w:cs="Arial"/>
                <w:color w:val="000000" w:themeColor="text1"/>
                <w:sz w:val="16"/>
                <w:szCs w:val="16"/>
              </w:rPr>
              <w:t>kontrola zbiorników paliw płynnych,</w:t>
            </w:r>
          </w:p>
          <w:p w14:paraId="61C220D1" w14:textId="77777777" w:rsidR="00FC2447" w:rsidRPr="001B7A44" w:rsidRDefault="00FC2447" w:rsidP="003B7CEC">
            <w:pPr>
              <w:pStyle w:val="Akapitzlist"/>
              <w:numPr>
                <w:ilvl w:val="0"/>
                <w:numId w:val="64"/>
              </w:numPr>
              <w:rPr>
                <w:rFonts w:ascii="Arial" w:hAnsi="Arial" w:cs="Arial"/>
                <w:color w:val="000000" w:themeColor="text1"/>
                <w:sz w:val="16"/>
                <w:szCs w:val="16"/>
              </w:rPr>
            </w:pPr>
            <w:r w:rsidRPr="001B7A44">
              <w:rPr>
                <w:rFonts w:ascii="Arial" w:hAnsi="Arial" w:cs="Arial"/>
                <w:color w:val="000000" w:themeColor="text1"/>
                <w:sz w:val="16"/>
                <w:szCs w:val="16"/>
              </w:rPr>
              <w:t>ograniczenie do minimum używania soli w okresie zimowym</w:t>
            </w:r>
          </w:p>
        </w:tc>
      </w:tr>
    </w:tbl>
    <w:p w14:paraId="7FFB5DD3" w14:textId="77777777" w:rsidR="00FC2447" w:rsidRPr="001B7A44" w:rsidRDefault="00FC2447" w:rsidP="00FC2447">
      <w:pPr>
        <w:pStyle w:val="Tekst2"/>
        <w:suppressAutoHyphens/>
        <w:ind w:left="0" w:firstLine="0"/>
        <w:rPr>
          <w:color w:val="000000" w:themeColor="text1"/>
          <w:sz w:val="22"/>
          <w:szCs w:val="22"/>
        </w:rPr>
      </w:pPr>
    </w:p>
    <w:p w14:paraId="694B5186" w14:textId="77777777" w:rsidR="00FC2447" w:rsidRPr="001B7A44" w:rsidRDefault="00FC2447" w:rsidP="00FC2447">
      <w:pPr>
        <w:pStyle w:val="Nagwek2"/>
        <w:suppressAutoHyphens/>
        <w:spacing w:before="120" w:after="60"/>
        <w:ind w:left="567" w:hanging="567"/>
        <w:rPr>
          <w:color w:val="000000" w:themeColor="text1"/>
          <w:szCs w:val="20"/>
        </w:rPr>
      </w:pPr>
      <w:bookmarkStart w:id="275" w:name="_Toc89863379"/>
      <w:bookmarkStart w:id="276" w:name="_Toc103598823"/>
      <w:r w:rsidRPr="001B7A44">
        <w:rPr>
          <w:color w:val="000000" w:themeColor="text1"/>
          <w:szCs w:val="20"/>
        </w:rPr>
        <w:lastRenderedPageBreak/>
        <w:t xml:space="preserve">Zapobieganie, ograniczanie lub kompensacja przyrodnicza negatywnych oddziaływań </w:t>
      </w:r>
      <w:r w:rsidRPr="001B7A44">
        <w:rPr>
          <w:color w:val="000000" w:themeColor="text1"/>
          <w:szCs w:val="20"/>
        </w:rPr>
        <w:br/>
        <w:t>na środowisko dla przedsięwzięć związanych z ochroną przyrody i krajobrazu</w:t>
      </w:r>
      <w:bookmarkEnd w:id="275"/>
      <w:bookmarkEnd w:id="276"/>
      <w:r w:rsidRPr="001B7A44">
        <w:rPr>
          <w:color w:val="000000" w:themeColor="text1"/>
          <w:szCs w:val="20"/>
        </w:rPr>
        <w:t xml:space="preserve"> </w:t>
      </w:r>
    </w:p>
    <w:p w14:paraId="098374D9" w14:textId="77777777" w:rsidR="00FC2447" w:rsidRPr="001B7A44" w:rsidRDefault="00FC2447" w:rsidP="00FC2447">
      <w:pPr>
        <w:pStyle w:val="Tekst2"/>
        <w:suppressAutoHyphens/>
        <w:ind w:left="0" w:firstLine="0"/>
        <w:rPr>
          <w:color w:val="000000" w:themeColor="text1"/>
          <w:szCs w:val="20"/>
        </w:rPr>
      </w:pPr>
      <w:r w:rsidRPr="001B7A44">
        <w:rPr>
          <w:color w:val="000000" w:themeColor="text1"/>
          <w:szCs w:val="20"/>
        </w:rPr>
        <w:t xml:space="preserve">Planowane przedsięwzięcia w zakresie ochrony przyrody i krajobrazu w pozytywny sposób wpłyną </w:t>
      </w:r>
      <w:r w:rsidRPr="001B7A44">
        <w:rPr>
          <w:color w:val="000000" w:themeColor="text1"/>
          <w:szCs w:val="20"/>
        </w:rPr>
        <w:br/>
        <w:t>na wszystkie aspekty środowiska, spowodują również podniesienie standardu życia na danym terenie. Zaproponowane działania przyczynią się do zwiększenia bioróżnorodności. Dzięki promocji walorów przyrodniczo-krajobrazowych oraz rozwój infrastruktury turystyczno-rekreacyjnej przewiduje się wpływ tych działań na poprawę kondycji zdrowotnej mieszkańców gminy.</w:t>
      </w:r>
    </w:p>
    <w:p w14:paraId="13266347" w14:textId="77777777" w:rsidR="00FC2447" w:rsidRPr="001B7A44" w:rsidRDefault="00FC2447" w:rsidP="00FC2447">
      <w:pPr>
        <w:pStyle w:val="Tekst2"/>
        <w:suppressAutoHyphens/>
        <w:ind w:left="0" w:firstLine="0"/>
        <w:rPr>
          <w:color w:val="000000" w:themeColor="text1"/>
          <w:szCs w:val="20"/>
        </w:rPr>
      </w:pPr>
    </w:p>
    <w:p w14:paraId="42BB6858" w14:textId="77777777" w:rsidR="00FC2447" w:rsidRPr="001B7A44" w:rsidRDefault="00FC2447" w:rsidP="00FC2447">
      <w:pPr>
        <w:pStyle w:val="Tekst2"/>
        <w:suppressAutoHyphens/>
        <w:ind w:left="0" w:firstLine="0"/>
        <w:rPr>
          <w:color w:val="000000" w:themeColor="text1"/>
        </w:rPr>
      </w:pPr>
      <w:r w:rsidRPr="001B7A44">
        <w:rPr>
          <w:color w:val="000000" w:themeColor="text1"/>
        </w:rPr>
        <w:t xml:space="preserve">Realizacja zapisów Programu nie spowoduje znaczących oddziaływań na środowisko lub obszary chronione, w tym w szczególności na ich cele. Jednakże niektóre zapisy Programu zwłaszcza </w:t>
      </w:r>
      <w:r w:rsidRPr="001B7A44">
        <w:rPr>
          <w:color w:val="000000" w:themeColor="text1"/>
        </w:rPr>
        <w:br/>
        <w:t>na etapie realizacji w trakcie prac budowlanych, mogą spowodować powstanie nieznacznie negatywnego, krótkoterminowego oddziaływania na wybrane elementy środowiska.</w:t>
      </w:r>
    </w:p>
    <w:p w14:paraId="2A9ED1BC" w14:textId="77777777" w:rsidR="00FC2447" w:rsidRPr="001B7A44" w:rsidRDefault="00FC2447" w:rsidP="00FC2447">
      <w:pPr>
        <w:pStyle w:val="Tekst2"/>
        <w:suppressAutoHyphens/>
        <w:ind w:left="0" w:firstLine="0"/>
        <w:rPr>
          <w:color w:val="000000" w:themeColor="text1"/>
          <w:szCs w:val="20"/>
        </w:rPr>
      </w:pPr>
      <w:r w:rsidRPr="001B7A44">
        <w:rPr>
          <w:color w:val="000000" w:themeColor="text1"/>
          <w:szCs w:val="20"/>
        </w:rPr>
        <w:t xml:space="preserve">W przypadku obszarów Natura 2000, dla planowanych przedsięwzięć na tych obszarach powinny zostać wykonane raporty o oddziaływaniu na środowisko i zawierać działania kompensujące negatywne oddziaływania np. w przypadku niszczenia siedlisk (przenoszenie siedlisk, tworzenie nowych), przenoszenie płazów i gadów do nowych zbiorników, zabezpieczanie inwestycji </w:t>
      </w:r>
      <w:r w:rsidRPr="001B7A44">
        <w:rPr>
          <w:color w:val="000000" w:themeColor="text1"/>
          <w:szCs w:val="20"/>
        </w:rPr>
        <w:br/>
        <w:t>przed wtargnięciem zwierząt w trakcie budowy, tworzenie nowych szlaków migracji zwierząt poprzez tworzenie zespołów nasadzeń zwabiających zwierzęta oraz inne działania minimalizujące negatywne oddziaływania ustalone indywidualnie dla danego przedsięwzięcia inwestycyjnego.</w:t>
      </w:r>
    </w:p>
    <w:p w14:paraId="29E0E401" w14:textId="77777777" w:rsidR="00FC2447" w:rsidRPr="001B7A44" w:rsidRDefault="00FC2447" w:rsidP="00FC2447">
      <w:pPr>
        <w:pStyle w:val="Tekst2"/>
        <w:suppressAutoHyphens/>
        <w:ind w:left="0" w:firstLine="0"/>
        <w:rPr>
          <w:color w:val="000000" w:themeColor="text1"/>
        </w:rPr>
      </w:pPr>
    </w:p>
    <w:p w14:paraId="3397B183" w14:textId="77777777" w:rsidR="00FC2447" w:rsidRPr="001B7A44" w:rsidRDefault="00FC2447" w:rsidP="00FC2447">
      <w:pPr>
        <w:pStyle w:val="Tekst2"/>
        <w:suppressAutoHyphens/>
        <w:ind w:left="0" w:firstLine="0"/>
        <w:rPr>
          <w:color w:val="000000" w:themeColor="text1"/>
        </w:rPr>
      </w:pPr>
      <w:r w:rsidRPr="001B7A44">
        <w:rPr>
          <w:color w:val="000000" w:themeColor="text1"/>
        </w:rPr>
        <w:t xml:space="preserve">Poniżej zestawiono, syntetycznie zebrane, sposoby ograniczania negatywnych oddziaływań możliwych do wystąpienia podczas realizacji Programu, na elementy środowiska przyrodniczego, </w:t>
      </w:r>
      <w:r w:rsidRPr="001B7A44">
        <w:rPr>
          <w:color w:val="000000" w:themeColor="text1"/>
        </w:rPr>
        <w:br/>
        <w:t>w tym na obszary objęte ochroną prawną, pomniki przyrody i krajobraz.</w:t>
      </w:r>
    </w:p>
    <w:p w14:paraId="5D81BC70" w14:textId="77777777" w:rsidR="00FC2447" w:rsidRPr="001B7A44" w:rsidRDefault="00FC2447" w:rsidP="00FC2447">
      <w:pPr>
        <w:rPr>
          <w:rFonts w:ascii="Arial" w:hAnsi="Arial" w:cs="Arial"/>
          <w:bCs/>
          <w:iCs/>
          <w:color w:val="000000" w:themeColor="text1"/>
          <w:szCs w:val="28"/>
        </w:rPr>
      </w:pPr>
    </w:p>
    <w:p w14:paraId="55270A53" w14:textId="2F90C51F" w:rsidR="00FC2447" w:rsidRPr="001B7A44" w:rsidRDefault="00FC2447" w:rsidP="00FC2447">
      <w:pPr>
        <w:pStyle w:val="Legenda"/>
        <w:tabs>
          <w:tab w:val="left" w:pos="1134"/>
        </w:tabs>
        <w:ind w:left="1134" w:hanging="1134"/>
        <w:rPr>
          <w:rFonts w:cs="Arial"/>
          <w:color w:val="000000" w:themeColor="text1"/>
        </w:rPr>
      </w:pPr>
      <w:bookmarkStart w:id="277" w:name="_Toc89863465"/>
      <w:bookmarkStart w:id="278" w:name="_Toc103598843"/>
      <w:r w:rsidRPr="001B7A44">
        <w:rPr>
          <w:rFonts w:cs="Arial"/>
          <w:color w:val="000000" w:themeColor="text1"/>
        </w:rPr>
        <w:t xml:space="preserve">Tabela </w:t>
      </w:r>
      <w:r w:rsidRPr="001B7A44">
        <w:rPr>
          <w:rFonts w:cs="Arial"/>
          <w:color w:val="000000" w:themeColor="text1"/>
        </w:rPr>
        <w:fldChar w:fldCharType="begin"/>
      </w:r>
      <w:r w:rsidRPr="001B7A44">
        <w:rPr>
          <w:rFonts w:cs="Arial"/>
          <w:color w:val="000000" w:themeColor="text1"/>
        </w:rPr>
        <w:instrText xml:space="preserve"> SEQ Tabela \* ARABIC </w:instrText>
      </w:r>
      <w:r w:rsidRPr="001B7A44">
        <w:rPr>
          <w:rFonts w:cs="Arial"/>
          <w:color w:val="000000" w:themeColor="text1"/>
        </w:rPr>
        <w:fldChar w:fldCharType="separate"/>
      </w:r>
      <w:r w:rsidR="0019632A" w:rsidRPr="001B7A44">
        <w:rPr>
          <w:rFonts w:cs="Arial"/>
          <w:noProof/>
          <w:color w:val="000000" w:themeColor="text1"/>
        </w:rPr>
        <w:t>14</w:t>
      </w:r>
      <w:r w:rsidRPr="001B7A44">
        <w:rPr>
          <w:rFonts w:cs="Arial"/>
          <w:color w:val="000000" w:themeColor="text1"/>
        </w:rPr>
        <w:fldChar w:fldCharType="end"/>
      </w:r>
      <w:r w:rsidRPr="001B7A44">
        <w:rPr>
          <w:rFonts w:cs="Arial"/>
          <w:color w:val="000000" w:themeColor="text1"/>
        </w:rPr>
        <w:t xml:space="preserve"> </w:t>
      </w:r>
      <w:r w:rsidRPr="001B7A44">
        <w:rPr>
          <w:rFonts w:cs="Arial"/>
          <w:color w:val="000000" w:themeColor="text1"/>
        </w:rPr>
        <w:tab/>
        <w:t xml:space="preserve">Sposoby zapobiegania, ograniczania i kompensacji negatywnych oddziaływań </w:t>
      </w:r>
      <w:r w:rsidRPr="001B7A44">
        <w:rPr>
          <w:rFonts w:cs="Arial"/>
          <w:color w:val="000000" w:themeColor="text1"/>
        </w:rPr>
        <w:br/>
        <w:t>na przyrodę i krajobraz</w:t>
      </w:r>
      <w:bookmarkEnd w:id="277"/>
      <w:bookmarkEnd w:id="278"/>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09"/>
        <w:gridCol w:w="7299"/>
      </w:tblGrid>
      <w:tr w:rsidR="00512E7F" w:rsidRPr="001B7A44" w14:paraId="1F269777" w14:textId="77777777" w:rsidTr="00C42FB0">
        <w:trPr>
          <w:tblHeader/>
        </w:trPr>
        <w:tc>
          <w:tcPr>
            <w:tcW w:w="1809" w:type="dxa"/>
            <w:shd w:val="clear" w:color="auto" w:fill="FFFFFF"/>
            <w:vAlign w:val="center"/>
          </w:tcPr>
          <w:p w14:paraId="55C3F2BC" w14:textId="77777777" w:rsidR="00FC2447" w:rsidRPr="001B7A44" w:rsidRDefault="00FC2447" w:rsidP="00C42FB0">
            <w:pPr>
              <w:suppressAutoHyphens/>
              <w:jc w:val="center"/>
              <w:rPr>
                <w:rFonts w:ascii="Arial" w:hAnsi="Arial" w:cs="Arial"/>
                <w:b/>
                <w:color w:val="000000" w:themeColor="text1"/>
                <w:sz w:val="16"/>
                <w:szCs w:val="16"/>
              </w:rPr>
            </w:pPr>
            <w:r w:rsidRPr="001B7A44">
              <w:rPr>
                <w:rFonts w:ascii="Arial" w:hAnsi="Arial" w:cs="Arial"/>
                <w:b/>
                <w:color w:val="000000" w:themeColor="text1"/>
                <w:sz w:val="16"/>
                <w:szCs w:val="16"/>
              </w:rPr>
              <w:t>Element środowiska przyrodniczego</w:t>
            </w:r>
          </w:p>
        </w:tc>
        <w:tc>
          <w:tcPr>
            <w:tcW w:w="7299" w:type="dxa"/>
            <w:shd w:val="clear" w:color="auto" w:fill="FFFFFF"/>
            <w:vAlign w:val="center"/>
          </w:tcPr>
          <w:p w14:paraId="5943F54E" w14:textId="77777777" w:rsidR="00FC2447" w:rsidRPr="001B7A44" w:rsidRDefault="00FC2447" w:rsidP="00C42FB0">
            <w:pPr>
              <w:pStyle w:val="Default"/>
              <w:suppressAutoHyphens/>
              <w:jc w:val="center"/>
              <w:rPr>
                <w:rFonts w:ascii="Arial" w:hAnsi="Arial" w:cs="Arial"/>
                <w:b/>
                <w:color w:val="000000" w:themeColor="text1"/>
                <w:sz w:val="16"/>
                <w:szCs w:val="16"/>
              </w:rPr>
            </w:pPr>
            <w:r w:rsidRPr="001B7A44">
              <w:rPr>
                <w:rFonts w:ascii="Arial" w:hAnsi="Arial" w:cs="Arial"/>
                <w:b/>
                <w:color w:val="000000" w:themeColor="text1"/>
                <w:sz w:val="16"/>
                <w:szCs w:val="16"/>
              </w:rPr>
              <w:t>Sposoby zapobiegania, ograniczania i kompensacji negatywnych oddziaływań</w:t>
            </w:r>
          </w:p>
        </w:tc>
      </w:tr>
      <w:tr w:rsidR="00512E7F" w:rsidRPr="001B7A44" w14:paraId="6F31C6E6" w14:textId="77777777" w:rsidTr="00C42FB0">
        <w:trPr>
          <w:trHeight w:val="1588"/>
        </w:trPr>
        <w:tc>
          <w:tcPr>
            <w:tcW w:w="1809" w:type="dxa"/>
            <w:vAlign w:val="center"/>
          </w:tcPr>
          <w:p w14:paraId="268D79D0" w14:textId="77777777" w:rsidR="00FC2447" w:rsidRPr="001B7A44" w:rsidRDefault="00FC2447" w:rsidP="00C42FB0">
            <w:pPr>
              <w:suppressAutoHyphens/>
              <w:autoSpaceDE w:val="0"/>
              <w:autoSpaceDN w:val="0"/>
              <w:adjustRightInd w:val="0"/>
              <w:rPr>
                <w:rStyle w:val="FontStyle238"/>
                <w:rFonts w:ascii="Arial" w:hAnsi="Arial" w:cs="Arial"/>
                <w:color w:val="000000" w:themeColor="text1"/>
                <w:sz w:val="16"/>
                <w:szCs w:val="16"/>
              </w:rPr>
            </w:pPr>
            <w:r w:rsidRPr="001B7A44">
              <w:rPr>
                <w:rStyle w:val="FontStyle238"/>
                <w:rFonts w:ascii="Arial" w:hAnsi="Arial" w:cs="Arial"/>
                <w:color w:val="000000" w:themeColor="text1"/>
                <w:sz w:val="16"/>
                <w:szCs w:val="16"/>
              </w:rPr>
              <w:t>Przyroda</w:t>
            </w:r>
          </w:p>
        </w:tc>
        <w:tc>
          <w:tcPr>
            <w:tcW w:w="7299" w:type="dxa"/>
          </w:tcPr>
          <w:p w14:paraId="1C86E247" w14:textId="77777777" w:rsidR="00FC2447" w:rsidRPr="001B7A44" w:rsidRDefault="00FC2447" w:rsidP="003B7CEC">
            <w:pPr>
              <w:numPr>
                <w:ilvl w:val="0"/>
                <w:numId w:val="44"/>
              </w:numPr>
              <w:rPr>
                <w:rFonts w:ascii="Arial" w:hAnsi="Arial" w:cs="Arial"/>
                <w:color w:val="000000" w:themeColor="text1"/>
                <w:sz w:val="16"/>
                <w:szCs w:val="16"/>
              </w:rPr>
            </w:pPr>
            <w:r w:rsidRPr="001B7A44">
              <w:rPr>
                <w:rFonts w:ascii="Arial" w:hAnsi="Arial" w:cs="Arial"/>
                <w:color w:val="000000" w:themeColor="text1"/>
                <w:sz w:val="16"/>
                <w:szCs w:val="16"/>
              </w:rPr>
              <w:t>wybranie optymalnego wariantu lokalizacji przedsięwzięcia z punktu widzenia ochrony przyrody i zrównoważonego rozwoju,</w:t>
            </w:r>
          </w:p>
          <w:p w14:paraId="7DA37CBB" w14:textId="77777777" w:rsidR="00FC2447" w:rsidRPr="001B7A44" w:rsidRDefault="00FC2447" w:rsidP="003B7CEC">
            <w:pPr>
              <w:pStyle w:val="Tekst2"/>
              <w:numPr>
                <w:ilvl w:val="0"/>
                <w:numId w:val="24"/>
              </w:numPr>
              <w:tabs>
                <w:tab w:val="clear" w:pos="794"/>
                <w:tab w:val="left" w:pos="694"/>
              </w:tabs>
              <w:rPr>
                <w:color w:val="000000" w:themeColor="text1"/>
                <w:sz w:val="16"/>
                <w:szCs w:val="16"/>
              </w:rPr>
            </w:pPr>
            <w:r w:rsidRPr="001B7A44">
              <w:rPr>
                <w:color w:val="000000" w:themeColor="text1"/>
                <w:sz w:val="16"/>
                <w:szCs w:val="16"/>
              </w:rPr>
              <w:t>analiza funkcji terenów sąsiadujących ze sobą pod względem oddziaływania na tereny przyrodniczo cenne,</w:t>
            </w:r>
          </w:p>
          <w:p w14:paraId="03F501F5" w14:textId="77777777" w:rsidR="00FC2447" w:rsidRPr="001B7A44" w:rsidRDefault="00FC2447" w:rsidP="003B7CEC">
            <w:pPr>
              <w:pStyle w:val="Tekst2"/>
              <w:numPr>
                <w:ilvl w:val="0"/>
                <w:numId w:val="24"/>
              </w:numPr>
              <w:tabs>
                <w:tab w:val="clear" w:pos="794"/>
                <w:tab w:val="left" w:pos="694"/>
              </w:tabs>
              <w:rPr>
                <w:color w:val="000000" w:themeColor="text1"/>
                <w:sz w:val="16"/>
                <w:szCs w:val="16"/>
              </w:rPr>
            </w:pPr>
            <w:r w:rsidRPr="001B7A44">
              <w:rPr>
                <w:color w:val="000000" w:themeColor="text1"/>
                <w:sz w:val="16"/>
                <w:szCs w:val="16"/>
              </w:rPr>
              <w:t xml:space="preserve">lokalizację farm fotowoltaicznych poza zasięgiem korytarzy ekologicznych </w:t>
            </w:r>
            <w:r w:rsidRPr="001B7A44">
              <w:rPr>
                <w:color w:val="000000" w:themeColor="text1"/>
                <w:sz w:val="16"/>
                <w:szCs w:val="16"/>
              </w:rPr>
              <w:br/>
              <w:t>oraz poza obszarami objętymi formami ochrony przyrody,</w:t>
            </w:r>
          </w:p>
          <w:p w14:paraId="6958B665" w14:textId="77777777" w:rsidR="00FC2447" w:rsidRPr="001B7A44" w:rsidRDefault="00FC2447" w:rsidP="003B7CEC">
            <w:pPr>
              <w:pStyle w:val="Tekst2"/>
              <w:numPr>
                <w:ilvl w:val="0"/>
                <w:numId w:val="24"/>
              </w:numPr>
              <w:tabs>
                <w:tab w:val="clear" w:pos="794"/>
                <w:tab w:val="left" w:pos="694"/>
              </w:tabs>
              <w:rPr>
                <w:color w:val="000000" w:themeColor="text1"/>
                <w:sz w:val="16"/>
                <w:szCs w:val="16"/>
              </w:rPr>
            </w:pPr>
            <w:r w:rsidRPr="001B7A44">
              <w:rPr>
                <w:color w:val="000000" w:themeColor="text1"/>
                <w:sz w:val="16"/>
                <w:szCs w:val="16"/>
              </w:rPr>
              <w:t xml:space="preserve">planowanie terenów o funkcjach izolacyjnych lub buforowych między terenami </w:t>
            </w:r>
            <w:r w:rsidRPr="001B7A44">
              <w:rPr>
                <w:color w:val="000000" w:themeColor="text1"/>
                <w:sz w:val="16"/>
                <w:szCs w:val="16"/>
              </w:rPr>
              <w:br/>
              <w:t>o funkcjach mieszkaniowych lub usługowo-przemysłowych a terenami przyrodniczo cennymi,</w:t>
            </w:r>
          </w:p>
          <w:p w14:paraId="0B5A28D8" w14:textId="77777777" w:rsidR="00FC2447" w:rsidRPr="001B7A44" w:rsidRDefault="00FC2447" w:rsidP="003B7CEC">
            <w:pPr>
              <w:numPr>
                <w:ilvl w:val="0"/>
                <w:numId w:val="44"/>
              </w:numPr>
              <w:jc w:val="both"/>
              <w:rPr>
                <w:rFonts w:ascii="Arial" w:hAnsi="Arial" w:cs="Arial"/>
                <w:color w:val="000000" w:themeColor="text1"/>
                <w:sz w:val="16"/>
                <w:szCs w:val="16"/>
              </w:rPr>
            </w:pPr>
            <w:r w:rsidRPr="001B7A44">
              <w:rPr>
                <w:rFonts w:ascii="Arial" w:hAnsi="Arial" w:cs="Arial"/>
                <w:color w:val="000000" w:themeColor="text1"/>
                <w:sz w:val="16"/>
                <w:szCs w:val="16"/>
              </w:rPr>
              <w:t xml:space="preserve">przeprowadzenie inwentaryzacji przed wykonaniem prac związanych </w:t>
            </w:r>
            <w:r w:rsidRPr="001B7A44">
              <w:rPr>
                <w:rFonts w:ascii="Arial" w:hAnsi="Arial" w:cs="Arial"/>
                <w:color w:val="000000" w:themeColor="text1"/>
                <w:sz w:val="16"/>
                <w:szCs w:val="16"/>
              </w:rPr>
              <w:br/>
              <w:t>m.in. z termomodernizacją budynków, pod kątem występowania ptaków, w tym jerzyka (</w:t>
            </w:r>
            <w:r w:rsidRPr="001B7A44">
              <w:rPr>
                <w:rFonts w:ascii="Arial" w:hAnsi="Arial" w:cs="Arial"/>
                <w:i/>
                <w:color w:val="000000" w:themeColor="text1"/>
                <w:sz w:val="16"/>
                <w:szCs w:val="16"/>
              </w:rPr>
              <w:t>Apus apus</w:t>
            </w:r>
            <w:r w:rsidRPr="001B7A44">
              <w:rPr>
                <w:rFonts w:ascii="Arial" w:hAnsi="Arial" w:cs="Arial"/>
                <w:color w:val="000000" w:themeColor="text1"/>
                <w:sz w:val="16"/>
                <w:szCs w:val="16"/>
              </w:rPr>
              <w:t>) i wróbla (</w:t>
            </w:r>
            <w:r w:rsidRPr="001B7A44">
              <w:rPr>
                <w:rFonts w:ascii="Arial" w:hAnsi="Arial" w:cs="Arial"/>
                <w:i/>
                <w:color w:val="000000" w:themeColor="text1"/>
                <w:sz w:val="16"/>
                <w:szCs w:val="16"/>
              </w:rPr>
              <w:t>Passer domesticus</w:t>
            </w:r>
            <w:r w:rsidRPr="001B7A44">
              <w:rPr>
                <w:rFonts w:ascii="Arial" w:hAnsi="Arial" w:cs="Arial"/>
                <w:color w:val="000000" w:themeColor="text1"/>
                <w:sz w:val="16"/>
                <w:szCs w:val="16"/>
              </w:rPr>
              <w:t>) oraz nietoperzy,</w:t>
            </w:r>
          </w:p>
          <w:p w14:paraId="1CDDAC61" w14:textId="77777777" w:rsidR="00FC2447" w:rsidRPr="001B7A44" w:rsidRDefault="00FC2447" w:rsidP="003B7CEC">
            <w:pPr>
              <w:pStyle w:val="Default"/>
              <w:numPr>
                <w:ilvl w:val="0"/>
                <w:numId w:val="22"/>
              </w:numPr>
              <w:suppressAutoHyphens/>
              <w:jc w:val="both"/>
              <w:rPr>
                <w:rFonts w:ascii="Arial" w:hAnsi="Arial" w:cs="Arial"/>
                <w:color w:val="000000" w:themeColor="text1"/>
                <w:sz w:val="16"/>
                <w:szCs w:val="16"/>
              </w:rPr>
            </w:pPr>
            <w:r w:rsidRPr="001B7A44">
              <w:rPr>
                <w:rFonts w:ascii="Arial" w:hAnsi="Arial" w:cs="Arial"/>
                <w:color w:val="000000" w:themeColor="text1"/>
                <w:sz w:val="16"/>
                <w:szCs w:val="16"/>
              </w:rPr>
              <w:t>wprowadzanie ograniczeń zabudowy lub zakazów zabudowy w miejscach najcenniejszych pod względem przyrodniczym,</w:t>
            </w:r>
          </w:p>
          <w:p w14:paraId="7F2ACAC5" w14:textId="77777777" w:rsidR="00FC2447" w:rsidRPr="001B7A44" w:rsidRDefault="00FC2447" w:rsidP="003B7CEC">
            <w:pPr>
              <w:pStyle w:val="Tekst2"/>
              <w:numPr>
                <w:ilvl w:val="0"/>
                <w:numId w:val="24"/>
              </w:numPr>
              <w:tabs>
                <w:tab w:val="clear" w:pos="794"/>
                <w:tab w:val="left" w:pos="694"/>
              </w:tabs>
              <w:rPr>
                <w:color w:val="000000" w:themeColor="text1"/>
                <w:sz w:val="16"/>
                <w:szCs w:val="16"/>
              </w:rPr>
            </w:pPr>
            <w:r w:rsidRPr="001B7A44">
              <w:rPr>
                <w:color w:val="000000" w:themeColor="text1"/>
                <w:sz w:val="16"/>
                <w:szCs w:val="16"/>
              </w:rPr>
              <w:t xml:space="preserve">dobór gatunków dostosowanych do wymogów siedliska, </w:t>
            </w:r>
          </w:p>
          <w:p w14:paraId="27B1D6FD" w14:textId="77777777" w:rsidR="00FC2447" w:rsidRPr="001B7A44" w:rsidRDefault="00FC2447" w:rsidP="003B7CEC">
            <w:pPr>
              <w:pStyle w:val="Tekst2"/>
              <w:numPr>
                <w:ilvl w:val="0"/>
                <w:numId w:val="24"/>
              </w:numPr>
              <w:tabs>
                <w:tab w:val="clear" w:pos="794"/>
                <w:tab w:val="left" w:pos="694"/>
              </w:tabs>
              <w:rPr>
                <w:color w:val="000000" w:themeColor="text1"/>
                <w:sz w:val="16"/>
                <w:szCs w:val="16"/>
              </w:rPr>
            </w:pPr>
            <w:r w:rsidRPr="001B7A44">
              <w:rPr>
                <w:color w:val="000000" w:themeColor="text1"/>
                <w:sz w:val="16"/>
                <w:szCs w:val="16"/>
              </w:rPr>
              <w:t xml:space="preserve">dobór gatunków pod względem wielkości i możliwych kolizji z istniejącymi zabudowaniami i infrastrukturą techniczną, </w:t>
            </w:r>
          </w:p>
          <w:p w14:paraId="6C915F48" w14:textId="77777777" w:rsidR="00FC2447" w:rsidRPr="001B7A44" w:rsidRDefault="00FC2447" w:rsidP="003B7CEC">
            <w:pPr>
              <w:pStyle w:val="Default"/>
              <w:numPr>
                <w:ilvl w:val="0"/>
                <w:numId w:val="22"/>
              </w:numPr>
              <w:suppressAutoHyphens/>
              <w:jc w:val="both"/>
              <w:rPr>
                <w:rFonts w:ascii="Arial" w:hAnsi="Arial" w:cs="Arial"/>
                <w:color w:val="000000" w:themeColor="text1"/>
                <w:sz w:val="16"/>
                <w:szCs w:val="16"/>
              </w:rPr>
            </w:pPr>
            <w:r w:rsidRPr="001B7A44">
              <w:rPr>
                <w:rFonts w:ascii="Arial" w:hAnsi="Arial" w:cs="Arial"/>
                <w:color w:val="000000" w:themeColor="text1"/>
                <w:sz w:val="16"/>
                <w:szCs w:val="16"/>
              </w:rPr>
              <w:t>unikanie stosowania gatunków obcych, zwłaszcza uznanych za inwazyjne,</w:t>
            </w:r>
          </w:p>
          <w:p w14:paraId="20012FEA" w14:textId="77777777" w:rsidR="00FC2447" w:rsidRPr="001B7A44" w:rsidRDefault="00FC2447" w:rsidP="00C42FB0">
            <w:pPr>
              <w:pStyle w:val="Default"/>
              <w:numPr>
                <w:ilvl w:val="0"/>
                <w:numId w:val="7"/>
              </w:numPr>
              <w:jc w:val="both"/>
              <w:rPr>
                <w:rFonts w:ascii="Arial" w:hAnsi="Arial" w:cs="Arial"/>
                <w:color w:val="000000" w:themeColor="text1"/>
                <w:sz w:val="16"/>
                <w:szCs w:val="16"/>
              </w:rPr>
            </w:pPr>
            <w:r w:rsidRPr="001B7A44">
              <w:rPr>
                <w:rFonts w:ascii="Arial" w:hAnsi="Arial" w:cs="Arial"/>
                <w:color w:val="000000" w:themeColor="text1"/>
                <w:sz w:val="16"/>
                <w:szCs w:val="16"/>
              </w:rPr>
              <w:t>szczegółowa analiza lokalizacji przedsięwzięcia,</w:t>
            </w:r>
          </w:p>
          <w:p w14:paraId="6897E711" w14:textId="77777777" w:rsidR="00FC2447" w:rsidRPr="001B7A44" w:rsidRDefault="00FC2447" w:rsidP="00C42FB0">
            <w:pPr>
              <w:pStyle w:val="Default"/>
              <w:numPr>
                <w:ilvl w:val="0"/>
                <w:numId w:val="7"/>
              </w:numPr>
              <w:jc w:val="both"/>
              <w:rPr>
                <w:rFonts w:ascii="Arial" w:hAnsi="Arial" w:cs="Arial"/>
                <w:color w:val="000000" w:themeColor="text1"/>
                <w:sz w:val="16"/>
                <w:szCs w:val="16"/>
              </w:rPr>
            </w:pPr>
            <w:r w:rsidRPr="001B7A44">
              <w:rPr>
                <w:rFonts w:ascii="Arial" w:hAnsi="Arial" w:cs="Arial"/>
                <w:color w:val="000000" w:themeColor="text1"/>
                <w:sz w:val="16"/>
                <w:szCs w:val="16"/>
              </w:rPr>
              <w:t>wybranie właściwego projektu uwzględniającego potrzeby ochrony środowiska zarówno na etapie budowy jak również na etapie eksploatacji każdej inwestycji,</w:t>
            </w:r>
          </w:p>
          <w:p w14:paraId="268866D2" w14:textId="422A79E8" w:rsidR="00FC2447" w:rsidRPr="001B7A44" w:rsidRDefault="00FC2447" w:rsidP="00C42FB0">
            <w:pPr>
              <w:pStyle w:val="Default"/>
              <w:numPr>
                <w:ilvl w:val="0"/>
                <w:numId w:val="7"/>
              </w:numPr>
              <w:jc w:val="both"/>
              <w:rPr>
                <w:rFonts w:ascii="Arial" w:hAnsi="Arial" w:cs="Arial"/>
                <w:color w:val="000000" w:themeColor="text1"/>
                <w:sz w:val="16"/>
                <w:szCs w:val="16"/>
              </w:rPr>
            </w:pPr>
            <w:r w:rsidRPr="001B7A44">
              <w:rPr>
                <w:rFonts w:ascii="Arial" w:hAnsi="Arial" w:cs="Arial"/>
                <w:color w:val="000000" w:themeColor="text1"/>
                <w:sz w:val="16"/>
                <w:szCs w:val="16"/>
              </w:rPr>
              <w:t>zminimalizowani</w:t>
            </w:r>
            <w:r w:rsidR="000A62BE" w:rsidRPr="001B7A44">
              <w:rPr>
                <w:rFonts w:ascii="Arial" w:hAnsi="Arial" w:cs="Arial"/>
                <w:color w:val="000000" w:themeColor="text1"/>
                <w:sz w:val="16"/>
                <w:szCs w:val="16"/>
              </w:rPr>
              <w:t>e</w:t>
            </w:r>
            <w:r w:rsidRPr="001B7A44">
              <w:rPr>
                <w:rFonts w:ascii="Arial" w:hAnsi="Arial" w:cs="Arial"/>
                <w:color w:val="000000" w:themeColor="text1"/>
                <w:sz w:val="16"/>
                <w:szCs w:val="16"/>
              </w:rPr>
              <w:t xml:space="preserve"> ryzyka awarii poprzez stosowanie sprawdzonych rozwiązań </w:t>
            </w:r>
            <w:r w:rsidRPr="001B7A44">
              <w:rPr>
                <w:rFonts w:ascii="Arial" w:hAnsi="Arial" w:cs="Arial"/>
                <w:color w:val="000000" w:themeColor="text1"/>
                <w:sz w:val="16"/>
                <w:szCs w:val="16"/>
              </w:rPr>
              <w:br/>
              <w:t>i nowoczesnego sprzętu,</w:t>
            </w:r>
          </w:p>
          <w:p w14:paraId="59DD527D" w14:textId="77777777" w:rsidR="00FC2447" w:rsidRPr="001B7A44" w:rsidRDefault="00FC2447" w:rsidP="00C42FB0">
            <w:pPr>
              <w:pStyle w:val="Default"/>
              <w:numPr>
                <w:ilvl w:val="0"/>
                <w:numId w:val="7"/>
              </w:numPr>
              <w:jc w:val="both"/>
              <w:rPr>
                <w:rFonts w:ascii="Arial" w:hAnsi="Arial" w:cs="Arial"/>
                <w:color w:val="000000" w:themeColor="text1"/>
                <w:sz w:val="16"/>
                <w:szCs w:val="16"/>
              </w:rPr>
            </w:pPr>
            <w:r w:rsidRPr="001B7A44">
              <w:rPr>
                <w:rFonts w:ascii="Arial" w:hAnsi="Arial" w:cs="Arial"/>
                <w:color w:val="000000" w:themeColor="text1"/>
                <w:sz w:val="16"/>
                <w:szCs w:val="16"/>
              </w:rPr>
              <w:t>prowadzenie prac budowlanych i rozbiórkowych w porze dziennej,</w:t>
            </w:r>
          </w:p>
          <w:p w14:paraId="1AB27B33" w14:textId="77777777" w:rsidR="00FC2447" w:rsidRPr="001B7A44" w:rsidRDefault="00FC2447" w:rsidP="003B7CEC">
            <w:pPr>
              <w:numPr>
                <w:ilvl w:val="0"/>
                <w:numId w:val="44"/>
              </w:numPr>
              <w:rPr>
                <w:rFonts w:ascii="Arial" w:hAnsi="Arial" w:cs="Arial"/>
                <w:color w:val="000000" w:themeColor="text1"/>
                <w:sz w:val="16"/>
                <w:szCs w:val="16"/>
              </w:rPr>
            </w:pPr>
            <w:r w:rsidRPr="001B7A44">
              <w:rPr>
                <w:rFonts w:ascii="Arial" w:hAnsi="Arial" w:cs="Arial"/>
                <w:color w:val="000000" w:themeColor="text1"/>
                <w:sz w:val="16"/>
                <w:szCs w:val="16"/>
              </w:rPr>
              <w:t xml:space="preserve">prawidłowe zabezpieczenie techniczne sprzętu i placu budowy, w tym zwłaszcza w miejscach styku z ekosystemami szczególnie wrażliwymi na zmiany warunków siedliskowych, </w:t>
            </w:r>
          </w:p>
          <w:p w14:paraId="4C2D1BAF" w14:textId="77777777" w:rsidR="00FC2447" w:rsidRPr="001B7A44" w:rsidRDefault="00FC2447" w:rsidP="003B7CEC">
            <w:pPr>
              <w:pStyle w:val="Default"/>
              <w:numPr>
                <w:ilvl w:val="0"/>
                <w:numId w:val="22"/>
              </w:numPr>
              <w:suppressAutoHyphens/>
              <w:jc w:val="both"/>
              <w:rPr>
                <w:rFonts w:ascii="Arial" w:hAnsi="Arial" w:cs="Arial"/>
                <w:color w:val="000000" w:themeColor="text1"/>
                <w:sz w:val="16"/>
                <w:szCs w:val="16"/>
              </w:rPr>
            </w:pPr>
            <w:r w:rsidRPr="001B7A44">
              <w:rPr>
                <w:rFonts w:ascii="Arial" w:hAnsi="Arial" w:cs="Arial"/>
                <w:color w:val="000000" w:themeColor="text1"/>
                <w:sz w:val="16"/>
                <w:szCs w:val="16"/>
              </w:rPr>
              <w:t>zastosowanie do budowy nowoczesnego sprzętu, który emituje mniejsze ilości spalin, maskowanie elementów dysharmonijnych dla krajobrazu,</w:t>
            </w:r>
          </w:p>
          <w:p w14:paraId="798BDF57" w14:textId="77777777" w:rsidR="00FC2447" w:rsidRPr="001B7A44" w:rsidRDefault="00FC2447" w:rsidP="003B7CEC">
            <w:pPr>
              <w:pStyle w:val="Default"/>
              <w:numPr>
                <w:ilvl w:val="0"/>
                <w:numId w:val="22"/>
              </w:numPr>
              <w:suppressAutoHyphens/>
              <w:jc w:val="both"/>
              <w:rPr>
                <w:rFonts w:ascii="Arial" w:hAnsi="Arial" w:cs="Arial"/>
                <w:color w:val="000000" w:themeColor="text1"/>
                <w:sz w:val="16"/>
                <w:szCs w:val="16"/>
              </w:rPr>
            </w:pPr>
            <w:r w:rsidRPr="001B7A44">
              <w:rPr>
                <w:rFonts w:ascii="Arial" w:hAnsi="Arial" w:cs="Arial"/>
                <w:color w:val="000000" w:themeColor="text1"/>
                <w:sz w:val="16"/>
                <w:szCs w:val="16"/>
              </w:rPr>
              <w:t xml:space="preserve">przenoszenie zagrożonych siedlisk i tworzenie nowych, </w:t>
            </w:r>
          </w:p>
          <w:p w14:paraId="0603F37C" w14:textId="77777777" w:rsidR="00FC2447" w:rsidRPr="001B7A44" w:rsidRDefault="00FC2447" w:rsidP="003B7CEC">
            <w:pPr>
              <w:pStyle w:val="Default"/>
              <w:numPr>
                <w:ilvl w:val="0"/>
                <w:numId w:val="22"/>
              </w:numPr>
              <w:suppressAutoHyphens/>
              <w:jc w:val="both"/>
              <w:rPr>
                <w:rFonts w:ascii="Arial" w:hAnsi="Arial" w:cs="Arial"/>
                <w:color w:val="000000" w:themeColor="text1"/>
                <w:sz w:val="16"/>
                <w:szCs w:val="16"/>
              </w:rPr>
            </w:pPr>
            <w:r w:rsidRPr="001B7A44">
              <w:rPr>
                <w:rFonts w:ascii="Arial" w:hAnsi="Arial" w:cs="Arial"/>
                <w:color w:val="000000" w:themeColor="text1"/>
                <w:sz w:val="16"/>
                <w:szCs w:val="16"/>
              </w:rPr>
              <w:t xml:space="preserve">zabezpieczanie budowy przed wtargnięciem zwierząt, </w:t>
            </w:r>
          </w:p>
          <w:p w14:paraId="60A09EA8" w14:textId="77777777" w:rsidR="00FC2447" w:rsidRPr="001B7A44" w:rsidRDefault="00FC2447" w:rsidP="003B7CEC">
            <w:pPr>
              <w:pStyle w:val="Default"/>
              <w:numPr>
                <w:ilvl w:val="0"/>
                <w:numId w:val="22"/>
              </w:numPr>
              <w:suppressAutoHyphens/>
              <w:jc w:val="both"/>
              <w:rPr>
                <w:rFonts w:ascii="Arial" w:hAnsi="Arial" w:cs="Arial"/>
                <w:color w:val="000000" w:themeColor="text1"/>
                <w:sz w:val="16"/>
                <w:szCs w:val="16"/>
              </w:rPr>
            </w:pPr>
            <w:r w:rsidRPr="001B7A44">
              <w:rPr>
                <w:rFonts w:ascii="Arial" w:hAnsi="Arial" w:cs="Arial"/>
                <w:color w:val="000000" w:themeColor="text1"/>
                <w:sz w:val="16"/>
                <w:szCs w:val="16"/>
              </w:rPr>
              <w:t xml:space="preserve">tworzenie nowych szlaków migracji zwierząt, </w:t>
            </w:r>
          </w:p>
          <w:p w14:paraId="0CF37F3B" w14:textId="77777777" w:rsidR="00FC2447" w:rsidRPr="001B7A44" w:rsidRDefault="00FC2447" w:rsidP="003B7CEC">
            <w:pPr>
              <w:numPr>
                <w:ilvl w:val="0"/>
                <w:numId w:val="44"/>
              </w:numPr>
              <w:rPr>
                <w:rFonts w:ascii="Arial" w:hAnsi="Arial" w:cs="Arial"/>
                <w:color w:val="000000" w:themeColor="text1"/>
                <w:sz w:val="16"/>
                <w:szCs w:val="16"/>
              </w:rPr>
            </w:pPr>
            <w:r w:rsidRPr="001B7A44">
              <w:rPr>
                <w:rFonts w:ascii="Arial" w:hAnsi="Arial" w:cs="Arial"/>
                <w:color w:val="000000" w:themeColor="text1"/>
                <w:sz w:val="16"/>
                <w:szCs w:val="16"/>
              </w:rPr>
              <w:t>tworzenie nowych nasadzeń zwabiających zwierzęta,</w:t>
            </w:r>
          </w:p>
          <w:p w14:paraId="7464B8FF" w14:textId="77777777" w:rsidR="00FC2447" w:rsidRPr="001B7A44" w:rsidRDefault="00FC2447" w:rsidP="003B7CEC">
            <w:pPr>
              <w:numPr>
                <w:ilvl w:val="0"/>
                <w:numId w:val="44"/>
              </w:numPr>
              <w:rPr>
                <w:rFonts w:ascii="Arial" w:hAnsi="Arial" w:cs="Arial"/>
                <w:color w:val="000000" w:themeColor="text1"/>
                <w:sz w:val="16"/>
                <w:szCs w:val="16"/>
              </w:rPr>
            </w:pPr>
            <w:r w:rsidRPr="001B7A44">
              <w:rPr>
                <w:rFonts w:ascii="Arial" w:hAnsi="Arial" w:cs="Arial"/>
                <w:color w:val="000000" w:themeColor="text1"/>
                <w:sz w:val="16"/>
                <w:szCs w:val="16"/>
              </w:rPr>
              <w:t xml:space="preserve">stosowanie odpowiednich technologii, materiałów i rozwiązań konstrukcyjnych, </w:t>
            </w:r>
          </w:p>
          <w:p w14:paraId="571A022D" w14:textId="77777777" w:rsidR="00FC2447" w:rsidRPr="001B7A44" w:rsidRDefault="00FC2447" w:rsidP="003B7CEC">
            <w:pPr>
              <w:numPr>
                <w:ilvl w:val="0"/>
                <w:numId w:val="44"/>
              </w:numPr>
              <w:rPr>
                <w:rFonts w:ascii="Arial" w:hAnsi="Arial" w:cs="Arial"/>
                <w:color w:val="000000" w:themeColor="text1"/>
                <w:sz w:val="16"/>
                <w:szCs w:val="16"/>
              </w:rPr>
            </w:pPr>
            <w:r w:rsidRPr="001B7A44">
              <w:rPr>
                <w:rFonts w:ascii="Arial" w:hAnsi="Arial" w:cs="Arial"/>
                <w:color w:val="000000" w:themeColor="text1"/>
                <w:sz w:val="16"/>
                <w:szCs w:val="16"/>
              </w:rPr>
              <w:t xml:space="preserve">dostosowanie terminów prac do terminów rozrodu, wegetacji, okresów lęgowych, </w:t>
            </w:r>
          </w:p>
          <w:p w14:paraId="1BD255C9" w14:textId="77777777" w:rsidR="00FC2447" w:rsidRPr="001B7A44" w:rsidRDefault="00FC2447" w:rsidP="003B7CEC">
            <w:pPr>
              <w:numPr>
                <w:ilvl w:val="0"/>
                <w:numId w:val="44"/>
              </w:numPr>
              <w:rPr>
                <w:rFonts w:ascii="Arial" w:hAnsi="Arial" w:cs="Arial"/>
                <w:color w:val="000000" w:themeColor="text1"/>
                <w:sz w:val="16"/>
                <w:szCs w:val="16"/>
              </w:rPr>
            </w:pPr>
            <w:r w:rsidRPr="001B7A44">
              <w:rPr>
                <w:rFonts w:ascii="Arial" w:hAnsi="Arial" w:cs="Arial"/>
                <w:color w:val="000000" w:themeColor="text1"/>
                <w:sz w:val="16"/>
                <w:szCs w:val="16"/>
              </w:rPr>
              <w:t xml:space="preserve">maskowanie elementów dysharmonijnych dla krajobrazu </w:t>
            </w:r>
          </w:p>
        </w:tc>
      </w:tr>
      <w:tr w:rsidR="00512E7F" w:rsidRPr="001B7A44" w14:paraId="4985B481" w14:textId="77777777" w:rsidTr="00C42FB0">
        <w:trPr>
          <w:trHeight w:val="1907"/>
        </w:trPr>
        <w:tc>
          <w:tcPr>
            <w:tcW w:w="1809" w:type="dxa"/>
            <w:vAlign w:val="center"/>
          </w:tcPr>
          <w:p w14:paraId="63A85F50" w14:textId="77777777" w:rsidR="00FC2447" w:rsidRPr="001B7A44" w:rsidRDefault="00FC2447" w:rsidP="00C42FB0">
            <w:pPr>
              <w:suppressAutoHyphens/>
              <w:autoSpaceDE w:val="0"/>
              <w:autoSpaceDN w:val="0"/>
              <w:adjustRightInd w:val="0"/>
              <w:rPr>
                <w:rStyle w:val="FontStyle238"/>
                <w:rFonts w:ascii="Arial" w:hAnsi="Arial" w:cs="Arial"/>
                <w:color w:val="000000" w:themeColor="text1"/>
                <w:sz w:val="16"/>
                <w:szCs w:val="16"/>
              </w:rPr>
            </w:pPr>
            <w:r w:rsidRPr="001B7A44">
              <w:rPr>
                <w:rStyle w:val="FontStyle238"/>
                <w:rFonts w:ascii="Arial" w:hAnsi="Arial" w:cs="Arial"/>
                <w:color w:val="000000" w:themeColor="text1"/>
                <w:sz w:val="16"/>
                <w:szCs w:val="16"/>
              </w:rPr>
              <w:lastRenderedPageBreak/>
              <w:t xml:space="preserve">Obszary objęte ochroną prawną, </w:t>
            </w:r>
          </w:p>
          <w:p w14:paraId="4D5D6058" w14:textId="77777777" w:rsidR="00FC2447" w:rsidRPr="001B7A44" w:rsidRDefault="00FC2447" w:rsidP="00C42FB0">
            <w:pPr>
              <w:suppressAutoHyphens/>
              <w:autoSpaceDE w:val="0"/>
              <w:autoSpaceDN w:val="0"/>
              <w:adjustRightInd w:val="0"/>
              <w:rPr>
                <w:rStyle w:val="FontStyle238"/>
                <w:rFonts w:ascii="Arial" w:hAnsi="Arial" w:cs="Arial"/>
                <w:color w:val="000000" w:themeColor="text1"/>
                <w:sz w:val="16"/>
                <w:szCs w:val="16"/>
              </w:rPr>
            </w:pPr>
            <w:r w:rsidRPr="001B7A44">
              <w:rPr>
                <w:rStyle w:val="FontStyle238"/>
                <w:rFonts w:ascii="Arial" w:hAnsi="Arial" w:cs="Arial"/>
                <w:color w:val="000000" w:themeColor="text1"/>
                <w:sz w:val="16"/>
                <w:szCs w:val="16"/>
              </w:rPr>
              <w:t xml:space="preserve"> </w:t>
            </w:r>
          </w:p>
        </w:tc>
        <w:tc>
          <w:tcPr>
            <w:tcW w:w="7299" w:type="dxa"/>
          </w:tcPr>
          <w:p w14:paraId="1245F979" w14:textId="77777777" w:rsidR="00FC2447" w:rsidRPr="001B7A44" w:rsidRDefault="00FC2447" w:rsidP="003B7CEC">
            <w:pPr>
              <w:pStyle w:val="Tekst2"/>
              <w:numPr>
                <w:ilvl w:val="0"/>
                <w:numId w:val="24"/>
              </w:numPr>
              <w:tabs>
                <w:tab w:val="clear" w:pos="794"/>
                <w:tab w:val="left" w:pos="694"/>
              </w:tabs>
              <w:rPr>
                <w:color w:val="000000" w:themeColor="text1"/>
                <w:sz w:val="16"/>
                <w:szCs w:val="16"/>
              </w:rPr>
            </w:pPr>
            <w:r w:rsidRPr="001B7A44">
              <w:rPr>
                <w:color w:val="000000" w:themeColor="text1"/>
                <w:sz w:val="16"/>
                <w:szCs w:val="16"/>
              </w:rPr>
              <w:t>analiza funkcji terenów sąsiadujących ze sobą pod względem oddziaływania na tereny przyrodniczo cenne,</w:t>
            </w:r>
          </w:p>
          <w:p w14:paraId="218040D8" w14:textId="39B926EE" w:rsidR="00FC2447" w:rsidRPr="001B7A44" w:rsidRDefault="00FC2447" w:rsidP="003B7CEC">
            <w:pPr>
              <w:pStyle w:val="Tekst2"/>
              <w:numPr>
                <w:ilvl w:val="0"/>
                <w:numId w:val="24"/>
              </w:numPr>
              <w:tabs>
                <w:tab w:val="clear" w:pos="794"/>
                <w:tab w:val="left" w:pos="694"/>
              </w:tabs>
              <w:rPr>
                <w:color w:val="000000" w:themeColor="text1"/>
                <w:sz w:val="16"/>
                <w:szCs w:val="16"/>
              </w:rPr>
            </w:pPr>
            <w:r w:rsidRPr="001B7A44">
              <w:rPr>
                <w:color w:val="000000" w:themeColor="text1"/>
                <w:sz w:val="16"/>
                <w:szCs w:val="16"/>
              </w:rPr>
              <w:t>lokalizacj</w:t>
            </w:r>
            <w:r w:rsidR="001B7A44" w:rsidRPr="001B7A44">
              <w:rPr>
                <w:color w:val="000000" w:themeColor="text1"/>
                <w:sz w:val="16"/>
                <w:szCs w:val="16"/>
              </w:rPr>
              <w:t>a</w:t>
            </w:r>
            <w:r w:rsidRPr="001B7A44">
              <w:rPr>
                <w:color w:val="000000" w:themeColor="text1"/>
                <w:sz w:val="16"/>
                <w:szCs w:val="16"/>
              </w:rPr>
              <w:t xml:space="preserve"> farm fotowoltaicznych poza zasięgiem korytarzy ekologicznych </w:t>
            </w:r>
            <w:r w:rsidRPr="001B7A44">
              <w:rPr>
                <w:color w:val="000000" w:themeColor="text1"/>
                <w:sz w:val="16"/>
                <w:szCs w:val="16"/>
              </w:rPr>
              <w:br/>
              <w:t>oraz poza obszarami objętymi formami ochrony przyrody,</w:t>
            </w:r>
          </w:p>
          <w:p w14:paraId="5044668D" w14:textId="77777777" w:rsidR="00FC2447" w:rsidRPr="001B7A44" w:rsidRDefault="00FC2447" w:rsidP="003B7CEC">
            <w:pPr>
              <w:pStyle w:val="Tekst2"/>
              <w:numPr>
                <w:ilvl w:val="0"/>
                <w:numId w:val="24"/>
              </w:numPr>
              <w:tabs>
                <w:tab w:val="clear" w:pos="794"/>
                <w:tab w:val="left" w:pos="694"/>
              </w:tabs>
              <w:rPr>
                <w:color w:val="000000" w:themeColor="text1"/>
                <w:sz w:val="16"/>
                <w:szCs w:val="16"/>
              </w:rPr>
            </w:pPr>
            <w:r w:rsidRPr="001B7A44">
              <w:rPr>
                <w:color w:val="000000" w:themeColor="text1"/>
                <w:sz w:val="16"/>
                <w:szCs w:val="16"/>
              </w:rPr>
              <w:t xml:space="preserve">planowanie terenów o funkcjach izolacyjnych lub buforowych między terenami </w:t>
            </w:r>
            <w:r w:rsidRPr="001B7A44">
              <w:rPr>
                <w:color w:val="000000" w:themeColor="text1"/>
                <w:sz w:val="16"/>
                <w:szCs w:val="16"/>
              </w:rPr>
              <w:br/>
              <w:t>o funkcjach mieszkaniowych lub usługowo-przemysłowych a terenami chronionymi,</w:t>
            </w:r>
          </w:p>
          <w:p w14:paraId="6B1EFF05" w14:textId="77777777" w:rsidR="00FC2447" w:rsidRPr="001B7A44" w:rsidRDefault="00FC2447" w:rsidP="003B7CEC">
            <w:pPr>
              <w:pStyle w:val="Default"/>
              <w:numPr>
                <w:ilvl w:val="0"/>
                <w:numId w:val="22"/>
              </w:numPr>
              <w:suppressAutoHyphens/>
              <w:jc w:val="both"/>
              <w:rPr>
                <w:rFonts w:ascii="Arial" w:hAnsi="Arial" w:cs="Arial"/>
                <w:color w:val="000000" w:themeColor="text1"/>
                <w:sz w:val="16"/>
                <w:szCs w:val="16"/>
              </w:rPr>
            </w:pPr>
            <w:r w:rsidRPr="001B7A44">
              <w:rPr>
                <w:rFonts w:ascii="Arial" w:hAnsi="Arial" w:cs="Arial"/>
                <w:color w:val="000000" w:themeColor="text1"/>
                <w:sz w:val="16"/>
                <w:szCs w:val="16"/>
              </w:rPr>
              <w:t>wprowadzanie ograniczeń zabudowy lub zakazów zabudowy w miejscach najcenniejszych pod względem przyrodniczym,</w:t>
            </w:r>
          </w:p>
          <w:p w14:paraId="1F2A4DD1" w14:textId="77777777" w:rsidR="00FC2447" w:rsidRPr="001B7A44" w:rsidRDefault="00FC2447" w:rsidP="003B7CEC">
            <w:pPr>
              <w:pStyle w:val="Tekst2"/>
              <w:numPr>
                <w:ilvl w:val="0"/>
                <w:numId w:val="24"/>
              </w:numPr>
              <w:tabs>
                <w:tab w:val="clear" w:pos="794"/>
                <w:tab w:val="left" w:pos="694"/>
              </w:tabs>
              <w:rPr>
                <w:color w:val="000000" w:themeColor="text1"/>
                <w:sz w:val="16"/>
                <w:szCs w:val="16"/>
              </w:rPr>
            </w:pPr>
            <w:r w:rsidRPr="001B7A44">
              <w:rPr>
                <w:color w:val="000000" w:themeColor="text1"/>
                <w:sz w:val="16"/>
                <w:szCs w:val="16"/>
              </w:rPr>
              <w:t xml:space="preserve">dobór gatunków dostosowanych do wymogów siedliska, </w:t>
            </w:r>
          </w:p>
          <w:p w14:paraId="34F80D17" w14:textId="77777777" w:rsidR="00FC2447" w:rsidRPr="001B7A44" w:rsidRDefault="00FC2447" w:rsidP="003B7CEC">
            <w:pPr>
              <w:pStyle w:val="Tekst2"/>
              <w:numPr>
                <w:ilvl w:val="0"/>
                <w:numId w:val="24"/>
              </w:numPr>
              <w:tabs>
                <w:tab w:val="clear" w:pos="794"/>
                <w:tab w:val="left" w:pos="694"/>
              </w:tabs>
              <w:rPr>
                <w:color w:val="000000" w:themeColor="text1"/>
                <w:sz w:val="16"/>
                <w:szCs w:val="16"/>
              </w:rPr>
            </w:pPr>
            <w:r w:rsidRPr="001B7A44">
              <w:rPr>
                <w:color w:val="000000" w:themeColor="text1"/>
                <w:sz w:val="16"/>
                <w:szCs w:val="16"/>
              </w:rPr>
              <w:t xml:space="preserve">dobór gatunków pod względem wielkości i możliwych kolizji z istniejącymi zabudowaniami i infrastrukturą techniczną, </w:t>
            </w:r>
          </w:p>
          <w:p w14:paraId="2B1AEDBE" w14:textId="77777777" w:rsidR="00FC2447" w:rsidRPr="001B7A44" w:rsidRDefault="00FC2447" w:rsidP="003B7CEC">
            <w:pPr>
              <w:pStyle w:val="Default"/>
              <w:numPr>
                <w:ilvl w:val="0"/>
                <w:numId w:val="22"/>
              </w:numPr>
              <w:suppressAutoHyphens/>
              <w:jc w:val="both"/>
              <w:rPr>
                <w:rFonts w:ascii="Arial" w:hAnsi="Arial" w:cs="Arial"/>
                <w:color w:val="000000" w:themeColor="text1"/>
                <w:sz w:val="16"/>
                <w:szCs w:val="16"/>
              </w:rPr>
            </w:pPr>
            <w:r w:rsidRPr="001B7A44">
              <w:rPr>
                <w:rFonts w:ascii="Arial" w:hAnsi="Arial" w:cs="Arial"/>
                <w:color w:val="000000" w:themeColor="text1"/>
                <w:sz w:val="16"/>
                <w:szCs w:val="16"/>
              </w:rPr>
              <w:t>unikanie stosowania gatunków obcych, zwłaszcza uznanych za inwazyjne,</w:t>
            </w:r>
          </w:p>
          <w:p w14:paraId="431F6951" w14:textId="77777777" w:rsidR="00FC2447" w:rsidRPr="001B7A44" w:rsidRDefault="00FC2447" w:rsidP="00C42FB0">
            <w:pPr>
              <w:pStyle w:val="Default"/>
              <w:numPr>
                <w:ilvl w:val="0"/>
                <w:numId w:val="7"/>
              </w:numPr>
              <w:jc w:val="both"/>
              <w:rPr>
                <w:rFonts w:ascii="Arial" w:hAnsi="Arial" w:cs="Arial"/>
                <w:color w:val="000000" w:themeColor="text1"/>
                <w:sz w:val="16"/>
                <w:szCs w:val="16"/>
              </w:rPr>
            </w:pPr>
            <w:r w:rsidRPr="001B7A44">
              <w:rPr>
                <w:rFonts w:ascii="Arial" w:hAnsi="Arial" w:cs="Arial"/>
                <w:color w:val="000000" w:themeColor="text1"/>
                <w:sz w:val="16"/>
                <w:szCs w:val="16"/>
              </w:rPr>
              <w:t>szczegółowa analiza lokalizacji przedsięwzięcia,</w:t>
            </w:r>
          </w:p>
          <w:p w14:paraId="2718135B" w14:textId="77777777" w:rsidR="00FC2447" w:rsidRPr="001B7A44" w:rsidRDefault="00FC2447" w:rsidP="00C42FB0">
            <w:pPr>
              <w:pStyle w:val="Default"/>
              <w:numPr>
                <w:ilvl w:val="0"/>
                <w:numId w:val="7"/>
              </w:numPr>
              <w:jc w:val="both"/>
              <w:rPr>
                <w:rFonts w:ascii="Arial" w:hAnsi="Arial" w:cs="Arial"/>
                <w:color w:val="000000" w:themeColor="text1"/>
                <w:sz w:val="16"/>
                <w:szCs w:val="16"/>
              </w:rPr>
            </w:pPr>
            <w:r w:rsidRPr="001B7A44">
              <w:rPr>
                <w:rFonts w:ascii="Arial" w:hAnsi="Arial" w:cs="Arial"/>
                <w:color w:val="000000" w:themeColor="text1"/>
                <w:sz w:val="16"/>
                <w:szCs w:val="16"/>
              </w:rPr>
              <w:t>wybranie właściwego projektu uwzględniającego potrzeby ochrony środowiska zarówno na etapie budowy jak również na etapie eksploatacji każdej inwestycji,</w:t>
            </w:r>
          </w:p>
          <w:p w14:paraId="61AB561C" w14:textId="77777777" w:rsidR="00FC2447" w:rsidRPr="001B7A44" w:rsidRDefault="00FC2447" w:rsidP="00C42FB0">
            <w:pPr>
              <w:pStyle w:val="Default"/>
              <w:numPr>
                <w:ilvl w:val="0"/>
                <w:numId w:val="7"/>
              </w:numPr>
              <w:jc w:val="both"/>
              <w:rPr>
                <w:rFonts w:ascii="Arial" w:hAnsi="Arial" w:cs="Arial"/>
                <w:color w:val="000000" w:themeColor="text1"/>
                <w:sz w:val="16"/>
                <w:szCs w:val="16"/>
              </w:rPr>
            </w:pPr>
            <w:r w:rsidRPr="001B7A44">
              <w:rPr>
                <w:rFonts w:ascii="Arial" w:hAnsi="Arial" w:cs="Arial"/>
                <w:color w:val="000000" w:themeColor="text1"/>
                <w:sz w:val="16"/>
                <w:szCs w:val="16"/>
              </w:rPr>
              <w:t xml:space="preserve">zminimalizowaniu ryzyka awarii poprzez stosowanie sprawdzonych rozwiązań </w:t>
            </w:r>
            <w:r w:rsidRPr="001B7A44">
              <w:rPr>
                <w:rFonts w:ascii="Arial" w:hAnsi="Arial" w:cs="Arial"/>
                <w:color w:val="000000" w:themeColor="text1"/>
                <w:sz w:val="16"/>
                <w:szCs w:val="16"/>
              </w:rPr>
              <w:br/>
              <w:t>i nowoczesnego sprzętu,</w:t>
            </w:r>
          </w:p>
          <w:p w14:paraId="05135807" w14:textId="77777777" w:rsidR="00FC2447" w:rsidRPr="001B7A44" w:rsidRDefault="00FC2447" w:rsidP="00C42FB0">
            <w:pPr>
              <w:pStyle w:val="Default"/>
              <w:numPr>
                <w:ilvl w:val="0"/>
                <w:numId w:val="7"/>
              </w:numPr>
              <w:jc w:val="both"/>
              <w:rPr>
                <w:rFonts w:ascii="Arial" w:hAnsi="Arial" w:cs="Arial"/>
                <w:color w:val="000000" w:themeColor="text1"/>
                <w:sz w:val="16"/>
                <w:szCs w:val="16"/>
              </w:rPr>
            </w:pPr>
            <w:r w:rsidRPr="001B7A44">
              <w:rPr>
                <w:rFonts w:ascii="Arial" w:hAnsi="Arial" w:cs="Arial"/>
                <w:color w:val="000000" w:themeColor="text1"/>
                <w:sz w:val="16"/>
                <w:szCs w:val="16"/>
              </w:rPr>
              <w:t xml:space="preserve">prowadzenie prac budowlanych poza okresem lęgowym ptaków, rozrodu płazów, </w:t>
            </w:r>
          </w:p>
          <w:p w14:paraId="5224AE94" w14:textId="77777777" w:rsidR="00FC2447" w:rsidRPr="001B7A44" w:rsidRDefault="00FC2447" w:rsidP="00C42FB0">
            <w:pPr>
              <w:pStyle w:val="Default"/>
              <w:numPr>
                <w:ilvl w:val="0"/>
                <w:numId w:val="7"/>
              </w:numPr>
              <w:jc w:val="both"/>
              <w:rPr>
                <w:rFonts w:ascii="Arial" w:hAnsi="Arial" w:cs="Arial"/>
                <w:color w:val="000000" w:themeColor="text1"/>
                <w:sz w:val="16"/>
                <w:szCs w:val="16"/>
              </w:rPr>
            </w:pPr>
            <w:r w:rsidRPr="001B7A44">
              <w:rPr>
                <w:rFonts w:ascii="Arial" w:hAnsi="Arial" w:cs="Arial"/>
                <w:color w:val="000000" w:themeColor="text1"/>
                <w:sz w:val="16"/>
                <w:szCs w:val="16"/>
              </w:rPr>
              <w:t>prowadzenie prac budowlanych i rozbiórkowych w porze dziennej,</w:t>
            </w:r>
          </w:p>
          <w:p w14:paraId="644A39C8" w14:textId="77777777" w:rsidR="00FC2447" w:rsidRPr="001B7A44" w:rsidRDefault="00FC2447" w:rsidP="003B7CEC">
            <w:pPr>
              <w:pStyle w:val="Default"/>
              <w:numPr>
                <w:ilvl w:val="0"/>
                <w:numId w:val="22"/>
              </w:numPr>
              <w:suppressAutoHyphens/>
              <w:jc w:val="both"/>
              <w:rPr>
                <w:rFonts w:ascii="Arial" w:hAnsi="Arial" w:cs="Arial"/>
                <w:color w:val="000000" w:themeColor="text1"/>
                <w:sz w:val="16"/>
                <w:szCs w:val="16"/>
              </w:rPr>
            </w:pPr>
            <w:r w:rsidRPr="001B7A44">
              <w:rPr>
                <w:rFonts w:ascii="Arial" w:hAnsi="Arial" w:cs="Arial"/>
                <w:color w:val="000000" w:themeColor="text1"/>
                <w:sz w:val="16"/>
                <w:szCs w:val="16"/>
              </w:rPr>
              <w:t>zastosowanie do budowy nowoczesnego sprzętu, który emituje mniejsze ilości spalin, maskowanie elementów dysharmonijnych dla krajobrazu,</w:t>
            </w:r>
          </w:p>
          <w:p w14:paraId="0E979B94" w14:textId="77777777" w:rsidR="00FC2447" w:rsidRPr="001B7A44" w:rsidRDefault="00FC2447" w:rsidP="003B7CEC">
            <w:pPr>
              <w:pStyle w:val="Default"/>
              <w:numPr>
                <w:ilvl w:val="0"/>
                <w:numId w:val="22"/>
              </w:numPr>
              <w:suppressAutoHyphens/>
              <w:jc w:val="both"/>
              <w:rPr>
                <w:rFonts w:ascii="Arial" w:hAnsi="Arial" w:cs="Arial"/>
                <w:color w:val="000000" w:themeColor="text1"/>
                <w:sz w:val="16"/>
                <w:szCs w:val="16"/>
              </w:rPr>
            </w:pPr>
            <w:r w:rsidRPr="001B7A44">
              <w:rPr>
                <w:rFonts w:ascii="Arial" w:hAnsi="Arial" w:cs="Arial"/>
                <w:color w:val="000000" w:themeColor="text1"/>
                <w:sz w:val="16"/>
                <w:szCs w:val="16"/>
              </w:rPr>
              <w:t xml:space="preserve">przenoszenie zagrożonych siedlisk i tworzenie nowych, </w:t>
            </w:r>
          </w:p>
          <w:p w14:paraId="69384226" w14:textId="77777777" w:rsidR="00FC2447" w:rsidRPr="001B7A44" w:rsidRDefault="00FC2447" w:rsidP="003B7CEC">
            <w:pPr>
              <w:pStyle w:val="Default"/>
              <w:numPr>
                <w:ilvl w:val="0"/>
                <w:numId w:val="22"/>
              </w:numPr>
              <w:suppressAutoHyphens/>
              <w:jc w:val="both"/>
              <w:rPr>
                <w:rFonts w:ascii="Arial" w:hAnsi="Arial" w:cs="Arial"/>
                <w:color w:val="000000" w:themeColor="text1"/>
                <w:sz w:val="16"/>
                <w:szCs w:val="16"/>
              </w:rPr>
            </w:pPr>
            <w:r w:rsidRPr="001B7A44">
              <w:rPr>
                <w:rFonts w:ascii="Arial" w:hAnsi="Arial" w:cs="Arial"/>
                <w:color w:val="000000" w:themeColor="text1"/>
                <w:sz w:val="16"/>
                <w:szCs w:val="16"/>
              </w:rPr>
              <w:t xml:space="preserve">zabezpieczanie budowy przed wtargnięciem zwierząt, </w:t>
            </w:r>
          </w:p>
          <w:p w14:paraId="2E4E8D4A" w14:textId="77777777" w:rsidR="00FC2447" w:rsidRPr="001B7A44" w:rsidRDefault="00FC2447" w:rsidP="003B7CEC">
            <w:pPr>
              <w:pStyle w:val="Default"/>
              <w:numPr>
                <w:ilvl w:val="0"/>
                <w:numId w:val="22"/>
              </w:numPr>
              <w:suppressAutoHyphens/>
              <w:jc w:val="both"/>
              <w:rPr>
                <w:rFonts w:ascii="Arial" w:hAnsi="Arial" w:cs="Arial"/>
                <w:color w:val="000000" w:themeColor="text1"/>
                <w:sz w:val="16"/>
                <w:szCs w:val="16"/>
              </w:rPr>
            </w:pPr>
            <w:r w:rsidRPr="001B7A44">
              <w:rPr>
                <w:rFonts w:ascii="Arial" w:hAnsi="Arial" w:cs="Arial"/>
                <w:color w:val="000000" w:themeColor="text1"/>
                <w:sz w:val="16"/>
                <w:szCs w:val="16"/>
              </w:rPr>
              <w:t xml:space="preserve">tworzenie nowych szlaków migracji zwierząt, </w:t>
            </w:r>
          </w:p>
          <w:p w14:paraId="168F0F6D" w14:textId="77777777" w:rsidR="00FC2447" w:rsidRPr="001B7A44" w:rsidRDefault="00FC2447" w:rsidP="003B7CEC">
            <w:pPr>
              <w:pStyle w:val="Default"/>
              <w:numPr>
                <w:ilvl w:val="0"/>
                <w:numId w:val="22"/>
              </w:numPr>
              <w:suppressAutoHyphens/>
              <w:jc w:val="both"/>
              <w:rPr>
                <w:rFonts w:ascii="Arial" w:hAnsi="Arial" w:cs="Arial"/>
                <w:color w:val="000000" w:themeColor="text1"/>
                <w:sz w:val="16"/>
                <w:szCs w:val="16"/>
              </w:rPr>
            </w:pPr>
            <w:r w:rsidRPr="001B7A44">
              <w:rPr>
                <w:rFonts w:ascii="Arial" w:hAnsi="Arial" w:cs="Arial"/>
                <w:color w:val="000000" w:themeColor="text1"/>
                <w:sz w:val="16"/>
                <w:szCs w:val="16"/>
              </w:rPr>
              <w:t xml:space="preserve">tworzenie nowych nasadzeń zwabiających zwierzęta. </w:t>
            </w:r>
          </w:p>
          <w:p w14:paraId="094F7D47" w14:textId="77777777" w:rsidR="00FC2447" w:rsidRPr="001B7A44" w:rsidRDefault="00FC2447" w:rsidP="003B7CEC">
            <w:pPr>
              <w:pStyle w:val="Default"/>
              <w:numPr>
                <w:ilvl w:val="0"/>
                <w:numId w:val="22"/>
              </w:numPr>
              <w:suppressAutoHyphens/>
              <w:jc w:val="both"/>
              <w:rPr>
                <w:rFonts w:ascii="Arial" w:hAnsi="Arial" w:cs="Arial"/>
                <w:color w:val="000000" w:themeColor="text1"/>
                <w:sz w:val="16"/>
                <w:szCs w:val="16"/>
              </w:rPr>
            </w:pPr>
            <w:r w:rsidRPr="001B7A44">
              <w:rPr>
                <w:rFonts w:ascii="Arial" w:hAnsi="Arial" w:cs="Arial"/>
                <w:color w:val="000000" w:themeColor="text1"/>
                <w:sz w:val="16"/>
                <w:szCs w:val="16"/>
              </w:rPr>
              <w:t>Uzyskanie zgody na odstępstwo od zakazów na podstawie art. 56 ustawy o ochronie przyrody w przypadku, gdy dana inwestycja będzie wiązała się z koniecznością naruszenia zakazów w stosunku do gatunków chronionych</w:t>
            </w:r>
          </w:p>
        </w:tc>
      </w:tr>
      <w:tr w:rsidR="00512E7F" w:rsidRPr="001B7A44" w14:paraId="5883507F" w14:textId="77777777" w:rsidTr="00C42FB0">
        <w:trPr>
          <w:trHeight w:val="1097"/>
        </w:trPr>
        <w:tc>
          <w:tcPr>
            <w:tcW w:w="1809" w:type="dxa"/>
            <w:vAlign w:val="center"/>
          </w:tcPr>
          <w:p w14:paraId="296A9D0B" w14:textId="77777777" w:rsidR="00FC2447" w:rsidRPr="001B7A44" w:rsidRDefault="00FC2447" w:rsidP="00C42FB0">
            <w:pPr>
              <w:suppressAutoHyphens/>
              <w:autoSpaceDE w:val="0"/>
              <w:autoSpaceDN w:val="0"/>
              <w:adjustRightInd w:val="0"/>
              <w:rPr>
                <w:rStyle w:val="FontStyle238"/>
                <w:rFonts w:ascii="Arial" w:hAnsi="Arial" w:cs="Arial"/>
                <w:color w:val="000000" w:themeColor="text1"/>
                <w:sz w:val="16"/>
                <w:szCs w:val="16"/>
              </w:rPr>
            </w:pPr>
            <w:r w:rsidRPr="001B7A44">
              <w:rPr>
                <w:rStyle w:val="FontStyle238"/>
                <w:rFonts w:ascii="Arial" w:hAnsi="Arial" w:cs="Arial"/>
                <w:color w:val="000000" w:themeColor="text1"/>
                <w:sz w:val="16"/>
                <w:szCs w:val="16"/>
              </w:rPr>
              <w:t>Pomniki przyrody</w:t>
            </w:r>
          </w:p>
        </w:tc>
        <w:tc>
          <w:tcPr>
            <w:tcW w:w="7299" w:type="dxa"/>
          </w:tcPr>
          <w:p w14:paraId="7A178336" w14:textId="77777777" w:rsidR="00FC2447" w:rsidRPr="001B7A44" w:rsidRDefault="00FC2447" w:rsidP="003B7CEC">
            <w:pPr>
              <w:pStyle w:val="Tekst2"/>
              <w:numPr>
                <w:ilvl w:val="0"/>
                <w:numId w:val="24"/>
              </w:numPr>
              <w:tabs>
                <w:tab w:val="clear" w:pos="794"/>
                <w:tab w:val="left" w:pos="694"/>
              </w:tabs>
              <w:rPr>
                <w:color w:val="000000" w:themeColor="text1"/>
                <w:sz w:val="16"/>
                <w:szCs w:val="16"/>
              </w:rPr>
            </w:pPr>
            <w:r w:rsidRPr="001B7A44">
              <w:rPr>
                <w:color w:val="000000" w:themeColor="text1"/>
                <w:sz w:val="16"/>
                <w:szCs w:val="16"/>
              </w:rPr>
              <w:t xml:space="preserve">ochrona przed przypadkowym zniszczeniem poprzez nadzór, </w:t>
            </w:r>
          </w:p>
          <w:p w14:paraId="7311B51C" w14:textId="77777777" w:rsidR="00FC2447" w:rsidRPr="001B7A44" w:rsidRDefault="00FC2447" w:rsidP="003B7CEC">
            <w:pPr>
              <w:pStyle w:val="Tekst2"/>
              <w:numPr>
                <w:ilvl w:val="0"/>
                <w:numId w:val="24"/>
              </w:numPr>
              <w:tabs>
                <w:tab w:val="clear" w:pos="794"/>
                <w:tab w:val="left" w:pos="694"/>
              </w:tabs>
              <w:rPr>
                <w:color w:val="000000" w:themeColor="text1"/>
                <w:sz w:val="16"/>
                <w:szCs w:val="16"/>
              </w:rPr>
            </w:pPr>
            <w:r w:rsidRPr="001B7A44">
              <w:rPr>
                <w:color w:val="000000" w:themeColor="text1"/>
                <w:sz w:val="16"/>
                <w:szCs w:val="16"/>
              </w:rPr>
              <w:t>pozostawienie wokół pomnika strefy nieużytkowanej,</w:t>
            </w:r>
          </w:p>
          <w:p w14:paraId="095DF52D" w14:textId="77777777" w:rsidR="00FC2447" w:rsidRPr="001B7A44" w:rsidRDefault="00FC2447" w:rsidP="003B7CEC">
            <w:pPr>
              <w:pStyle w:val="Tekst2"/>
              <w:numPr>
                <w:ilvl w:val="0"/>
                <w:numId w:val="24"/>
              </w:numPr>
              <w:tabs>
                <w:tab w:val="clear" w:pos="794"/>
                <w:tab w:val="left" w:pos="694"/>
              </w:tabs>
              <w:rPr>
                <w:color w:val="000000" w:themeColor="text1"/>
                <w:sz w:val="16"/>
                <w:szCs w:val="16"/>
              </w:rPr>
            </w:pPr>
            <w:r w:rsidRPr="001B7A44">
              <w:rPr>
                <w:color w:val="000000" w:themeColor="text1"/>
                <w:sz w:val="16"/>
                <w:szCs w:val="16"/>
              </w:rPr>
              <w:t>wykonywanie niezbędnych zabiegów pielęgnacyjnych,</w:t>
            </w:r>
          </w:p>
          <w:p w14:paraId="74937884" w14:textId="77777777" w:rsidR="00FC2447" w:rsidRPr="001B7A44" w:rsidRDefault="00FC2447" w:rsidP="003B7CEC">
            <w:pPr>
              <w:pStyle w:val="Tekst2"/>
              <w:numPr>
                <w:ilvl w:val="0"/>
                <w:numId w:val="24"/>
              </w:numPr>
              <w:tabs>
                <w:tab w:val="clear" w:pos="794"/>
                <w:tab w:val="left" w:pos="694"/>
              </w:tabs>
              <w:rPr>
                <w:color w:val="000000" w:themeColor="text1"/>
                <w:sz w:val="16"/>
                <w:szCs w:val="16"/>
              </w:rPr>
            </w:pPr>
            <w:r w:rsidRPr="001B7A44">
              <w:rPr>
                <w:color w:val="000000" w:themeColor="text1"/>
                <w:sz w:val="16"/>
                <w:szCs w:val="16"/>
              </w:rPr>
              <w:t>umieszczenie informacji o pomniku w bazie danych i na mapach.</w:t>
            </w:r>
          </w:p>
        </w:tc>
      </w:tr>
      <w:tr w:rsidR="00FC2447" w:rsidRPr="001B7A44" w14:paraId="786B9F51" w14:textId="77777777" w:rsidTr="00C42FB0">
        <w:trPr>
          <w:trHeight w:val="1376"/>
        </w:trPr>
        <w:tc>
          <w:tcPr>
            <w:tcW w:w="1809" w:type="dxa"/>
            <w:vAlign w:val="center"/>
          </w:tcPr>
          <w:p w14:paraId="40B3EB62" w14:textId="77777777" w:rsidR="00FC2447" w:rsidRPr="001B7A44" w:rsidRDefault="00FC2447" w:rsidP="00C42FB0">
            <w:pPr>
              <w:suppressAutoHyphens/>
              <w:autoSpaceDE w:val="0"/>
              <w:autoSpaceDN w:val="0"/>
              <w:adjustRightInd w:val="0"/>
              <w:rPr>
                <w:rStyle w:val="FontStyle238"/>
                <w:rFonts w:ascii="Arial" w:hAnsi="Arial" w:cs="Arial"/>
                <w:color w:val="000000" w:themeColor="text1"/>
                <w:sz w:val="16"/>
                <w:szCs w:val="16"/>
              </w:rPr>
            </w:pPr>
            <w:r w:rsidRPr="001B7A44">
              <w:rPr>
                <w:rStyle w:val="FontStyle238"/>
                <w:rFonts w:ascii="Arial" w:hAnsi="Arial" w:cs="Arial"/>
                <w:color w:val="000000" w:themeColor="text1"/>
                <w:sz w:val="16"/>
                <w:szCs w:val="16"/>
              </w:rPr>
              <w:t>Krajobraz</w:t>
            </w:r>
          </w:p>
        </w:tc>
        <w:tc>
          <w:tcPr>
            <w:tcW w:w="7299" w:type="dxa"/>
          </w:tcPr>
          <w:p w14:paraId="5159E0DF" w14:textId="77777777" w:rsidR="00FC2447" w:rsidRPr="001B7A44" w:rsidRDefault="00FC2447" w:rsidP="003B7CEC">
            <w:pPr>
              <w:pStyle w:val="Tekst2"/>
              <w:numPr>
                <w:ilvl w:val="0"/>
                <w:numId w:val="24"/>
              </w:numPr>
              <w:tabs>
                <w:tab w:val="clear" w:pos="794"/>
                <w:tab w:val="left" w:pos="694"/>
              </w:tabs>
              <w:rPr>
                <w:color w:val="000000" w:themeColor="text1"/>
                <w:sz w:val="16"/>
                <w:szCs w:val="16"/>
              </w:rPr>
            </w:pPr>
            <w:r w:rsidRPr="001B7A44">
              <w:rPr>
                <w:color w:val="000000" w:themeColor="text1"/>
                <w:sz w:val="16"/>
                <w:szCs w:val="16"/>
              </w:rPr>
              <w:t xml:space="preserve">odpowiednie planowanie i zapisy w planach zagospodarowania przestrzennego w celu uniknięcia niszczenia walorów estetycznych krajobrazu oraz historycznego układu przestrzennego, </w:t>
            </w:r>
          </w:p>
          <w:p w14:paraId="0014B5CA" w14:textId="77777777" w:rsidR="00FC2447" w:rsidRPr="001B7A44" w:rsidRDefault="00FC2447" w:rsidP="003B7CEC">
            <w:pPr>
              <w:pStyle w:val="Tekst2"/>
              <w:numPr>
                <w:ilvl w:val="0"/>
                <w:numId w:val="24"/>
              </w:numPr>
              <w:tabs>
                <w:tab w:val="clear" w:pos="794"/>
                <w:tab w:val="left" w:pos="694"/>
              </w:tabs>
              <w:rPr>
                <w:color w:val="000000" w:themeColor="text1"/>
                <w:sz w:val="16"/>
                <w:szCs w:val="16"/>
              </w:rPr>
            </w:pPr>
            <w:r w:rsidRPr="001B7A44">
              <w:rPr>
                <w:color w:val="000000" w:themeColor="text1"/>
                <w:sz w:val="16"/>
                <w:szCs w:val="16"/>
              </w:rPr>
              <w:t>maskowanie elementów dysharmonijnych dla krajobrazu,</w:t>
            </w:r>
          </w:p>
          <w:p w14:paraId="358EB3A4" w14:textId="77777777" w:rsidR="00FC2447" w:rsidRPr="001B7A44" w:rsidRDefault="00FC2447" w:rsidP="003B7CEC">
            <w:pPr>
              <w:pStyle w:val="Tekst2"/>
              <w:numPr>
                <w:ilvl w:val="0"/>
                <w:numId w:val="24"/>
              </w:numPr>
              <w:tabs>
                <w:tab w:val="clear" w:pos="794"/>
                <w:tab w:val="left" w:pos="694"/>
              </w:tabs>
              <w:rPr>
                <w:color w:val="000000" w:themeColor="text1"/>
                <w:sz w:val="16"/>
                <w:szCs w:val="16"/>
              </w:rPr>
            </w:pPr>
            <w:r w:rsidRPr="001B7A44">
              <w:rPr>
                <w:color w:val="000000" w:themeColor="text1"/>
                <w:sz w:val="16"/>
                <w:szCs w:val="16"/>
              </w:rPr>
              <w:t xml:space="preserve">stosowanie w miarę możliwości naturalnych materiałów (tj.: drewna, kamienia itp.) </w:t>
            </w:r>
            <w:r w:rsidRPr="001B7A44">
              <w:rPr>
                <w:color w:val="000000" w:themeColor="text1"/>
                <w:sz w:val="16"/>
                <w:szCs w:val="16"/>
              </w:rPr>
              <w:br/>
              <w:t>oraz kolorów,</w:t>
            </w:r>
          </w:p>
          <w:p w14:paraId="3E8E6954" w14:textId="77777777" w:rsidR="00FC2447" w:rsidRPr="001B7A44" w:rsidRDefault="00FC2447" w:rsidP="003B7CEC">
            <w:pPr>
              <w:pStyle w:val="Tekst2"/>
              <w:numPr>
                <w:ilvl w:val="0"/>
                <w:numId w:val="24"/>
              </w:numPr>
              <w:tabs>
                <w:tab w:val="clear" w:pos="794"/>
                <w:tab w:val="left" w:pos="694"/>
              </w:tabs>
              <w:rPr>
                <w:color w:val="000000" w:themeColor="text1"/>
                <w:sz w:val="16"/>
                <w:szCs w:val="16"/>
              </w:rPr>
            </w:pPr>
            <w:r w:rsidRPr="001B7A44">
              <w:rPr>
                <w:color w:val="000000" w:themeColor="text1"/>
                <w:sz w:val="16"/>
                <w:szCs w:val="16"/>
              </w:rPr>
              <w:t>ocena i minimalizacja negatywnych oddziaływań poprzez wybór odpowiednich projektów oraz nadzór wykonania.</w:t>
            </w:r>
          </w:p>
        </w:tc>
      </w:tr>
    </w:tbl>
    <w:p w14:paraId="53CBE487" w14:textId="77777777" w:rsidR="00FC2447" w:rsidRPr="001B7A44" w:rsidRDefault="00FC2447" w:rsidP="00FC2447">
      <w:pPr>
        <w:rPr>
          <w:rFonts w:ascii="Arial" w:hAnsi="Arial" w:cs="Arial"/>
          <w:color w:val="000000" w:themeColor="text1"/>
        </w:rPr>
      </w:pPr>
    </w:p>
    <w:p w14:paraId="500B03DB" w14:textId="77777777" w:rsidR="00FC2447" w:rsidRPr="001B7A44" w:rsidRDefault="00FC2447" w:rsidP="00FC2447">
      <w:pPr>
        <w:pStyle w:val="Nagwek2"/>
        <w:suppressAutoHyphens/>
        <w:spacing w:before="120" w:after="60"/>
        <w:ind w:left="0" w:firstLine="0"/>
        <w:rPr>
          <w:color w:val="000000" w:themeColor="text1"/>
          <w:szCs w:val="20"/>
        </w:rPr>
      </w:pPr>
      <w:bookmarkStart w:id="279" w:name="_Toc89863380"/>
      <w:bookmarkStart w:id="280" w:name="_Toc103598824"/>
      <w:r w:rsidRPr="001B7A44">
        <w:rPr>
          <w:color w:val="000000" w:themeColor="text1"/>
          <w:szCs w:val="20"/>
        </w:rPr>
        <w:t>Zapobieganie, ograniczanie lub kompensacja przyrodnicza negatywnych oddziaływań na środowisko dla przedsięwzięć związanych ze zmniejszeniem oddziaływania na dobra materialne i dziedzictwo kulturowe</w:t>
      </w:r>
      <w:bookmarkEnd w:id="279"/>
      <w:bookmarkEnd w:id="280"/>
    </w:p>
    <w:p w14:paraId="519FC937" w14:textId="77777777" w:rsidR="00FC2447" w:rsidRPr="001B7A44" w:rsidRDefault="00FC2447" w:rsidP="00FC2447">
      <w:pPr>
        <w:pStyle w:val="Tekst2"/>
        <w:ind w:left="0" w:firstLine="0"/>
        <w:rPr>
          <w:color w:val="000000" w:themeColor="text1"/>
        </w:rPr>
      </w:pPr>
      <w:r w:rsidRPr="001B7A44">
        <w:rPr>
          <w:color w:val="000000" w:themeColor="text1"/>
        </w:rPr>
        <w:t xml:space="preserve">Działania planowane w ramach programu są objęte lub będą miały pozytywny wpływ na dobra materialne i zabytki. Kwestie ochrony zabytków szczegółowo powinny być ujęte w gminnych programach opieki nad zabytkami. </w:t>
      </w:r>
    </w:p>
    <w:p w14:paraId="79F728F4" w14:textId="5B96A836" w:rsidR="00FC2447" w:rsidRPr="001B7A44" w:rsidRDefault="00FC2447" w:rsidP="00FC2447">
      <w:pPr>
        <w:pStyle w:val="Tekst2"/>
        <w:ind w:left="0" w:firstLine="0"/>
        <w:rPr>
          <w:color w:val="000000" w:themeColor="text1"/>
        </w:rPr>
      </w:pPr>
      <w:r w:rsidRPr="001B7A44">
        <w:rPr>
          <w:color w:val="000000" w:themeColor="text1"/>
        </w:rPr>
        <w:t xml:space="preserve">Nie przewiduje się negatywnego oddziaływania </w:t>
      </w:r>
      <w:r w:rsidR="001B7A44" w:rsidRPr="001B7A44">
        <w:rPr>
          <w:color w:val="000000" w:themeColor="text1"/>
        </w:rPr>
        <w:t xml:space="preserve">zaplanowanych działań w ramach Programu </w:t>
      </w:r>
      <w:r w:rsidRPr="001B7A44">
        <w:rPr>
          <w:color w:val="000000" w:themeColor="text1"/>
        </w:rPr>
        <w:t xml:space="preserve"> na zabytki i dobra materialne, jeśli ich realizacja będzie prawidłowa. </w:t>
      </w:r>
    </w:p>
    <w:p w14:paraId="19EB2103" w14:textId="77777777" w:rsidR="00FC2447" w:rsidRPr="001B7A44" w:rsidRDefault="00FC2447" w:rsidP="00FC2447">
      <w:pPr>
        <w:pStyle w:val="Tekst2"/>
        <w:ind w:left="0" w:firstLine="0"/>
        <w:rPr>
          <w:color w:val="000000" w:themeColor="text1"/>
        </w:rPr>
      </w:pPr>
    </w:p>
    <w:p w14:paraId="6C5E3A0B" w14:textId="446F1DAD" w:rsidR="00FC2447" w:rsidRPr="001B7A44" w:rsidRDefault="00FC2447" w:rsidP="00FC2447">
      <w:pPr>
        <w:pStyle w:val="Tekst2"/>
        <w:ind w:left="0" w:firstLine="0"/>
        <w:rPr>
          <w:b/>
          <w:bCs w:val="0"/>
          <w:color w:val="000000" w:themeColor="text1"/>
        </w:rPr>
      </w:pPr>
      <w:bookmarkStart w:id="281" w:name="_Toc89863466"/>
      <w:bookmarkStart w:id="282" w:name="_Toc103598844"/>
      <w:r w:rsidRPr="001B7A44">
        <w:rPr>
          <w:b/>
          <w:bCs w:val="0"/>
          <w:color w:val="000000" w:themeColor="text1"/>
        </w:rPr>
        <w:t xml:space="preserve">Tabela </w:t>
      </w:r>
      <w:r w:rsidRPr="001B7A44">
        <w:rPr>
          <w:b/>
          <w:bCs w:val="0"/>
          <w:color w:val="000000" w:themeColor="text1"/>
        </w:rPr>
        <w:fldChar w:fldCharType="begin"/>
      </w:r>
      <w:r w:rsidRPr="001B7A44">
        <w:rPr>
          <w:b/>
          <w:bCs w:val="0"/>
          <w:color w:val="000000" w:themeColor="text1"/>
        </w:rPr>
        <w:instrText xml:space="preserve"> SEQ Tabela \* ARABIC </w:instrText>
      </w:r>
      <w:r w:rsidRPr="001B7A44">
        <w:rPr>
          <w:b/>
          <w:bCs w:val="0"/>
          <w:color w:val="000000" w:themeColor="text1"/>
        </w:rPr>
        <w:fldChar w:fldCharType="separate"/>
      </w:r>
      <w:r w:rsidR="0019632A" w:rsidRPr="001B7A44">
        <w:rPr>
          <w:b/>
          <w:bCs w:val="0"/>
          <w:noProof/>
          <w:color w:val="000000" w:themeColor="text1"/>
        </w:rPr>
        <w:t>15</w:t>
      </w:r>
      <w:r w:rsidRPr="001B7A44">
        <w:rPr>
          <w:b/>
          <w:bCs w:val="0"/>
          <w:color w:val="000000" w:themeColor="text1"/>
        </w:rPr>
        <w:fldChar w:fldCharType="end"/>
      </w:r>
      <w:r w:rsidRPr="001B7A44">
        <w:rPr>
          <w:b/>
          <w:bCs w:val="0"/>
          <w:color w:val="000000" w:themeColor="text1"/>
        </w:rPr>
        <w:t xml:space="preserve"> Sposoby zapobiegania, ograniczania i kompensacji negatywnych oddziaływań </w:t>
      </w:r>
      <w:r w:rsidRPr="001B7A44">
        <w:rPr>
          <w:b/>
          <w:bCs w:val="0"/>
          <w:color w:val="000000" w:themeColor="text1"/>
        </w:rPr>
        <w:br/>
        <w:t>na dobra materialne i dziedzictwo kulturowe</w:t>
      </w:r>
      <w:bookmarkEnd w:id="281"/>
      <w:bookmarkEnd w:id="282"/>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09"/>
        <w:gridCol w:w="7299"/>
      </w:tblGrid>
      <w:tr w:rsidR="00512E7F" w:rsidRPr="001B7A44" w14:paraId="79C3F213" w14:textId="77777777" w:rsidTr="00C42FB0">
        <w:trPr>
          <w:tblHeader/>
        </w:trPr>
        <w:tc>
          <w:tcPr>
            <w:tcW w:w="1809" w:type="dxa"/>
            <w:shd w:val="clear" w:color="auto" w:fill="FFFFFF"/>
            <w:vAlign w:val="center"/>
          </w:tcPr>
          <w:p w14:paraId="75E59C8C" w14:textId="77777777" w:rsidR="00FC2447" w:rsidRPr="001B7A44" w:rsidRDefault="00FC2447" w:rsidP="00C42FB0">
            <w:pPr>
              <w:rPr>
                <w:rFonts w:ascii="Arial" w:hAnsi="Arial" w:cs="Arial"/>
                <w:b/>
                <w:bCs/>
                <w:color w:val="000000" w:themeColor="text1"/>
                <w:sz w:val="16"/>
                <w:szCs w:val="16"/>
              </w:rPr>
            </w:pPr>
            <w:r w:rsidRPr="001B7A44">
              <w:rPr>
                <w:rFonts w:ascii="Arial" w:hAnsi="Arial" w:cs="Arial"/>
                <w:b/>
                <w:bCs/>
                <w:color w:val="000000" w:themeColor="text1"/>
                <w:sz w:val="16"/>
                <w:szCs w:val="16"/>
              </w:rPr>
              <w:t>Element środowiska przyrodniczego</w:t>
            </w:r>
          </w:p>
        </w:tc>
        <w:tc>
          <w:tcPr>
            <w:tcW w:w="7299" w:type="dxa"/>
            <w:shd w:val="clear" w:color="auto" w:fill="FFFFFF"/>
            <w:vAlign w:val="center"/>
          </w:tcPr>
          <w:p w14:paraId="04B39E13" w14:textId="77777777" w:rsidR="00FC2447" w:rsidRPr="001B7A44" w:rsidRDefault="00FC2447" w:rsidP="00C42FB0">
            <w:pPr>
              <w:rPr>
                <w:rFonts w:ascii="Arial" w:hAnsi="Arial" w:cs="Arial"/>
                <w:b/>
                <w:bCs/>
                <w:color w:val="000000" w:themeColor="text1"/>
                <w:sz w:val="16"/>
                <w:szCs w:val="16"/>
              </w:rPr>
            </w:pPr>
            <w:r w:rsidRPr="001B7A44">
              <w:rPr>
                <w:rFonts w:ascii="Arial" w:hAnsi="Arial" w:cs="Arial"/>
                <w:b/>
                <w:bCs/>
                <w:color w:val="000000" w:themeColor="text1"/>
                <w:sz w:val="16"/>
                <w:szCs w:val="16"/>
              </w:rPr>
              <w:t>Sposoby zapobiegania, ograniczania i kompensacji negatywnych oddziaływań</w:t>
            </w:r>
          </w:p>
        </w:tc>
      </w:tr>
      <w:tr w:rsidR="00512E7F" w:rsidRPr="001B7A44" w14:paraId="737DA7D9" w14:textId="77777777" w:rsidTr="00C42FB0">
        <w:trPr>
          <w:trHeight w:val="1761"/>
        </w:trPr>
        <w:tc>
          <w:tcPr>
            <w:tcW w:w="1809" w:type="dxa"/>
            <w:vAlign w:val="center"/>
          </w:tcPr>
          <w:p w14:paraId="6D2AC56D" w14:textId="77777777" w:rsidR="00FC2447" w:rsidRPr="001B7A44" w:rsidRDefault="00FC2447" w:rsidP="00C42FB0">
            <w:pPr>
              <w:rPr>
                <w:rFonts w:ascii="Arial" w:eastAsia="Arial Unicode MS" w:hAnsi="Arial" w:cs="Arial"/>
                <w:b/>
                <w:bCs/>
                <w:color w:val="000000" w:themeColor="text1"/>
                <w:sz w:val="16"/>
                <w:szCs w:val="16"/>
              </w:rPr>
            </w:pPr>
            <w:r w:rsidRPr="001B7A44">
              <w:rPr>
                <w:rFonts w:ascii="Arial" w:eastAsia="Arial Unicode MS" w:hAnsi="Arial" w:cs="Arial"/>
                <w:b/>
                <w:bCs/>
                <w:color w:val="000000" w:themeColor="text1"/>
                <w:sz w:val="16"/>
                <w:szCs w:val="16"/>
              </w:rPr>
              <w:t>Dobra materialne</w:t>
            </w:r>
          </w:p>
          <w:p w14:paraId="1CE4D0A0" w14:textId="77777777" w:rsidR="00FC2447" w:rsidRPr="001B7A44" w:rsidRDefault="00FC2447" w:rsidP="00C42FB0">
            <w:pPr>
              <w:rPr>
                <w:rFonts w:ascii="Arial" w:eastAsia="Arial Unicode MS" w:hAnsi="Arial" w:cs="Arial"/>
                <w:color w:val="000000" w:themeColor="text1"/>
                <w:sz w:val="16"/>
                <w:szCs w:val="16"/>
              </w:rPr>
            </w:pPr>
            <w:r w:rsidRPr="001B7A44">
              <w:rPr>
                <w:rFonts w:ascii="Arial" w:eastAsia="Arial Unicode MS" w:hAnsi="Arial" w:cs="Arial"/>
                <w:b/>
                <w:bCs/>
                <w:color w:val="000000" w:themeColor="text1"/>
                <w:sz w:val="16"/>
                <w:szCs w:val="16"/>
              </w:rPr>
              <w:t>Dziedzictwo kulturowe</w:t>
            </w:r>
          </w:p>
        </w:tc>
        <w:tc>
          <w:tcPr>
            <w:tcW w:w="7299" w:type="dxa"/>
          </w:tcPr>
          <w:p w14:paraId="11243E81" w14:textId="77777777" w:rsidR="00FC2447" w:rsidRPr="001B7A44" w:rsidRDefault="00FC2447" w:rsidP="003B7CEC">
            <w:pPr>
              <w:pStyle w:val="Akapitzlist"/>
              <w:numPr>
                <w:ilvl w:val="0"/>
                <w:numId w:val="63"/>
              </w:numPr>
              <w:rPr>
                <w:rFonts w:ascii="Arial" w:hAnsi="Arial" w:cs="Arial"/>
                <w:color w:val="000000" w:themeColor="text1"/>
                <w:sz w:val="16"/>
                <w:szCs w:val="16"/>
              </w:rPr>
            </w:pPr>
            <w:r w:rsidRPr="001B7A44">
              <w:rPr>
                <w:rFonts w:ascii="Arial" w:hAnsi="Arial" w:cs="Arial"/>
                <w:color w:val="000000" w:themeColor="text1"/>
                <w:sz w:val="16"/>
                <w:szCs w:val="16"/>
              </w:rPr>
              <w:t>rozwój gminy zgodnie z przyjętymi założeniami w studium i miejscowych planach zagospodarowania przestrzennego,</w:t>
            </w:r>
          </w:p>
          <w:p w14:paraId="367E8D11" w14:textId="77777777" w:rsidR="00FC2447" w:rsidRPr="001B7A44" w:rsidRDefault="00FC2447" w:rsidP="003B7CEC">
            <w:pPr>
              <w:pStyle w:val="Akapitzlist"/>
              <w:numPr>
                <w:ilvl w:val="0"/>
                <w:numId w:val="63"/>
              </w:numPr>
              <w:rPr>
                <w:rFonts w:ascii="Arial" w:hAnsi="Arial" w:cs="Arial"/>
                <w:color w:val="000000" w:themeColor="text1"/>
                <w:sz w:val="16"/>
                <w:szCs w:val="16"/>
              </w:rPr>
            </w:pPr>
            <w:r w:rsidRPr="001B7A44">
              <w:rPr>
                <w:rFonts w:ascii="Arial" w:hAnsi="Arial" w:cs="Arial"/>
                <w:color w:val="000000" w:themeColor="text1"/>
                <w:sz w:val="16"/>
                <w:szCs w:val="16"/>
              </w:rPr>
              <w:t>realizacja przedsięwzięć bazujących na zastosowaniu materiałów naturalnych (ogrodzenia drewniane zamiast betonowych, dostosowanie kolorystyki, maskowanie zielenią elementów dysharmonijnych itp.)</w:t>
            </w:r>
          </w:p>
          <w:p w14:paraId="2FF6937A" w14:textId="77777777" w:rsidR="00FC2447" w:rsidRPr="001B7A44" w:rsidRDefault="00FC2447" w:rsidP="003B7CEC">
            <w:pPr>
              <w:pStyle w:val="Akapitzlist"/>
              <w:numPr>
                <w:ilvl w:val="0"/>
                <w:numId w:val="63"/>
              </w:numPr>
              <w:rPr>
                <w:rFonts w:ascii="Arial" w:hAnsi="Arial" w:cs="Arial"/>
                <w:color w:val="000000" w:themeColor="text1"/>
                <w:sz w:val="16"/>
                <w:szCs w:val="16"/>
              </w:rPr>
            </w:pPr>
            <w:r w:rsidRPr="001B7A44">
              <w:rPr>
                <w:rFonts w:ascii="Arial" w:hAnsi="Arial" w:cs="Arial"/>
                <w:color w:val="000000" w:themeColor="text1"/>
                <w:sz w:val="16"/>
                <w:szCs w:val="16"/>
              </w:rPr>
              <w:t>realizacja przedsięwzięć w centrum miasta w sposób niezaburzający historycznego układu przestrzennego objętego ochroną konserwatorską,</w:t>
            </w:r>
          </w:p>
          <w:p w14:paraId="2184820B" w14:textId="77777777" w:rsidR="00FC2447" w:rsidRPr="001B7A44" w:rsidRDefault="00FC2447" w:rsidP="003B7CEC">
            <w:pPr>
              <w:pStyle w:val="Akapitzlist"/>
              <w:numPr>
                <w:ilvl w:val="0"/>
                <w:numId w:val="63"/>
              </w:numPr>
              <w:rPr>
                <w:rFonts w:ascii="Arial" w:hAnsi="Arial" w:cs="Arial"/>
                <w:color w:val="000000" w:themeColor="text1"/>
                <w:sz w:val="16"/>
                <w:szCs w:val="16"/>
              </w:rPr>
            </w:pPr>
            <w:r w:rsidRPr="001B7A44">
              <w:rPr>
                <w:rFonts w:ascii="Arial" w:hAnsi="Arial" w:cs="Arial"/>
                <w:color w:val="000000" w:themeColor="text1"/>
                <w:sz w:val="16"/>
                <w:szCs w:val="16"/>
              </w:rPr>
              <w:t>ścisła współpraca z konserwatorem zabytków.</w:t>
            </w:r>
          </w:p>
        </w:tc>
      </w:tr>
    </w:tbl>
    <w:p w14:paraId="369D3774" w14:textId="77777777" w:rsidR="00FC2447" w:rsidRPr="001B7A44" w:rsidRDefault="00FC2447" w:rsidP="00FC2447">
      <w:pPr>
        <w:pStyle w:val="Nagwek2"/>
        <w:suppressAutoHyphens/>
        <w:spacing w:before="120" w:after="60"/>
        <w:ind w:left="0" w:firstLine="0"/>
        <w:rPr>
          <w:color w:val="000000" w:themeColor="text1"/>
          <w:szCs w:val="20"/>
        </w:rPr>
      </w:pPr>
      <w:bookmarkStart w:id="283" w:name="_Toc89863381"/>
      <w:bookmarkStart w:id="284" w:name="_Toc103598825"/>
      <w:r w:rsidRPr="001B7A44">
        <w:rPr>
          <w:color w:val="000000" w:themeColor="text1"/>
          <w:szCs w:val="20"/>
        </w:rPr>
        <w:lastRenderedPageBreak/>
        <w:t>Zapobieganie, ograniczanie lub kompensacja przyrodnicza negatywnych oddziaływań na zdrowie człowieka</w:t>
      </w:r>
      <w:bookmarkEnd w:id="283"/>
      <w:bookmarkEnd w:id="284"/>
    </w:p>
    <w:p w14:paraId="48652E4A" w14:textId="19097F29" w:rsidR="00FC2447" w:rsidRPr="001B7A44" w:rsidRDefault="00FC2447" w:rsidP="00FC2447">
      <w:pPr>
        <w:pStyle w:val="Tekst2"/>
        <w:ind w:left="0" w:firstLine="0"/>
        <w:rPr>
          <w:color w:val="000000" w:themeColor="text1"/>
        </w:rPr>
      </w:pPr>
      <w:r w:rsidRPr="001B7A44">
        <w:rPr>
          <w:color w:val="000000" w:themeColor="text1"/>
        </w:rPr>
        <w:t>Nie przewiduje się negatywnego oddziaływania</w:t>
      </w:r>
      <w:r w:rsidR="001B7A44" w:rsidRPr="001B7A44">
        <w:rPr>
          <w:color w:val="000000" w:themeColor="text1"/>
        </w:rPr>
        <w:t xml:space="preserve"> zaplanowanych w Programie działań </w:t>
      </w:r>
      <w:r w:rsidRPr="001B7A44">
        <w:rPr>
          <w:color w:val="000000" w:themeColor="text1"/>
        </w:rPr>
        <w:t xml:space="preserve">na zdrowie ludzkie, jeśli ich realizacja będzie prawidłowa. Wszystkie działania służą poprawie stanu środowiska, </w:t>
      </w:r>
      <w:r w:rsidRPr="001B7A44">
        <w:rPr>
          <w:color w:val="000000" w:themeColor="text1"/>
        </w:rPr>
        <w:br/>
        <w:t>a co za tym idzie wpłyną na lepszą kondycję zdrowotna mieszkańców.</w:t>
      </w:r>
    </w:p>
    <w:p w14:paraId="6CAD9BDB" w14:textId="77777777" w:rsidR="00FC2447" w:rsidRPr="001B7A44" w:rsidRDefault="00FC2447" w:rsidP="00FC2447">
      <w:pPr>
        <w:pStyle w:val="Tekst2"/>
        <w:ind w:left="0" w:firstLine="0"/>
        <w:rPr>
          <w:color w:val="000000" w:themeColor="text1"/>
        </w:rPr>
      </w:pPr>
    </w:p>
    <w:p w14:paraId="5B410BA1" w14:textId="17D9B605" w:rsidR="00FC2447" w:rsidRPr="001B7A44" w:rsidRDefault="00FC2447" w:rsidP="00FC2447">
      <w:pPr>
        <w:pStyle w:val="Legenda"/>
        <w:tabs>
          <w:tab w:val="left" w:pos="1134"/>
        </w:tabs>
        <w:ind w:left="1134" w:hanging="1134"/>
        <w:rPr>
          <w:rFonts w:cs="Arial"/>
          <w:color w:val="000000" w:themeColor="text1"/>
        </w:rPr>
      </w:pPr>
      <w:bookmarkStart w:id="285" w:name="_Toc89863467"/>
      <w:bookmarkStart w:id="286" w:name="_Toc103598845"/>
      <w:r w:rsidRPr="001B7A44">
        <w:rPr>
          <w:rFonts w:cs="Arial"/>
          <w:color w:val="000000" w:themeColor="text1"/>
        </w:rPr>
        <w:t xml:space="preserve">Tabela </w:t>
      </w:r>
      <w:r w:rsidRPr="001B7A44">
        <w:rPr>
          <w:rFonts w:cs="Arial"/>
          <w:color w:val="000000" w:themeColor="text1"/>
        </w:rPr>
        <w:fldChar w:fldCharType="begin"/>
      </w:r>
      <w:r w:rsidRPr="001B7A44">
        <w:rPr>
          <w:rFonts w:cs="Arial"/>
          <w:color w:val="000000" w:themeColor="text1"/>
        </w:rPr>
        <w:instrText xml:space="preserve"> SEQ Tabela \* ARABIC </w:instrText>
      </w:r>
      <w:r w:rsidRPr="001B7A44">
        <w:rPr>
          <w:rFonts w:cs="Arial"/>
          <w:color w:val="000000" w:themeColor="text1"/>
        </w:rPr>
        <w:fldChar w:fldCharType="separate"/>
      </w:r>
      <w:r w:rsidR="0019632A" w:rsidRPr="001B7A44">
        <w:rPr>
          <w:rFonts w:cs="Arial"/>
          <w:noProof/>
          <w:color w:val="000000" w:themeColor="text1"/>
        </w:rPr>
        <w:t>16</w:t>
      </w:r>
      <w:r w:rsidRPr="001B7A44">
        <w:rPr>
          <w:rFonts w:cs="Arial"/>
          <w:color w:val="000000" w:themeColor="text1"/>
        </w:rPr>
        <w:fldChar w:fldCharType="end"/>
      </w:r>
      <w:r w:rsidRPr="001B7A44">
        <w:rPr>
          <w:rFonts w:cs="Arial"/>
          <w:color w:val="000000" w:themeColor="text1"/>
        </w:rPr>
        <w:t xml:space="preserve"> </w:t>
      </w:r>
      <w:r w:rsidRPr="001B7A44">
        <w:rPr>
          <w:rFonts w:cs="Arial"/>
          <w:color w:val="000000" w:themeColor="text1"/>
        </w:rPr>
        <w:tab/>
        <w:t xml:space="preserve">Sposoby zapobiegania, ograniczania i kompensacji negatywnych oddziaływań </w:t>
      </w:r>
      <w:r w:rsidRPr="001B7A44">
        <w:rPr>
          <w:rFonts w:cs="Arial"/>
          <w:color w:val="000000" w:themeColor="text1"/>
        </w:rPr>
        <w:br/>
        <w:t>na zdrowie</w:t>
      </w:r>
      <w:bookmarkEnd w:id="285"/>
      <w:bookmarkEnd w:id="286"/>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09"/>
        <w:gridCol w:w="7299"/>
      </w:tblGrid>
      <w:tr w:rsidR="00512E7F" w:rsidRPr="001B7A44" w14:paraId="70FA481E" w14:textId="77777777" w:rsidTr="00C42FB0">
        <w:trPr>
          <w:tblHeader/>
        </w:trPr>
        <w:tc>
          <w:tcPr>
            <w:tcW w:w="1809" w:type="dxa"/>
            <w:shd w:val="clear" w:color="auto" w:fill="FFFFFF"/>
            <w:vAlign w:val="center"/>
          </w:tcPr>
          <w:p w14:paraId="69680F0E" w14:textId="77777777" w:rsidR="00FC2447" w:rsidRPr="001B7A44" w:rsidRDefault="00FC2447" w:rsidP="00C42FB0">
            <w:pPr>
              <w:keepNext/>
              <w:tabs>
                <w:tab w:val="left" w:pos="397"/>
              </w:tabs>
              <w:suppressAutoHyphens/>
              <w:jc w:val="center"/>
              <w:outlineLvl w:val="0"/>
              <w:rPr>
                <w:rFonts w:ascii="Arial" w:hAnsi="Arial" w:cs="Arial"/>
                <w:b/>
                <w:color w:val="000000" w:themeColor="text1"/>
                <w:sz w:val="16"/>
                <w:szCs w:val="16"/>
              </w:rPr>
            </w:pPr>
            <w:r w:rsidRPr="001B7A44">
              <w:rPr>
                <w:rFonts w:ascii="Arial" w:hAnsi="Arial" w:cs="Arial"/>
                <w:b/>
                <w:color w:val="000000" w:themeColor="text1"/>
                <w:sz w:val="16"/>
                <w:szCs w:val="16"/>
              </w:rPr>
              <w:t>Element środowiska przyrodniczego</w:t>
            </w:r>
          </w:p>
        </w:tc>
        <w:tc>
          <w:tcPr>
            <w:tcW w:w="7299" w:type="dxa"/>
            <w:shd w:val="clear" w:color="auto" w:fill="FFFFFF"/>
            <w:vAlign w:val="center"/>
          </w:tcPr>
          <w:p w14:paraId="581677AF" w14:textId="77777777" w:rsidR="00FC2447" w:rsidRPr="001B7A44" w:rsidRDefault="00FC2447" w:rsidP="00C42FB0">
            <w:pPr>
              <w:pStyle w:val="Default"/>
              <w:keepNext/>
              <w:tabs>
                <w:tab w:val="left" w:pos="397"/>
              </w:tabs>
              <w:suppressAutoHyphens/>
              <w:jc w:val="center"/>
              <w:outlineLvl w:val="0"/>
              <w:rPr>
                <w:rFonts w:ascii="Arial" w:hAnsi="Arial" w:cs="Arial"/>
                <w:b/>
                <w:color w:val="000000" w:themeColor="text1"/>
                <w:sz w:val="16"/>
                <w:szCs w:val="16"/>
              </w:rPr>
            </w:pPr>
            <w:r w:rsidRPr="001B7A44">
              <w:rPr>
                <w:rFonts w:ascii="Arial" w:hAnsi="Arial" w:cs="Arial"/>
                <w:b/>
                <w:color w:val="000000" w:themeColor="text1"/>
                <w:sz w:val="16"/>
                <w:szCs w:val="16"/>
              </w:rPr>
              <w:t>Sposoby zapobiegania, ograniczania i kompensacji negatywnych oddziaływań</w:t>
            </w:r>
          </w:p>
        </w:tc>
      </w:tr>
      <w:tr w:rsidR="00512E7F" w:rsidRPr="001B7A44" w14:paraId="41C31167" w14:textId="77777777" w:rsidTr="00C42FB0">
        <w:trPr>
          <w:trHeight w:val="986"/>
        </w:trPr>
        <w:tc>
          <w:tcPr>
            <w:tcW w:w="1809" w:type="dxa"/>
            <w:vAlign w:val="center"/>
          </w:tcPr>
          <w:p w14:paraId="4CAD950B" w14:textId="77777777" w:rsidR="00FC2447" w:rsidRPr="001B7A44" w:rsidRDefault="00FC2447" w:rsidP="00C42FB0">
            <w:pPr>
              <w:keepNext/>
              <w:tabs>
                <w:tab w:val="left" w:pos="397"/>
              </w:tabs>
              <w:suppressAutoHyphens/>
              <w:autoSpaceDE w:val="0"/>
              <w:autoSpaceDN w:val="0"/>
              <w:adjustRightInd w:val="0"/>
              <w:jc w:val="both"/>
              <w:outlineLvl w:val="0"/>
              <w:rPr>
                <w:rStyle w:val="FontStyle238"/>
                <w:rFonts w:ascii="Arial" w:hAnsi="Arial" w:cs="Arial"/>
                <w:color w:val="000000" w:themeColor="text1"/>
                <w:sz w:val="16"/>
                <w:szCs w:val="16"/>
              </w:rPr>
            </w:pPr>
            <w:r w:rsidRPr="001B7A44">
              <w:rPr>
                <w:rStyle w:val="FontStyle238"/>
                <w:rFonts w:ascii="Arial" w:hAnsi="Arial" w:cs="Arial"/>
                <w:color w:val="000000" w:themeColor="text1"/>
                <w:sz w:val="16"/>
                <w:szCs w:val="16"/>
              </w:rPr>
              <w:t>Zdrowie</w:t>
            </w:r>
          </w:p>
        </w:tc>
        <w:tc>
          <w:tcPr>
            <w:tcW w:w="7299" w:type="dxa"/>
          </w:tcPr>
          <w:p w14:paraId="3A3BA16F" w14:textId="77777777" w:rsidR="00FC2447" w:rsidRPr="001B7A44" w:rsidRDefault="00FC2447" w:rsidP="003B7CEC">
            <w:pPr>
              <w:pStyle w:val="Default"/>
              <w:keepNext/>
              <w:numPr>
                <w:ilvl w:val="0"/>
                <w:numId w:val="22"/>
              </w:numPr>
              <w:tabs>
                <w:tab w:val="left" w:pos="397"/>
              </w:tabs>
              <w:suppressAutoHyphens/>
              <w:jc w:val="both"/>
              <w:outlineLvl w:val="0"/>
              <w:rPr>
                <w:rFonts w:ascii="Arial" w:hAnsi="Arial" w:cs="Arial"/>
                <w:color w:val="000000" w:themeColor="text1"/>
                <w:sz w:val="16"/>
                <w:szCs w:val="16"/>
              </w:rPr>
            </w:pPr>
            <w:r w:rsidRPr="001B7A44">
              <w:rPr>
                <w:rFonts w:ascii="Arial" w:hAnsi="Arial" w:cs="Arial"/>
                <w:color w:val="000000" w:themeColor="text1"/>
                <w:sz w:val="16"/>
                <w:szCs w:val="16"/>
              </w:rPr>
              <w:t>realizacja prac budowlanych zgodnie z prawem budowlanym i  przepisami BHP,</w:t>
            </w:r>
          </w:p>
          <w:p w14:paraId="1CAD0262" w14:textId="77777777" w:rsidR="00FC2447" w:rsidRPr="001B7A44" w:rsidRDefault="00FC2447" w:rsidP="003B7CEC">
            <w:pPr>
              <w:pStyle w:val="Default"/>
              <w:keepNext/>
              <w:numPr>
                <w:ilvl w:val="0"/>
                <w:numId w:val="22"/>
              </w:numPr>
              <w:tabs>
                <w:tab w:val="left" w:pos="397"/>
              </w:tabs>
              <w:suppressAutoHyphens/>
              <w:jc w:val="both"/>
              <w:outlineLvl w:val="0"/>
              <w:rPr>
                <w:rFonts w:ascii="Arial" w:hAnsi="Arial" w:cs="Arial"/>
                <w:color w:val="000000" w:themeColor="text1"/>
                <w:sz w:val="16"/>
                <w:szCs w:val="16"/>
              </w:rPr>
            </w:pPr>
            <w:r w:rsidRPr="001B7A44">
              <w:rPr>
                <w:rFonts w:ascii="Arial" w:hAnsi="Arial" w:cs="Arial"/>
                <w:color w:val="000000" w:themeColor="text1"/>
                <w:sz w:val="16"/>
                <w:szCs w:val="16"/>
              </w:rPr>
              <w:t>stosowanie do prac budowlanych odpowiedniego sprzętu,</w:t>
            </w:r>
          </w:p>
          <w:p w14:paraId="34412206" w14:textId="77777777" w:rsidR="00FC2447" w:rsidRPr="001B7A44" w:rsidRDefault="00FC2447" w:rsidP="003B7CEC">
            <w:pPr>
              <w:pStyle w:val="Default"/>
              <w:keepNext/>
              <w:numPr>
                <w:ilvl w:val="0"/>
                <w:numId w:val="22"/>
              </w:numPr>
              <w:tabs>
                <w:tab w:val="left" w:pos="397"/>
              </w:tabs>
              <w:suppressAutoHyphens/>
              <w:jc w:val="both"/>
              <w:outlineLvl w:val="0"/>
              <w:rPr>
                <w:rFonts w:ascii="Arial" w:hAnsi="Arial" w:cs="Arial"/>
                <w:color w:val="000000" w:themeColor="text1"/>
                <w:sz w:val="16"/>
                <w:szCs w:val="16"/>
              </w:rPr>
            </w:pPr>
            <w:r w:rsidRPr="001B7A44">
              <w:rPr>
                <w:rFonts w:ascii="Arial" w:hAnsi="Arial" w:cs="Arial"/>
                <w:color w:val="000000" w:themeColor="text1"/>
                <w:sz w:val="16"/>
                <w:szCs w:val="16"/>
              </w:rPr>
              <w:t xml:space="preserve">odpowiednie planowanie przestrzenne uwzględniające funkcje mieszkaniową </w:t>
            </w:r>
            <w:r w:rsidRPr="001B7A44">
              <w:rPr>
                <w:rFonts w:ascii="Arial" w:hAnsi="Arial" w:cs="Arial"/>
                <w:color w:val="000000" w:themeColor="text1"/>
                <w:sz w:val="16"/>
                <w:szCs w:val="16"/>
              </w:rPr>
              <w:br/>
              <w:t>i uciążliwy przemysł.</w:t>
            </w:r>
          </w:p>
        </w:tc>
      </w:tr>
    </w:tbl>
    <w:p w14:paraId="737F725C" w14:textId="77777777" w:rsidR="00FC2447" w:rsidRPr="001B7A44" w:rsidRDefault="00FC2447" w:rsidP="00FC2447">
      <w:pPr>
        <w:pStyle w:val="Nagwek1"/>
        <w:suppressAutoHyphens/>
        <w:spacing w:before="240" w:after="120"/>
        <w:ind w:left="771" w:hanging="431"/>
        <w:rPr>
          <w:rFonts w:cs="Arial"/>
          <w:color w:val="000000" w:themeColor="text1"/>
        </w:rPr>
      </w:pPr>
      <w:bookmarkStart w:id="287" w:name="_Toc89863382"/>
      <w:bookmarkStart w:id="288" w:name="_Toc103598826"/>
      <w:r w:rsidRPr="001B7A44">
        <w:rPr>
          <w:rFonts w:cs="Arial"/>
          <w:color w:val="000000" w:themeColor="text1"/>
        </w:rPr>
        <w:t xml:space="preserve">Rozwiązania alternatywne do rozwiązań zawartych w projektowanym dokumencie </w:t>
      </w:r>
      <w:r w:rsidRPr="001B7A44">
        <w:rPr>
          <w:rFonts w:cs="Arial"/>
          <w:color w:val="000000" w:themeColor="text1"/>
        </w:rPr>
        <w:br/>
        <w:t xml:space="preserve">wraz z uzasadnieniem ich wyboru oraz opis metod dokonania oceny prowadzącej </w:t>
      </w:r>
      <w:r w:rsidRPr="001B7A44">
        <w:rPr>
          <w:rFonts w:cs="Arial"/>
          <w:color w:val="000000" w:themeColor="text1"/>
        </w:rPr>
        <w:br/>
        <w:t>do tego wyboru albo wyjaśnienie braku rozwiązań alternatywnych w tym wskazania napotkanych trudności wynikających z niedostatków techniki lub luk we współczesnej wiedzy</w:t>
      </w:r>
      <w:bookmarkEnd w:id="287"/>
      <w:bookmarkEnd w:id="288"/>
    </w:p>
    <w:p w14:paraId="7B531A5F" w14:textId="6291FBAB" w:rsidR="00FC2447" w:rsidRPr="001B7A44" w:rsidRDefault="00FC2447" w:rsidP="00FC2447">
      <w:pPr>
        <w:pStyle w:val="Tekst1"/>
        <w:suppressAutoHyphens/>
        <w:ind w:left="0" w:firstLine="0"/>
        <w:rPr>
          <w:color w:val="000000" w:themeColor="text1"/>
        </w:rPr>
      </w:pPr>
      <w:r w:rsidRPr="001B7A44">
        <w:rPr>
          <w:color w:val="000000" w:themeColor="text1"/>
        </w:rPr>
        <w:t xml:space="preserve">Warunkiem prawidłowego wdrożenia założeń Programu ochrony środowiska dla Gminy </w:t>
      </w:r>
      <w:r w:rsidR="00B21423" w:rsidRPr="001B7A44">
        <w:rPr>
          <w:color w:val="000000" w:themeColor="text1"/>
        </w:rPr>
        <w:t>Suchy Las</w:t>
      </w:r>
      <w:r w:rsidRPr="001B7A44">
        <w:rPr>
          <w:color w:val="000000" w:themeColor="text1"/>
        </w:rPr>
        <w:t xml:space="preserve"> jest zachowanie określonych terminów realizacji przyjętych zadań oraz dostępność środków finansowych jak i brak protestów społeczeństwa.</w:t>
      </w:r>
    </w:p>
    <w:p w14:paraId="3E279E88" w14:textId="77777777" w:rsidR="00FC2447" w:rsidRPr="001B7A44" w:rsidRDefault="00FC2447" w:rsidP="00FC2447">
      <w:pPr>
        <w:pStyle w:val="Tekst1"/>
        <w:suppressAutoHyphens/>
        <w:ind w:left="0" w:firstLine="0"/>
        <w:rPr>
          <w:color w:val="000000" w:themeColor="text1"/>
          <w:szCs w:val="20"/>
        </w:rPr>
      </w:pPr>
      <w:r w:rsidRPr="001B7A44">
        <w:rPr>
          <w:color w:val="000000" w:themeColor="text1"/>
          <w:szCs w:val="20"/>
        </w:rPr>
        <w:t xml:space="preserve">Zaproponowane działania wynikają z przeprowadzonej diagnozy stanu środowiska przyrodniczego, która wykazała istniejące lub prognozowane problemy w zakresie środowiska przyrodniczego </w:t>
      </w:r>
      <w:r w:rsidRPr="001B7A44">
        <w:rPr>
          <w:color w:val="000000" w:themeColor="text1"/>
          <w:szCs w:val="20"/>
        </w:rPr>
        <w:br/>
        <w:t>w gminie. Zaproponowane działania służą zatem do poprawy istniejącego stanu bądź mają charakter prewencyjny. Wszystkie ukierunkowane są na osiągnięcie założonych celów.</w:t>
      </w:r>
    </w:p>
    <w:p w14:paraId="10F9902A" w14:textId="77777777" w:rsidR="00FC2447" w:rsidRPr="001B7A44" w:rsidRDefault="00FC2447" w:rsidP="00FC2447">
      <w:pPr>
        <w:pStyle w:val="Tekst1"/>
        <w:suppressAutoHyphens/>
        <w:ind w:left="0" w:firstLine="0"/>
        <w:rPr>
          <w:color w:val="000000" w:themeColor="text1"/>
          <w:szCs w:val="20"/>
        </w:rPr>
      </w:pPr>
      <w:r w:rsidRPr="001B7A44">
        <w:rPr>
          <w:color w:val="000000" w:themeColor="text1"/>
          <w:szCs w:val="20"/>
        </w:rPr>
        <w:t>Należy jednak zauważyć, że czasami poszczególne zadania mające pozwolić na zrealizowanie jednego z celów mogą być sprzeczne z innymi zadaniami mającymi pozwolić na realizację innych celów. W takich przypadkach konieczna jest każdorazowa indywidualna ocena i wybór wariantu pozwalającego na osiągnięcie celów priorytetowych lub zastosowanie innego uzasadnionego wariantu.</w:t>
      </w:r>
    </w:p>
    <w:p w14:paraId="511C5D0B" w14:textId="77777777" w:rsidR="00FC2447" w:rsidRPr="001B7A44" w:rsidRDefault="00FC2447" w:rsidP="00FC2447">
      <w:pPr>
        <w:pStyle w:val="Tekst1"/>
        <w:suppressAutoHyphens/>
        <w:ind w:left="0" w:firstLine="0"/>
        <w:rPr>
          <w:color w:val="000000" w:themeColor="text1"/>
        </w:rPr>
      </w:pPr>
      <w:r w:rsidRPr="001B7A44">
        <w:rPr>
          <w:color w:val="000000" w:themeColor="text1"/>
          <w:szCs w:val="20"/>
        </w:rPr>
        <w:t xml:space="preserve">Skutki środowiskowe podejmowanych działań zależą od lokalnej chłonności środowiska </w:t>
      </w:r>
      <w:r w:rsidRPr="001B7A44">
        <w:rPr>
          <w:color w:val="000000" w:themeColor="text1"/>
          <w:szCs w:val="20"/>
        </w:rPr>
        <w:br/>
        <w:t xml:space="preserve">oraz od występowania w rejonie realizacji przedsięwzięć tzw. obszarów wrażliwych, dlatego na etapie projektowania nowych inwestycji np. przy budowie nowych dróg, czy instalacji wykorzystujących odnawialne źródła energii należy rozważać warianty alternatywne tak, aby możliwy był wybór takiego, który w najmniejszym stopniu będzie negatywnie oddziaływać na środowisko. </w:t>
      </w:r>
    </w:p>
    <w:p w14:paraId="482A5B44" w14:textId="77777777" w:rsidR="00FC2447" w:rsidRPr="001B7A44" w:rsidRDefault="00FC2447" w:rsidP="00FC2447">
      <w:pPr>
        <w:pStyle w:val="Tekst1"/>
        <w:suppressAutoHyphens/>
        <w:ind w:left="0" w:firstLine="0"/>
        <w:rPr>
          <w:color w:val="000000" w:themeColor="text1"/>
          <w:szCs w:val="20"/>
        </w:rPr>
      </w:pPr>
    </w:p>
    <w:p w14:paraId="1BFC2B9A" w14:textId="6B475411" w:rsidR="00FC2447" w:rsidRPr="001B7A44" w:rsidRDefault="00FC2447" w:rsidP="00FC2447">
      <w:pPr>
        <w:pStyle w:val="Tekst1"/>
        <w:suppressAutoHyphens/>
        <w:ind w:left="0" w:firstLine="0"/>
        <w:rPr>
          <w:color w:val="000000" w:themeColor="text1"/>
          <w:szCs w:val="20"/>
        </w:rPr>
      </w:pPr>
      <w:r w:rsidRPr="001B7A44">
        <w:rPr>
          <w:color w:val="000000" w:themeColor="text1"/>
          <w:szCs w:val="20"/>
        </w:rPr>
        <w:t xml:space="preserve">Warianty alternatywne mogą być rozpatrywane pod względem: lokalizacji, konstrukcji i technologii, organizacji, czy też nie podjęcia realizacji przedsięwzięcia. Alternatywne rozwiązania brane </w:t>
      </w:r>
      <w:r w:rsidRPr="001B7A44">
        <w:rPr>
          <w:color w:val="000000" w:themeColor="text1"/>
          <w:szCs w:val="20"/>
        </w:rPr>
        <w:br/>
      </w:r>
      <w:r w:rsidR="00057240" w:rsidRPr="001B7A44">
        <w:rPr>
          <w:color w:val="000000" w:themeColor="text1"/>
          <w:szCs w:val="20"/>
        </w:rPr>
        <w:t xml:space="preserve">były </w:t>
      </w:r>
      <w:r w:rsidRPr="001B7A44">
        <w:rPr>
          <w:color w:val="000000" w:themeColor="text1"/>
          <w:szCs w:val="20"/>
        </w:rPr>
        <w:t>pod uwagę na etapie projektu i budowy</w:t>
      </w:r>
      <w:r w:rsidR="00057240" w:rsidRPr="001B7A44">
        <w:rPr>
          <w:color w:val="000000" w:themeColor="text1"/>
          <w:szCs w:val="20"/>
        </w:rPr>
        <w:t xml:space="preserve"> trasy S11 Oborniki - Poznań</w:t>
      </w:r>
      <w:r w:rsidRPr="001B7A44">
        <w:rPr>
          <w:color w:val="000000" w:themeColor="text1"/>
          <w:szCs w:val="20"/>
        </w:rPr>
        <w:t xml:space="preserve">. </w:t>
      </w:r>
      <w:r w:rsidRPr="001B7A44">
        <w:rPr>
          <w:color w:val="000000" w:themeColor="text1"/>
        </w:rPr>
        <w:t>Alternatywnym rozwiązaniem dla zadań określonych w Programie może być zastosowanie tzw. „wariantu zerowego” polegającego na zaniechaniu realizacji inwestycji.</w:t>
      </w:r>
    </w:p>
    <w:p w14:paraId="34217C00" w14:textId="77777777" w:rsidR="00FC2447" w:rsidRPr="001B7A44" w:rsidRDefault="00FC2447" w:rsidP="00FC2447">
      <w:pPr>
        <w:pStyle w:val="Tekst1"/>
        <w:suppressAutoHyphens/>
        <w:ind w:left="0" w:firstLine="0"/>
        <w:rPr>
          <w:color w:val="000000" w:themeColor="text1"/>
        </w:rPr>
      </w:pPr>
    </w:p>
    <w:p w14:paraId="039EE9AA" w14:textId="77777777" w:rsidR="00FC2447" w:rsidRPr="001B7A44" w:rsidRDefault="00FC2447" w:rsidP="00FC2447">
      <w:pPr>
        <w:pStyle w:val="Tekst1"/>
        <w:suppressAutoHyphens/>
        <w:ind w:left="0" w:firstLine="0"/>
        <w:rPr>
          <w:color w:val="000000" w:themeColor="text1"/>
        </w:rPr>
      </w:pPr>
      <w:r w:rsidRPr="001B7A44">
        <w:rPr>
          <w:color w:val="000000" w:themeColor="text1"/>
        </w:rPr>
        <w:t xml:space="preserve">Większość proponowanych do realizacji przedsięwzięć w ramach Programu ma zdecydowanie pozytywny wpływ na środowisko. Biorąc pod uwagę użyteczność działań odnoszącą </w:t>
      </w:r>
      <w:r w:rsidRPr="001B7A44">
        <w:rPr>
          <w:color w:val="000000" w:themeColor="text1"/>
        </w:rPr>
        <w:br/>
        <w:t xml:space="preserve">się do uwarunkowań strategicznych, ekonomicznych, środowiskowych oraz stopnia zaawansowania już rozpoczętych działań o znaczeniu priorytetowym (wykonanie sieci kanalizacyjnej i wodociągowej,  rozbudowa infrastruktury drogowej, modernizacja i rozbudowa systemu grzewczego, termomodernizacje) planowane działania mają charakter optymalny dla realizacji ustalonej wizji rozwoju gminy. </w:t>
      </w:r>
    </w:p>
    <w:p w14:paraId="0276D430" w14:textId="77777777" w:rsidR="00FC2447" w:rsidRPr="001B7A44" w:rsidRDefault="00FC2447" w:rsidP="00FC2447">
      <w:pPr>
        <w:pStyle w:val="Tekst1"/>
        <w:suppressAutoHyphens/>
        <w:ind w:left="0" w:firstLine="0"/>
        <w:rPr>
          <w:color w:val="000000" w:themeColor="text1"/>
        </w:rPr>
      </w:pPr>
    </w:p>
    <w:p w14:paraId="23B6D61C" w14:textId="77777777" w:rsidR="00FC2447" w:rsidRPr="001B7A44" w:rsidRDefault="00FC2447" w:rsidP="00FC2447">
      <w:pPr>
        <w:pStyle w:val="Tekst1"/>
        <w:suppressAutoHyphens/>
        <w:ind w:left="0" w:firstLine="0"/>
        <w:rPr>
          <w:color w:val="000000" w:themeColor="text1"/>
        </w:rPr>
      </w:pPr>
      <w:r w:rsidRPr="001B7A44">
        <w:rPr>
          <w:color w:val="000000" w:themeColor="text1"/>
        </w:rPr>
        <w:t xml:space="preserve">Znaczna część planowanych inwestycji wymaga indywidualnego potraktowania i jeżeli </w:t>
      </w:r>
      <w:r w:rsidRPr="001B7A44">
        <w:rPr>
          <w:color w:val="000000" w:themeColor="text1"/>
        </w:rPr>
        <w:br/>
        <w:t>jest to uzasadnione przeprowadzenia postępowania w sprawie oceny oddziaływania na środowisko. W tym przypadku wszelkie oddziaływania i środki zaradcze, w tym alternatywne rozwiązania, będą szczegółowo przeanalizowane pod kątem konkretnej inwestycji.</w:t>
      </w:r>
    </w:p>
    <w:p w14:paraId="3840AB25" w14:textId="77777777" w:rsidR="00FC2447" w:rsidRPr="001B7A44" w:rsidRDefault="00FC2447" w:rsidP="00FC2447">
      <w:pPr>
        <w:pStyle w:val="Tekst1"/>
        <w:suppressAutoHyphens/>
        <w:ind w:left="0" w:firstLine="0"/>
        <w:rPr>
          <w:color w:val="000000" w:themeColor="text1"/>
          <w:highlight w:val="yellow"/>
        </w:rPr>
      </w:pPr>
    </w:p>
    <w:p w14:paraId="23F2730D" w14:textId="77777777" w:rsidR="00FC2447" w:rsidRPr="001B7A44" w:rsidRDefault="00FC2447" w:rsidP="00FC2447">
      <w:pPr>
        <w:pStyle w:val="Tekst1"/>
        <w:suppressAutoHyphens/>
        <w:ind w:left="0" w:firstLine="0"/>
        <w:rPr>
          <w:color w:val="000000" w:themeColor="text1"/>
        </w:rPr>
      </w:pPr>
      <w:r w:rsidRPr="001B7A44">
        <w:rPr>
          <w:color w:val="000000" w:themeColor="text1"/>
        </w:rPr>
        <w:t>Ponadto, należy podkreślić, że Program ochrony środowiska jest dokumentem o charakterze programowym, wskazującym drogę do realizacji założonych celów. W związku z tym, możliwość precyzyjnego określenia działań alternatywnych dla wskazanych zadań, w tym napotkanych trudności wynikających z niedostatków techniki lub luk we współczesnej wiedzy jest  bardzo ograniczona.</w:t>
      </w:r>
    </w:p>
    <w:p w14:paraId="27346D93" w14:textId="77777777" w:rsidR="00FC2447" w:rsidRPr="001B7A44" w:rsidRDefault="00FC2447" w:rsidP="00FC2447">
      <w:pPr>
        <w:pStyle w:val="Nagwek1"/>
        <w:suppressAutoHyphens/>
        <w:spacing w:before="240" w:after="120"/>
        <w:ind w:left="771" w:hanging="431"/>
        <w:rPr>
          <w:rFonts w:cs="Arial"/>
          <w:color w:val="000000" w:themeColor="text1"/>
        </w:rPr>
      </w:pPr>
      <w:bookmarkStart w:id="289" w:name="_Toc89863383"/>
      <w:bookmarkStart w:id="290" w:name="_Toc103598827"/>
      <w:r w:rsidRPr="001B7A44">
        <w:rPr>
          <w:rFonts w:cs="Arial"/>
          <w:color w:val="000000" w:themeColor="text1"/>
        </w:rPr>
        <w:lastRenderedPageBreak/>
        <w:t>Informacje o możliwym transgranicznym oddziaływaniu na środowisko</w:t>
      </w:r>
      <w:bookmarkEnd w:id="289"/>
      <w:bookmarkEnd w:id="290"/>
    </w:p>
    <w:p w14:paraId="215C6E8E" w14:textId="77777777" w:rsidR="00FC2447" w:rsidRPr="001B7A44" w:rsidRDefault="00FC2447" w:rsidP="00FC2447">
      <w:pPr>
        <w:pStyle w:val="Tekst1"/>
        <w:suppressAutoHyphens/>
        <w:ind w:left="0" w:firstLine="0"/>
        <w:rPr>
          <w:i/>
          <w:iCs/>
          <w:color w:val="000000" w:themeColor="text1"/>
          <w:szCs w:val="20"/>
        </w:rPr>
      </w:pPr>
      <w:r w:rsidRPr="001B7A44">
        <w:rPr>
          <w:color w:val="000000" w:themeColor="text1"/>
        </w:rPr>
        <w:t xml:space="preserve">Według zapisów ustawy Prawo ochrony </w:t>
      </w:r>
      <w:r w:rsidRPr="001B7A44">
        <w:rPr>
          <w:rFonts w:eastAsia="TimesNewRoman"/>
          <w:color w:val="000000" w:themeColor="text1"/>
        </w:rPr>
        <w:t>ś</w:t>
      </w:r>
      <w:r w:rsidRPr="001B7A44">
        <w:rPr>
          <w:color w:val="000000" w:themeColor="text1"/>
        </w:rPr>
        <w:t>rodowiska i ustale</w:t>
      </w:r>
      <w:r w:rsidRPr="001B7A44">
        <w:rPr>
          <w:rFonts w:eastAsia="TimesNewRoman"/>
          <w:color w:val="000000" w:themeColor="text1"/>
        </w:rPr>
        <w:t xml:space="preserve">ń </w:t>
      </w:r>
      <w:r w:rsidRPr="001B7A44">
        <w:rPr>
          <w:color w:val="000000" w:themeColor="text1"/>
        </w:rPr>
        <w:t xml:space="preserve">Konwencji o ocenach oddziaływania na </w:t>
      </w:r>
      <w:r w:rsidRPr="001B7A44">
        <w:rPr>
          <w:rFonts w:eastAsia="TimesNewRoman"/>
          <w:color w:val="000000" w:themeColor="text1"/>
        </w:rPr>
        <w:t>ś</w:t>
      </w:r>
      <w:r w:rsidRPr="001B7A44">
        <w:rPr>
          <w:color w:val="000000" w:themeColor="text1"/>
        </w:rPr>
        <w:t>rodowisko w kontek</w:t>
      </w:r>
      <w:r w:rsidRPr="001B7A44">
        <w:rPr>
          <w:rFonts w:eastAsia="TimesNewRoman"/>
          <w:color w:val="000000" w:themeColor="text1"/>
        </w:rPr>
        <w:t>ś</w:t>
      </w:r>
      <w:r w:rsidRPr="001B7A44">
        <w:rPr>
          <w:color w:val="000000" w:themeColor="text1"/>
        </w:rPr>
        <w:t>cie transgranicznym, sporz</w:t>
      </w:r>
      <w:r w:rsidRPr="001B7A44">
        <w:rPr>
          <w:rFonts w:eastAsia="TimesNewRoman"/>
          <w:color w:val="000000" w:themeColor="text1"/>
        </w:rPr>
        <w:t>ą</w:t>
      </w:r>
      <w:r w:rsidRPr="001B7A44">
        <w:rPr>
          <w:color w:val="000000" w:themeColor="text1"/>
        </w:rPr>
        <w:t xml:space="preserve">dzonej w Espoo dnia 25 </w:t>
      </w:r>
      <w:r w:rsidRPr="001B7A44">
        <w:rPr>
          <w:color w:val="000000" w:themeColor="text1"/>
          <w:szCs w:val="20"/>
        </w:rPr>
        <w:t xml:space="preserve">lutego 1991 r. </w:t>
      </w:r>
      <w:r w:rsidRPr="001B7A44">
        <w:rPr>
          <w:color w:val="000000" w:themeColor="text1"/>
          <w:szCs w:val="20"/>
        </w:rPr>
        <w:br/>
        <w:t>(Dz. U. z 1999 r. Nr 96, poz. 1110), jako oddziaływanie transgraniczne okre</w:t>
      </w:r>
      <w:r w:rsidRPr="001B7A44">
        <w:rPr>
          <w:rFonts w:eastAsia="TimesNewRoman"/>
          <w:color w:val="000000" w:themeColor="text1"/>
          <w:szCs w:val="20"/>
        </w:rPr>
        <w:t>ś</w:t>
      </w:r>
      <w:r w:rsidRPr="001B7A44">
        <w:rPr>
          <w:color w:val="000000" w:themeColor="text1"/>
          <w:szCs w:val="20"/>
        </w:rPr>
        <w:t>la si</w:t>
      </w:r>
      <w:r w:rsidRPr="001B7A44">
        <w:rPr>
          <w:rFonts w:eastAsia="TimesNewRoman"/>
          <w:color w:val="000000" w:themeColor="text1"/>
          <w:szCs w:val="20"/>
        </w:rPr>
        <w:t xml:space="preserve">ę </w:t>
      </w:r>
      <w:r w:rsidRPr="001B7A44">
        <w:rPr>
          <w:i/>
          <w:iCs/>
          <w:color w:val="000000" w:themeColor="text1"/>
          <w:szCs w:val="20"/>
        </w:rPr>
        <w:t xml:space="preserve">"jakiekolwiek oddziaływanie, nie mające wyłącznie charakteru globalnego, na terenie podlegającym jurysdykcji Strony, spowodowane planowaną działalnością, której fizyczna przyczyna jest w całości lub częściowo położona na terenie podlegającym jurysdykcji innej Strony; przy czym "oddziaływanie" oznacza jakikolwiek skutek planowanej działalności dla środowiska z uwzględnieniem: zdrowia </w:t>
      </w:r>
      <w:r w:rsidRPr="001B7A44">
        <w:rPr>
          <w:i/>
          <w:iCs/>
          <w:color w:val="000000" w:themeColor="text1"/>
          <w:szCs w:val="20"/>
        </w:rPr>
        <w:br/>
        <w:t xml:space="preserve">i bezpieczeństwa ludzi, flory, fauny, gleby, powietrza, wody, klimatu, krajobrazu i pomników historii </w:t>
      </w:r>
      <w:r w:rsidRPr="001B7A44">
        <w:rPr>
          <w:i/>
          <w:iCs/>
          <w:color w:val="000000" w:themeColor="text1"/>
          <w:szCs w:val="20"/>
        </w:rPr>
        <w:br/>
        <w:t>lub innych budowli albo wzajemnych oddziaływań miedzy tymi czynnikami; obejmuje ono również skutki dla dziedzictwa kultury lub dla warunków społeczno-gospodarczych spowodowane zmianami tych czynników”.</w:t>
      </w:r>
    </w:p>
    <w:p w14:paraId="720A025E" w14:textId="77777777" w:rsidR="00FC2447" w:rsidRPr="001B7A44" w:rsidRDefault="00FC2447" w:rsidP="00FC2447">
      <w:pPr>
        <w:pStyle w:val="Tekst1"/>
        <w:suppressAutoHyphens/>
        <w:ind w:left="0" w:firstLine="0"/>
        <w:rPr>
          <w:color w:val="000000" w:themeColor="text1"/>
        </w:rPr>
      </w:pPr>
    </w:p>
    <w:p w14:paraId="0509C69D" w14:textId="29529FF3" w:rsidR="00FC2447" w:rsidRPr="001B7A44" w:rsidRDefault="00FC2447" w:rsidP="00FC2447">
      <w:pPr>
        <w:pStyle w:val="Tekst1"/>
        <w:suppressAutoHyphens/>
        <w:ind w:left="0" w:firstLine="0"/>
        <w:rPr>
          <w:i/>
          <w:iCs/>
          <w:color w:val="000000" w:themeColor="text1"/>
          <w:szCs w:val="20"/>
        </w:rPr>
      </w:pPr>
      <w:r w:rsidRPr="001B7A44">
        <w:rPr>
          <w:color w:val="000000" w:themeColor="text1"/>
        </w:rPr>
        <w:t xml:space="preserve">Transgraniczne oddziaływania na </w:t>
      </w:r>
      <w:r w:rsidRPr="001B7A44">
        <w:rPr>
          <w:rFonts w:eastAsia="TimesNewRoman"/>
          <w:color w:val="000000" w:themeColor="text1"/>
        </w:rPr>
        <w:t>ś</w:t>
      </w:r>
      <w:r w:rsidRPr="001B7A44">
        <w:rPr>
          <w:color w:val="000000" w:themeColor="text1"/>
        </w:rPr>
        <w:t>rodowisko przedsi</w:t>
      </w:r>
      <w:r w:rsidRPr="001B7A44">
        <w:rPr>
          <w:rFonts w:eastAsia="TimesNewRoman"/>
          <w:color w:val="000000" w:themeColor="text1"/>
        </w:rPr>
        <w:t>ę</w:t>
      </w:r>
      <w:r w:rsidRPr="001B7A44">
        <w:rPr>
          <w:color w:val="000000" w:themeColor="text1"/>
        </w:rPr>
        <w:t>wzi</w:t>
      </w:r>
      <w:r w:rsidRPr="001B7A44">
        <w:rPr>
          <w:rFonts w:eastAsia="TimesNewRoman"/>
          <w:color w:val="000000" w:themeColor="text1"/>
        </w:rPr>
        <w:t xml:space="preserve">ęć </w:t>
      </w:r>
      <w:r w:rsidRPr="001B7A44">
        <w:rPr>
          <w:color w:val="000000" w:themeColor="text1"/>
        </w:rPr>
        <w:t>uj</w:t>
      </w:r>
      <w:r w:rsidRPr="001B7A44">
        <w:rPr>
          <w:rFonts w:eastAsia="TimesNewRoman"/>
          <w:color w:val="000000" w:themeColor="text1"/>
        </w:rPr>
        <w:t>ę</w:t>
      </w:r>
      <w:r w:rsidRPr="001B7A44">
        <w:rPr>
          <w:color w:val="000000" w:themeColor="text1"/>
        </w:rPr>
        <w:t xml:space="preserve">tych w Programie ochrony środowiska dla Gminy </w:t>
      </w:r>
      <w:r w:rsidR="00057240" w:rsidRPr="001B7A44">
        <w:rPr>
          <w:color w:val="000000" w:themeColor="text1"/>
        </w:rPr>
        <w:t xml:space="preserve">Suchy Las </w:t>
      </w:r>
      <w:r w:rsidRPr="001B7A44">
        <w:rPr>
          <w:color w:val="000000" w:themeColor="text1"/>
        </w:rPr>
        <w:t>nie będzie występowało ze wzgl</w:t>
      </w:r>
      <w:r w:rsidRPr="001B7A44">
        <w:rPr>
          <w:rFonts w:eastAsia="TimesNewRoman"/>
          <w:color w:val="000000" w:themeColor="text1"/>
        </w:rPr>
        <w:t>ę</w:t>
      </w:r>
      <w:r w:rsidRPr="001B7A44">
        <w:rPr>
          <w:color w:val="000000" w:themeColor="text1"/>
        </w:rPr>
        <w:t>du na wielko</w:t>
      </w:r>
      <w:r w:rsidRPr="001B7A44">
        <w:rPr>
          <w:rFonts w:eastAsia="TimesNewRoman"/>
          <w:color w:val="000000" w:themeColor="text1"/>
        </w:rPr>
        <w:t xml:space="preserve">ść </w:t>
      </w:r>
      <w:r w:rsidRPr="001B7A44">
        <w:rPr>
          <w:color w:val="000000" w:themeColor="text1"/>
        </w:rPr>
        <w:t xml:space="preserve">oddziaływania na </w:t>
      </w:r>
      <w:r w:rsidRPr="001B7A44">
        <w:rPr>
          <w:rFonts w:eastAsia="TimesNewRoman"/>
          <w:color w:val="000000" w:themeColor="text1"/>
        </w:rPr>
        <w:t>ś</w:t>
      </w:r>
      <w:r w:rsidRPr="001B7A44">
        <w:rPr>
          <w:color w:val="000000" w:themeColor="text1"/>
        </w:rPr>
        <w:t>rodowisko, jak i odległo</w:t>
      </w:r>
      <w:r w:rsidRPr="001B7A44">
        <w:rPr>
          <w:rFonts w:eastAsia="TimesNewRoman"/>
          <w:color w:val="000000" w:themeColor="text1"/>
        </w:rPr>
        <w:t xml:space="preserve">ść </w:t>
      </w:r>
      <w:r w:rsidRPr="001B7A44">
        <w:rPr>
          <w:color w:val="000000" w:themeColor="text1"/>
        </w:rPr>
        <w:t>od granic Pa</w:t>
      </w:r>
      <w:r w:rsidRPr="001B7A44">
        <w:rPr>
          <w:rFonts w:eastAsia="TimesNewRoman"/>
          <w:color w:val="000000" w:themeColor="text1"/>
        </w:rPr>
        <w:t>ń</w:t>
      </w:r>
      <w:r w:rsidRPr="001B7A44">
        <w:rPr>
          <w:color w:val="000000" w:themeColor="text1"/>
        </w:rPr>
        <w:t>stwa.</w:t>
      </w:r>
    </w:p>
    <w:p w14:paraId="63152F41" w14:textId="77777777" w:rsidR="00FC2447" w:rsidRPr="001B7A44" w:rsidRDefault="00FC2447" w:rsidP="00FC2447">
      <w:pPr>
        <w:pStyle w:val="Nagwek1"/>
        <w:suppressAutoHyphens/>
        <w:spacing w:before="240" w:after="120"/>
        <w:ind w:left="771" w:hanging="431"/>
        <w:rPr>
          <w:rFonts w:cs="Arial"/>
          <w:color w:val="000000" w:themeColor="text1"/>
        </w:rPr>
      </w:pPr>
      <w:bookmarkStart w:id="291" w:name="_Toc89863384"/>
      <w:bookmarkStart w:id="292" w:name="_Toc103598828"/>
      <w:r w:rsidRPr="001B7A44">
        <w:rPr>
          <w:rFonts w:cs="Arial"/>
          <w:color w:val="000000" w:themeColor="text1"/>
        </w:rPr>
        <w:t>Streszczenie w języku niespecjalistycznym</w:t>
      </w:r>
      <w:bookmarkEnd w:id="291"/>
      <w:bookmarkEnd w:id="292"/>
    </w:p>
    <w:p w14:paraId="3EC2AF9F" w14:textId="36254B31" w:rsidR="00FC2447" w:rsidRPr="001B7A44" w:rsidRDefault="00FC2447" w:rsidP="00FC2447">
      <w:pPr>
        <w:pStyle w:val="Tekst1"/>
        <w:suppressAutoHyphens/>
        <w:ind w:left="0" w:firstLine="0"/>
        <w:rPr>
          <w:color w:val="000000" w:themeColor="text1"/>
        </w:rPr>
      </w:pPr>
      <w:r w:rsidRPr="001B7A44">
        <w:rPr>
          <w:color w:val="000000" w:themeColor="text1"/>
        </w:rPr>
        <w:t xml:space="preserve">Art. 51 ustawy z dnia 3 października 2008 r. o udostępnianiu informacji o środowisku i jego ochronie, udziale społeczeństwa w ochronie środowiska oraz o ocenach oddziaływania na środowisko </w:t>
      </w:r>
      <w:r w:rsidRPr="001B7A44">
        <w:rPr>
          <w:color w:val="000000" w:themeColor="text1"/>
        </w:rPr>
        <w:br/>
      </w:r>
      <w:r w:rsidRPr="001B7A44">
        <w:rPr>
          <w:color w:val="000000" w:themeColor="text1"/>
          <w:szCs w:val="20"/>
        </w:rPr>
        <w:t>(t. j. z 202</w:t>
      </w:r>
      <w:r w:rsidR="0019632A" w:rsidRPr="001B7A44">
        <w:rPr>
          <w:color w:val="000000" w:themeColor="text1"/>
          <w:szCs w:val="20"/>
        </w:rPr>
        <w:t>2</w:t>
      </w:r>
      <w:r w:rsidRPr="001B7A44">
        <w:rPr>
          <w:color w:val="000000" w:themeColor="text1"/>
          <w:szCs w:val="20"/>
        </w:rPr>
        <w:t xml:space="preserve"> r. poz. </w:t>
      </w:r>
      <w:r w:rsidR="0019632A" w:rsidRPr="001B7A44">
        <w:rPr>
          <w:color w:val="000000" w:themeColor="text1"/>
          <w:szCs w:val="20"/>
        </w:rPr>
        <w:t>1029</w:t>
      </w:r>
      <w:r w:rsidRPr="001B7A44">
        <w:rPr>
          <w:color w:val="000000" w:themeColor="text1"/>
          <w:szCs w:val="20"/>
        </w:rPr>
        <w:t xml:space="preserve">) </w:t>
      </w:r>
      <w:r w:rsidRPr="001B7A44">
        <w:rPr>
          <w:color w:val="000000" w:themeColor="text1"/>
        </w:rPr>
        <w:t xml:space="preserve">nakłada na organy administracji obowiązek sporządzenia prognozy oddziaływania na środowisko aktualizacji niektórych planów i programów. Związane </w:t>
      </w:r>
      <w:r w:rsidRPr="001B7A44">
        <w:rPr>
          <w:color w:val="000000" w:themeColor="text1"/>
        </w:rPr>
        <w:br/>
        <w:t>jest to z przeniesieniem do prawodawstwa polskiego postanowień Dyrektywy 2001/42/WE z 27 czerwca 2001 roku w sprawie oceny wpływu niektórych planów i programów na środowisko.</w:t>
      </w:r>
    </w:p>
    <w:p w14:paraId="4DD84CE3" w14:textId="77777777" w:rsidR="00FC2447" w:rsidRPr="001B7A44" w:rsidRDefault="00FC2447" w:rsidP="00FC2447">
      <w:pPr>
        <w:pStyle w:val="Tekst1"/>
        <w:suppressAutoHyphens/>
        <w:ind w:left="0" w:firstLine="0"/>
        <w:rPr>
          <w:b/>
          <w:color w:val="000000" w:themeColor="text1"/>
          <w:szCs w:val="20"/>
        </w:rPr>
      </w:pPr>
      <w:r w:rsidRPr="001B7A44">
        <w:rPr>
          <w:b/>
          <w:color w:val="000000" w:themeColor="text1"/>
          <w:szCs w:val="20"/>
          <w:highlight w:val="lightGray"/>
        </w:rPr>
        <w:t>Powiązania Programu z innymi dokumentami strategicznymi</w:t>
      </w:r>
    </w:p>
    <w:p w14:paraId="7E0A9067" w14:textId="77777777" w:rsidR="00FC2447" w:rsidRPr="001B7A44" w:rsidRDefault="00FC2447" w:rsidP="00FC2447">
      <w:pPr>
        <w:pStyle w:val="Tekst1"/>
        <w:suppressAutoHyphens/>
        <w:ind w:left="0" w:firstLine="0"/>
        <w:rPr>
          <w:color w:val="000000" w:themeColor="text1"/>
          <w:szCs w:val="20"/>
        </w:rPr>
      </w:pPr>
      <w:r w:rsidRPr="001B7A44">
        <w:rPr>
          <w:color w:val="000000" w:themeColor="text1"/>
          <w:szCs w:val="20"/>
        </w:rPr>
        <w:t>Program ochrony środowiska zawiera szereg działań i celów zgodnych z celami i priorytetami wyznaczonymi w dokumentach szczebla międzynarodowego, krajowego, regionalnego i lokalnego.</w:t>
      </w:r>
    </w:p>
    <w:p w14:paraId="7652CDDB" w14:textId="77777777" w:rsidR="00FC2447" w:rsidRPr="001B7A44" w:rsidRDefault="00FC2447" w:rsidP="00FC2447">
      <w:pPr>
        <w:pStyle w:val="Tekst1"/>
        <w:suppressAutoHyphens/>
        <w:ind w:left="0" w:firstLine="0"/>
        <w:rPr>
          <w:color w:val="000000" w:themeColor="text1"/>
          <w:szCs w:val="20"/>
        </w:rPr>
      </w:pPr>
    </w:p>
    <w:p w14:paraId="61B02FEF" w14:textId="77777777" w:rsidR="00FC2447" w:rsidRPr="001B7A44" w:rsidRDefault="00FC2447" w:rsidP="00FC2447">
      <w:pPr>
        <w:pStyle w:val="Tekst1"/>
        <w:suppressAutoHyphens/>
        <w:ind w:left="0" w:firstLine="0"/>
        <w:rPr>
          <w:rStyle w:val="FontStyle61"/>
          <w:b/>
          <w:color w:val="000000" w:themeColor="text1"/>
          <w:sz w:val="20"/>
          <w:szCs w:val="20"/>
        </w:rPr>
      </w:pPr>
      <w:r w:rsidRPr="001B7A44">
        <w:rPr>
          <w:rStyle w:val="FontStyle61"/>
          <w:b/>
          <w:color w:val="000000" w:themeColor="text1"/>
          <w:sz w:val="20"/>
          <w:szCs w:val="20"/>
          <w:highlight w:val="lightGray"/>
        </w:rPr>
        <w:t>Cel opracowania dokumentu</w:t>
      </w:r>
    </w:p>
    <w:p w14:paraId="3F2BDAE3" w14:textId="23C10186" w:rsidR="00FC2447" w:rsidRPr="001B7A44" w:rsidRDefault="00FC2447" w:rsidP="00FC2447">
      <w:pPr>
        <w:pStyle w:val="Tekst1"/>
        <w:suppressAutoHyphens/>
        <w:ind w:left="0" w:firstLine="0"/>
        <w:rPr>
          <w:color w:val="000000" w:themeColor="text1"/>
          <w:szCs w:val="20"/>
        </w:rPr>
      </w:pPr>
      <w:r w:rsidRPr="001B7A44">
        <w:rPr>
          <w:color w:val="000000" w:themeColor="text1"/>
          <w:szCs w:val="20"/>
        </w:rPr>
        <w:t xml:space="preserve">Głównym celem opracowanej Prognozy oddziaływania na środowisko jest określenie możliwych skutków w środowisku, jakie mogą wystąpić w wyniku realizacji Programu ochrony środowiska </w:t>
      </w:r>
      <w:r w:rsidRPr="001B7A44">
        <w:rPr>
          <w:color w:val="000000" w:themeColor="text1"/>
          <w:szCs w:val="20"/>
        </w:rPr>
        <w:br/>
        <w:t xml:space="preserve">dla Gminy </w:t>
      </w:r>
      <w:r w:rsidR="00057240" w:rsidRPr="001B7A44">
        <w:rPr>
          <w:color w:val="000000" w:themeColor="text1"/>
          <w:szCs w:val="20"/>
        </w:rPr>
        <w:t>Suchy Las</w:t>
      </w:r>
      <w:r w:rsidRPr="001B7A44">
        <w:rPr>
          <w:color w:val="000000" w:themeColor="text1"/>
          <w:szCs w:val="20"/>
        </w:rPr>
        <w:t xml:space="preserve"> (zwanym dalej Programem). Prognoza przedstawia zalecenia dotyczące przeciwdziałania ewentualnym negatywnym skutkom oraz sposoby ich minimalizacji.</w:t>
      </w:r>
    </w:p>
    <w:p w14:paraId="107901FF" w14:textId="77777777" w:rsidR="00FC2447" w:rsidRPr="001B7A44" w:rsidRDefault="00FC2447" w:rsidP="00FC2447">
      <w:pPr>
        <w:pStyle w:val="Tekst1"/>
        <w:suppressAutoHyphens/>
        <w:ind w:left="0" w:firstLine="0"/>
        <w:rPr>
          <w:color w:val="000000" w:themeColor="text1"/>
          <w:szCs w:val="20"/>
        </w:rPr>
      </w:pPr>
    </w:p>
    <w:p w14:paraId="0D4E4AB6" w14:textId="38E1246C" w:rsidR="00FC2447" w:rsidRPr="001B7A44" w:rsidRDefault="00FC2447" w:rsidP="00FC2447">
      <w:pPr>
        <w:pStyle w:val="Bezodstpw"/>
        <w:jc w:val="both"/>
        <w:rPr>
          <w:rFonts w:ascii="Arial" w:hAnsi="Arial" w:cs="Arial"/>
          <w:b/>
          <w:color w:val="000000" w:themeColor="text1"/>
          <w:sz w:val="20"/>
          <w:szCs w:val="20"/>
        </w:rPr>
      </w:pPr>
      <w:r w:rsidRPr="001B7A44">
        <w:rPr>
          <w:rFonts w:ascii="Arial" w:hAnsi="Arial" w:cs="Arial"/>
          <w:b/>
          <w:color w:val="000000" w:themeColor="text1"/>
          <w:sz w:val="20"/>
          <w:szCs w:val="20"/>
          <w:highlight w:val="lightGray"/>
        </w:rPr>
        <w:t>Potencjalne zmiany stanu środowiska w przypadku braku realizacji projektu Programu ochrony środowiska dla Gminy</w:t>
      </w:r>
      <w:r w:rsidR="00057240" w:rsidRPr="001B7A44">
        <w:rPr>
          <w:rFonts w:ascii="Arial" w:hAnsi="Arial" w:cs="Arial"/>
          <w:b/>
          <w:color w:val="000000" w:themeColor="text1"/>
          <w:sz w:val="20"/>
          <w:szCs w:val="20"/>
          <w:highlight w:val="lightGray"/>
        </w:rPr>
        <w:t xml:space="preserve"> Suchy Las</w:t>
      </w:r>
      <w:r w:rsidRPr="001B7A44">
        <w:rPr>
          <w:rFonts w:ascii="Arial" w:hAnsi="Arial" w:cs="Arial"/>
          <w:b/>
          <w:color w:val="000000" w:themeColor="text1"/>
          <w:sz w:val="20"/>
          <w:szCs w:val="20"/>
          <w:highlight w:val="lightGray"/>
        </w:rPr>
        <w:t xml:space="preserve">   </w:t>
      </w:r>
    </w:p>
    <w:p w14:paraId="0F94EF01" w14:textId="77777777" w:rsidR="00FC2447" w:rsidRPr="001B7A44" w:rsidRDefault="00FC2447" w:rsidP="00FC2447">
      <w:pPr>
        <w:autoSpaceDE w:val="0"/>
        <w:autoSpaceDN w:val="0"/>
        <w:adjustRightInd w:val="0"/>
        <w:jc w:val="both"/>
        <w:rPr>
          <w:rFonts w:ascii="Arial" w:hAnsi="Arial" w:cs="Arial"/>
          <w:color w:val="000000" w:themeColor="text1"/>
        </w:rPr>
      </w:pPr>
      <w:r w:rsidRPr="001B7A44">
        <w:rPr>
          <w:rFonts w:ascii="Arial" w:hAnsi="Arial" w:cs="Arial"/>
          <w:color w:val="000000" w:themeColor="text1"/>
        </w:rPr>
        <w:t>W przypadku braku realizacji Programu, mając na uwadze przeprowadzoną analizę i ocenę istniejącego stanu środowiska, stwierdzono, że może nastąpić pogorszenie stanu poszczególnych komponentów środowiska. Brak realizacji Programu przyczyniać się będzie do występowania negatywnych tendencji w zakresie korzystania ze środowiska (w związku ze wzrostem poziomu konsumpcji, zwiększa się presją na obszary cenne przyrodniczo; nastąpi nadmierne użytkowanie zasobów, ryzyko niszczenia cennych siedlisk przyrodniczych, nadmierna antropopresja).</w:t>
      </w:r>
    </w:p>
    <w:p w14:paraId="5FA1A665" w14:textId="77777777" w:rsidR="00FC2447" w:rsidRPr="001B7A44" w:rsidRDefault="00FC2447" w:rsidP="00FC2447">
      <w:pPr>
        <w:autoSpaceDE w:val="0"/>
        <w:autoSpaceDN w:val="0"/>
        <w:adjustRightInd w:val="0"/>
        <w:jc w:val="both"/>
        <w:rPr>
          <w:rFonts w:ascii="Arial" w:hAnsi="Arial" w:cs="Arial"/>
          <w:b/>
          <w:color w:val="000000" w:themeColor="text1"/>
          <w:highlight w:val="lightGray"/>
        </w:rPr>
      </w:pPr>
    </w:p>
    <w:p w14:paraId="577950E6" w14:textId="77777777" w:rsidR="00FC2447" w:rsidRPr="001B7A44" w:rsidRDefault="00FC2447" w:rsidP="00FC2447">
      <w:pPr>
        <w:pStyle w:val="Bezodstpw"/>
        <w:jc w:val="both"/>
        <w:rPr>
          <w:rFonts w:ascii="Arial" w:hAnsi="Arial" w:cs="Arial"/>
          <w:b/>
          <w:color w:val="000000" w:themeColor="text1"/>
          <w:sz w:val="20"/>
          <w:szCs w:val="20"/>
        </w:rPr>
      </w:pPr>
      <w:r w:rsidRPr="001B7A44">
        <w:rPr>
          <w:rFonts w:ascii="Arial" w:hAnsi="Arial" w:cs="Arial"/>
          <w:b/>
          <w:color w:val="000000" w:themeColor="text1"/>
          <w:sz w:val="20"/>
          <w:szCs w:val="20"/>
          <w:highlight w:val="lightGray"/>
        </w:rPr>
        <w:t xml:space="preserve">Istniejące problemy ochrony środowiska istotne z punktu widzenia realizacji Programu, </w:t>
      </w:r>
      <w:r w:rsidRPr="001B7A44">
        <w:rPr>
          <w:rFonts w:ascii="Arial" w:hAnsi="Arial" w:cs="Arial"/>
          <w:b/>
          <w:color w:val="000000" w:themeColor="text1"/>
          <w:sz w:val="20"/>
          <w:szCs w:val="20"/>
          <w:highlight w:val="lightGray"/>
        </w:rPr>
        <w:br/>
        <w:t>w szczególności dotyczących obszarów podlegających ochronie na podstawie ustawy z dnia 16 kwietnia 2004 roku o ochronie przyrody</w:t>
      </w:r>
      <w:r w:rsidRPr="001B7A44">
        <w:rPr>
          <w:rFonts w:ascii="Arial" w:hAnsi="Arial" w:cs="Arial"/>
          <w:b/>
          <w:color w:val="000000" w:themeColor="text1"/>
          <w:sz w:val="20"/>
          <w:szCs w:val="20"/>
        </w:rPr>
        <w:t xml:space="preserve"> </w:t>
      </w:r>
    </w:p>
    <w:p w14:paraId="64216A15" w14:textId="77777777" w:rsidR="00FC2447" w:rsidRPr="001B7A44" w:rsidRDefault="00FC2447" w:rsidP="00FC2447">
      <w:pPr>
        <w:autoSpaceDE w:val="0"/>
        <w:autoSpaceDN w:val="0"/>
        <w:adjustRightInd w:val="0"/>
        <w:rPr>
          <w:rFonts w:ascii="Arial" w:hAnsi="Arial" w:cs="Arial"/>
          <w:b/>
          <w:color w:val="000000" w:themeColor="text1"/>
        </w:rPr>
      </w:pPr>
      <w:r w:rsidRPr="001B7A44">
        <w:rPr>
          <w:rFonts w:ascii="Arial" w:hAnsi="Arial" w:cs="Arial"/>
          <w:color w:val="000000" w:themeColor="text1"/>
        </w:rPr>
        <w:t>W rozdziale przedstawiono istniejące problemy ochrony środowiska widoczne na obszarze opracowania. Do istniejących problemów należą przede wszystkim presja przestrzeni i towarzyszący jej wzrost emisji zanieczyszczeń powietrza, wód, hałasu.</w:t>
      </w:r>
    </w:p>
    <w:p w14:paraId="70EFA25C" w14:textId="77777777" w:rsidR="00FC2447" w:rsidRPr="001B7A44" w:rsidRDefault="00FC2447" w:rsidP="00FC2447">
      <w:pPr>
        <w:pStyle w:val="Tekst1"/>
        <w:suppressAutoHyphens/>
        <w:ind w:left="0" w:firstLine="0"/>
        <w:rPr>
          <w:color w:val="000000" w:themeColor="text1"/>
          <w:szCs w:val="20"/>
        </w:rPr>
      </w:pPr>
    </w:p>
    <w:p w14:paraId="3434917E" w14:textId="77777777" w:rsidR="00FC2447" w:rsidRPr="001B7A44" w:rsidRDefault="00FC2447" w:rsidP="00FC2447">
      <w:pPr>
        <w:pStyle w:val="Tekst1"/>
        <w:suppressAutoHyphens/>
        <w:ind w:left="0" w:firstLine="0"/>
        <w:rPr>
          <w:b/>
          <w:color w:val="000000" w:themeColor="text1"/>
          <w:szCs w:val="20"/>
        </w:rPr>
      </w:pPr>
      <w:r w:rsidRPr="001B7A44">
        <w:rPr>
          <w:b/>
          <w:color w:val="000000" w:themeColor="text1"/>
          <w:szCs w:val="20"/>
          <w:highlight w:val="lightGray"/>
        </w:rPr>
        <w:t>Identyfikacja  istotnych oddziaływań</w:t>
      </w:r>
      <w:r w:rsidRPr="001B7A44">
        <w:rPr>
          <w:b/>
          <w:color w:val="000000" w:themeColor="text1"/>
          <w:szCs w:val="20"/>
        </w:rPr>
        <w:t xml:space="preserve"> </w:t>
      </w:r>
    </w:p>
    <w:p w14:paraId="5FBE622B" w14:textId="77777777" w:rsidR="00FC2447" w:rsidRPr="001B7A44" w:rsidRDefault="00FC2447" w:rsidP="00FC2447">
      <w:pPr>
        <w:jc w:val="both"/>
        <w:rPr>
          <w:rStyle w:val="apple-converted-space"/>
          <w:rFonts w:ascii="Arial" w:hAnsi="Arial" w:cs="Arial"/>
          <w:color w:val="000000" w:themeColor="text1"/>
          <w:shd w:val="clear" w:color="auto" w:fill="FFFFFF"/>
        </w:rPr>
      </w:pPr>
      <w:r w:rsidRPr="001B7A44">
        <w:rPr>
          <w:rStyle w:val="apple-converted-space"/>
          <w:rFonts w:ascii="Arial" w:hAnsi="Arial" w:cs="Arial"/>
          <w:color w:val="000000" w:themeColor="text1"/>
          <w:shd w:val="clear" w:color="auto" w:fill="FFFFFF"/>
        </w:rPr>
        <w:t xml:space="preserve">Uwzględniając wszystkie zakazy i ograniczenia określone w planach ochronnych, zarządzeniach </w:t>
      </w:r>
      <w:r w:rsidRPr="001B7A44">
        <w:rPr>
          <w:rStyle w:val="apple-converted-space"/>
          <w:rFonts w:ascii="Arial" w:hAnsi="Arial" w:cs="Arial"/>
          <w:color w:val="000000" w:themeColor="text1"/>
          <w:shd w:val="clear" w:color="auto" w:fill="FFFFFF"/>
        </w:rPr>
        <w:br/>
        <w:t>i obowiązujących przepisach ochrony przyrody, założenia Programu ochrony środowiska nie wpłyną na integralność obszarów chronionych.</w:t>
      </w:r>
    </w:p>
    <w:p w14:paraId="25C8EBD5" w14:textId="77777777" w:rsidR="00FC2447" w:rsidRPr="001B7A44" w:rsidRDefault="00FC2447" w:rsidP="00FC2447">
      <w:pPr>
        <w:pStyle w:val="Tekst1"/>
        <w:suppressAutoHyphens/>
        <w:ind w:left="0" w:firstLine="0"/>
        <w:rPr>
          <w:color w:val="000000" w:themeColor="text1"/>
          <w:szCs w:val="20"/>
        </w:rPr>
      </w:pPr>
      <w:r w:rsidRPr="001B7A44">
        <w:rPr>
          <w:color w:val="000000" w:themeColor="text1"/>
          <w:szCs w:val="20"/>
        </w:rPr>
        <w:t xml:space="preserve">Przy tak przeprowadzonej ocenie możliwe było generalne określenie potencjalnych niekorzystnych skutków środowiskowych związanych z realizacją poszczególnych zadań. Ponadto oceny </w:t>
      </w:r>
      <w:r w:rsidRPr="001B7A44">
        <w:rPr>
          <w:color w:val="000000" w:themeColor="text1"/>
          <w:szCs w:val="20"/>
        </w:rPr>
        <w:br/>
        <w:t>tej dokonano przede wszystkim pod kątem oddziaływania na środowisko w fazie eksploatacji, zakładając, że uciążliwości występujące w fazie budowy z reguły mają charakter przejściowy. Analiza</w:t>
      </w:r>
      <w:r w:rsidRPr="001B7A44">
        <w:rPr>
          <w:rStyle w:val="FontStyle86"/>
          <w:rFonts w:ascii="Arial" w:hAnsi="Arial" w:cs="Arial"/>
          <w:color w:val="000000" w:themeColor="text1"/>
          <w:sz w:val="20"/>
          <w:szCs w:val="20"/>
        </w:rPr>
        <w:t xml:space="preserve"> wpływu realizacji </w:t>
      </w:r>
      <w:r w:rsidRPr="001B7A44">
        <w:rPr>
          <w:color w:val="000000" w:themeColor="text1"/>
          <w:szCs w:val="20"/>
        </w:rPr>
        <w:t>Programu n</w:t>
      </w:r>
      <w:r w:rsidRPr="001B7A44">
        <w:rPr>
          <w:rStyle w:val="FontStyle86"/>
          <w:rFonts w:ascii="Arial" w:hAnsi="Arial" w:cs="Arial"/>
          <w:color w:val="000000" w:themeColor="text1"/>
          <w:sz w:val="20"/>
          <w:szCs w:val="20"/>
        </w:rPr>
        <w:t xml:space="preserve">ie wykazała znaczących negatywnych oddziaływań na środowisko. </w:t>
      </w:r>
      <w:r w:rsidRPr="001B7A44">
        <w:rPr>
          <w:color w:val="000000" w:themeColor="text1"/>
          <w:szCs w:val="20"/>
        </w:rPr>
        <w:t xml:space="preserve">Negatywne oddziaływanie na środowisko przyrodnicze zaplanowanych przedsięwzięć ograniczać </w:t>
      </w:r>
      <w:r w:rsidRPr="001B7A44">
        <w:rPr>
          <w:color w:val="000000" w:themeColor="text1"/>
          <w:szCs w:val="20"/>
        </w:rPr>
        <w:br/>
        <w:t xml:space="preserve">się będzie w większości przypadków jedynie do etapu realizacji inwestycji (etapu prac budowlanych </w:t>
      </w:r>
      <w:r w:rsidRPr="001B7A44">
        <w:rPr>
          <w:color w:val="000000" w:themeColor="text1"/>
          <w:szCs w:val="20"/>
        </w:rPr>
        <w:lastRenderedPageBreak/>
        <w:t xml:space="preserve">związanych z planowaną inwestycją), który wiąże się zazwyczaj z podwyższoną emisją hałasu, emisją spalin z maszyn budowlanych, czy też zwiększoną emisją pyłów. Negatywne oddziaływania </w:t>
      </w:r>
      <w:r w:rsidRPr="001B7A44">
        <w:rPr>
          <w:color w:val="000000" w:themeColor="text1"/>
          <w:szCs w:val="20"/>
        </w:rPr>
        <w:br/>
        <w:t>na środowisko przyrodnicze związane z etapem realizacji inwestycji są oddziaływaniami krótkotrwałymi, odwracalnymi, o lokalnym charakterze. Na etapie eksploatacji oddziaływanie na środowisko będzie znikome, prawdopodobnie mniejsze w stosunku do stanu obecnego.</w:t>
      </w:r>
    </w:p>
    <w:p w14:paraId="280C068C" w14:textId="77777777" w:rsidR="00FC2447" w:rsidRPr="001B7A44" w:rsidRDefault="00FC2447" w:rsidP="00FC2447">
      <w:pPr>
        <w:pStyle w:val="Tekst1"/>
        <w:suppressAutoHyphens/>
        <w:ind w:left="0" w:firstLine="0"/>
        <w:rPr>
          <w:color w:val="000000" w:themeColor="text1"/>
          <w:szCs w:val="20"/>
        </w:rPr>
      </w:pPr>
    </w:p>
    <w:p w14:paraId="7063FD3A" w14:textId="77777777" w:rsidR="00FC2447" w:rsidRPr="001B7A44" w:rsidRDefault="00FC2447" w:rsidP="00FC2447">
      <w:pPr>
        <w:pStyle w:val="Bezodstpw"/>
        <w:jc w:val="both"/>
        <w:rPr>
          <w:rFonts w:ascii="Arial" w:hAnsi="Arial" w:cs="Arial"/>
          <w:b/>
          <w:color w:val="000000" w:themeColor="text1"/>
          <w:sz w:val="20"/>
          <w:szCs w:val="20"/>
        </w:rPr>
      </w:pPr>
      <w:r w:rsidRPr="001B7A44">
        <w:rPr>
          <w:rFonts w:ascii="Arial" w:hAnsi="Arial" w:cs="Arial"/>
          <w:b/>
          <w:color w:val="000000" w:themeColor="text1"/>
          <w:sz w:val="20"/>
          <w:szCs w:val="20"/>
          <w:highlight w:val="lightGray"/>
        </w:rPr>
        <w:t xml:space="preserve">Identyfikacja i ocena przewidywanych znaczących oddziaływań na środowisko, w tym na cele </w:t>
      </w:r>
      <w:r w:rsidRPr="001B7A44">
        <w:rPr>
          <w:rFonts w:ascii="Arial" w:hAnsi="Arial" w:cs="Arial"/>
          <w:b/>
          <w:color w:val="000000" w:themeColor="text1"/>
          <w:sz w:val="20"/>
          <w:szCs w:val="20"/>
          <w:highlight w:val="lightGray"/>
        </w:rPr>
        <w:br/>
        <w:t>i przedmiot ochrony obszarów Natura 2000 oraz ich integralność</w:t>
      </w:r>
    </w:p>
    <w:p w14:paraId="46F68824" w14:textId="1D134694" w:rsidR="00FC2447" w:rsidRPr="001B7A44" w:rsidRDefault="00FC2447" w:rsidP="00FC2447">
      <w:pPr>
        <w:pStyle w:val="Tekst2Znak"/>
        <w:ind w:left="0" w:firstLine="0"/>
        <w:rPr>
          <w:color w:val="000000" w:themeColor="text1"/>
        </w:rPr>
      </w:pPr>
      <w:r w:rsidRPr="001B7A44">
        <w:rPr>
          <w:color w:val="000000" w:themeColor="text1"/>
        </w:rPr>
        <w:t xml:space="preserve">Wpływ działań wyznaczonych w projekcie Programu ochrony środowiska dla Gminy </w:t>
      </w:r>
      <w:r w:rsidR="00057240" w:rsidRPr="001B7A44">
        <w:rPr>
          <w:color w:val="000000" w:themeColor="text1"/>
        </w:rPr>
        <w:t>Suchy Las</w:t>
      </w:r>
      <w:r w:rsidRPr="001B7A44">
        <w:rPr>
          <w:color w:val="000000" w:themeColor="text1"/>
        </w:rPr>
        <w:br/>
        <w:t xml:space="preserve"> na obszary objęte ochroną na podstawie Ustawy o ochronie przyrody z dnia 16 kwietnia 2004 r. </w:t>
      </w:r>
      <w:r w:rsidRPr="001B7A44">
        <w:rPr>
          <w:color w:val="000000" w:themeColor="text1"/>
        </w:rPr>
        <w:br/>
        <w:t>(t.j. Dz. U. z 202</w:t>
      </w:r>
      <w:r w:rsidR="00C53ACA" w:rsidRPr="001B7A44">
        <w:rPr>
          <w:color w:val="000000" w:themeColor="text1"/>
        </w:rPr>
        <w:t>2</w:t>
      </w:r>
      <w:r w:rsidRPr="001B7A44">
        <w:rPr>
          <w:color w:val="000000" w:themeColor="text1"/>
        </w:rPr>
        <w:t xml:space="preserve"> r., poz. </w:t>
      </w:r>
      <w:r w:rsidR="00C53ACA" w:rsidRPr="001B7A44">
        <w:rPr>
          <w:color w:val="000000" w:themeColor="text1"/>
        </w:rPr>
        <w:t>916</w:t>
      </w:r>
      <w:r w:rsidRPr="001B7A44">
        <w:rPr>
          <w:color w:val="000000" w:themeColor="text1"/>
        </w:rPr>
        <w:t xml:space="preserve"> ze zm.) będą oceniane zgodnie z zapisami określonymi w ustawie </w:t>
      </w:r>
      <w:r w:rsidRPr="001B7A44">
        <w:rPr>
          <w:color w:val="000000" w:themeColor="text1"/>
        </w:rPr>
        <w:br/>
        <w:t xml:space="preserve">z dnia 3 października 2008 r. o udostępnianiu informacji o środowisku i jego ochronie, udziale społeczeństwa w ochronie środowiska oraz o ocenach oddziaływania na środowisko </w:t>
      </w:r>
      <w:r w:rsidRPr="001B7A44">
        <w:rPr>
          <w:color w:val="000000" w:themeColor="text1"/>
        </w:rPr>
        <w:br/>
      </w:r>
      <w:r w:rsidRPr="001B7A44">
        <w:rPr>
          <w:color w:val="000000" w:themeColor="text1"/>
          <w:szCs w:val="20"/>
        </w:rPr>
        <w:t>(t. j. Dz. U. z 202</w:t>
      </w:r>
      <w:r w:rsidR="0019632A" w:rsidRPr="001B7A44">
        <w:rPr>
          <w:color w:val="000000" w:themeColor="text1"/>
          <w:szCs w:val="20"/>
        </w:rPr>
        <w:t>2</w:t>
      </w:r>
      <w:r w:rsidRPr="001B7A44">
        <w:rPr>
          <w:color w:val="000000" w:themeColor="text1"/>
          <w:szCs w:val="20"/>
        </w:rPr>
        <w:t xml:space="preserve"> r. poz. </w:t>
      </w:r>
      <w:r w:rsidR="0019632A" w:rsidRPr="001B7A44">
        <w:rPr>
          <w:color w:val="000000" w:themeColor="text1"/>
          <w:szCs w:val="20"/>
        </w:rPr>
        <w:t>1029</w:t>
      </w:r>
      <w:r w:rsidRPr="001B7A44">
        <w:rPr>
          <w:color w:val="000000" w:themeColor="text1"/>
          <w:szCs w:val="20"/>
        </w:rPr>
        <w:t xml:space="preserve">). Na terenie gminy </w:t>
      </w:r>
      <w:r w:rsidR="00057240" w:rsidRPr="001B7A44">
        <w:rPr>
          <w:color w:val="000000" w:themeColor="text1"/>
          <w:szCs w:val="20"/>
        </w:rPr>
        <w:t>Suchy Las</w:t>
      </w:r>
      <w:r w:rsidRPr="001B7A44">
        <w:rPr>
          <w:color w:val="000000" w:themeColor="text1"/>
          <w:szCs w:val="20"/>
        </w:rPr>
        <w:t xml:space="preserve"> występuj</w:t>
      </w:r>
      <w:r w:rsidR="00057240" w:rsidRPr="001B7A44">
        <w:rPr>
          <w:color w:val="000000" w:themeColor="text1"/>
          <w:szCs w:val="20"/>
        </w:rPr>
        <w:t>ą</w:t>
      </w:r>
      <w:r w:rsidRPr="001B7A44">
        <w:rPr>
          <w:color w:val="000000" w:themeColor="text1"/>
          <w:szCs w:val="20"/>
        </w:rPr>
        <w:t xml:space="preserve"> rezerwat</w:t>
      </w:r>
      <w:r w:rsidR="00057240" w:rsidRPr="001B7A44">
        <w:rPr>
          <w:color w:val="000000" w:themeColor="text1"/>
          <w:szCs w:val="20"/>
        </w:rPr>
        <w:t>y</w:t>
      </w:r>
      <w:r w:rsidRPr="001B7A44">
        <w:rPr>
          <w:color w:val="000000" w:themeColor="text1"/>
          <w:szCs w:val="20"/>
        </w:rPr>
        <w:t xml:space="preserve"> przyrody</w:t>
      </w:r>
      <w:r w:rsidR="00057240" w:rsidRPr="001B7A44">
        <w:rPr>
          <w:color w:val="000000" w:themeColor="text1"/>
          <w:szCs w:val="20"/>
        </w:rPr>
        <w:t>, obszary</w:t>
      </w:r>
      <w:r w:rsidRPr="001B7A44">
        <w:rPr>
          <w:color w:val="000000" w:themeColor="text1"/>
          <w:szCs w:val="20"/>
        </w:rPr>
        <w:t xml:space="preserve"> chronionego krajobrazu</w:t>
      </w:r>
      <w:r w:rsidR="00B21423" w:rsidRPr="001B7A44">
        <w:rPr>
          <w:color w:val="000000" w:themeColor="text1"/>
          <w:szCs w:val="20"/>
        </w:rPr>
        <w:t xml:space="preserve"> i </w:t>
      </w:r>
      <w:r w:rsidRPr="001B7A44">
        <w:rPr>
          <w:color w:val="000000" w:themeColor="text1"/>
          <w:szCs w:val="20"/>
        </w:rPr>
        <w:t xml:space="preserve">obszary Natura 2000. </w:t>
      </w:r>
      <w:r w:rsidRPr="001B7A44">
        <w:rPr>
          <w:color w:val="000000" w:themeColor="text1"/>
        </w:rPr>
        <w:t xml:space="preserve">Planowane w projekcie Programu przedsięwzięcia będą zlokalizowane poza obszarami objętymi ochroną prawną. </w:t>
      </w:r>
    </w:p>
    <w:p w14:paraId="7AD1A078" w14:textId="4FC453CF" w:rsidR="00FC2447" w:rsidRPr="001B7A44" w:rsidRDefault="00FC2447" w:rsidP="00FC2447">
      <w:pPr>
        <w:pStyle w:val="Tekst2Znak"/>
        <w:ind w:left="0" w:firstLine="0"/>
        <w:rPr>
          <w:color w:val="000000" w:themeColor="text1"/>
          <w:szCs w:val="20"/>
        </w:rPr>
      </w:pPr>
      <w:r w:rsidRPr="001B7A44">
        <w:rPr>
          <w:color w:val="000000" w:themeColor="text1"/>
          <w:szCs w:val="20"/>
        </w:rPr>
        <w:t>Dzięki działaniom minimalizującym oraz zapobiegający</w:t>
      </w:r>
      <w:r w:rsidR="001B7A44" w:rsidRPr="001B7A44">
        <w:rPr>
          <w:color w:val="000000" w:themeColor="text1"/>
          <w:szCs w:val="20"/>
        </w:rPr>
        <w:t xml:space="preserve">m </w:t>
      </w:r>
      <w:r w:rsidRPr="001B7A44">
        <w:rPr>
          <w:color w:val="000000" w:themeColor="text1"/>
          <w:szCs w:val="20"/>
        </w:rPr>
        <w:t>realizacja większości działań nie będzie miała negatywnego wpływu na stan środowiska przyrodniczego oraz obszary objęte ochrona prawną.</w:t>
      </w:r>
    </w:p>
    <w:p w14:paraId="5706222A" w14:textId="77777777" w:rsidR="00FC2447" w:rsidRPr="001B7A44" w:rsidRDefault="00FC2447" w:rsidP="00FC2447">
      <w:pPr>
        <w:autoSpaceDE w:val="0"/>
        <w:autoSpaceDN w:val="0"/>
        <w:adjustRightInd w:val="0"/>
        <w:jc w:val="both"/>
        <w:rPr>
          <w:rFonts w:ascii="Arial" w:hAnsi="Arial" w:cs="Arial"/>
          <w:color w:val="000000" w:themeColor="text1"/>
        </w:rPr>
      </w:pPr>
    </w:p>
    <w:p w14:paraId="52930433" w14:textId="77777777" w:rsidR="001B7A44" w:rsidRPr="001B7A44" w:rsidRDefault="00FC2447" w:rsidP="001B7A44">
      <w:pPr>
        <w:autoSpaceDE w:val="0"/>
        <w:autoSpaceDN w:val="0"/>
        <w:adjustRightInd w:val="0"/>
        <w:jc w:val="both"/>
        <w:rPr>
          <w:rStyle w:val="apple-converted-space"/>
          <w:rFonts w:ascii="Arial" w:hAnsi="Arial" w:cs="Arial"/>
          <w:b/>
          <w:color w:val="000000" w:themeColor="text1"/>
          <w:shd w:val="clear" w:color="auto" w:fill="FFFFFF"/>
        </w:rPr>
      </w:pPr>
      <w:r w:rsidRPr="001B7A44">
        <w:rPr>
          <w:rStyle w:val="apple-converted-space"/>
          <w:rFonts w:ascii="Arial" w:hAnsi="Arial" w:cs="Arial"/>
          <w:b/>
          <w:color w:val="000000" w:themeColor="text1"/>
          <w:highlight w:val="lightGray"/>
          <w:shd w:val="clear" w:color="auto" w:fill="FFFFFF"/>
        </w:rPr>
        <w:t xml:space="preserve">Identyfikacja oddziaływań na środowisko najistotniejszych przedsięwzięć zaproponowanych </w:t>
      </w:r>
      <w:r w:rsidRPr="001B7A44">
        <w:rPr>
          <w:rStyle w:val="apple-converted-space"/>
          <w:rFonts w:ascii="Arial" w:hAnsi="Arial" w:cs="Arial"/>
          <w:b/>
          <w:color w:val="000000" w:themeColor="text1"/>
          <w:highlight w:val="lightGray"/>
          <w:shd w:val="clear" w:color="auto" w:fill="FFFFFF"/>
        </w:rPr>
        <w:br/>
        <w:t>w Programie</w:t>
      </w:r>
    </w:p>
    <w:p w14:paraId="02BB24C2" w14:textId="7C548C30" w:rsidR="00FC2447" w:rsidRPr="001B7A44" w:rsidRDefault="001B7A44" w:rsidP="001B7A44">
      <w:pPr>
        <w:autoSpaceDE w:val="0"/>
        <w:autoSpaceDN w:val="0"/>
        <w:adjustRightInd w:val="0"/>
        <w:jc w:val="both"/>
        <w:rPr>
          <w:rFonts w:ascii="Arial" w:hAnsi="Arial" w:cs="Arial"/>
          <w:b/>
          <w:color w:val="000000" w:themeColor="text1"/>
          <w:shd w:val="clear" w:color="auto" w:fill="FFFFFF"/>
        </w:rPr>
      </w:pPr>
      <w:r w:rsidRPr="001B7A44">
        <w:rPr>
          <w:rStyle w:val="cf01"/>
          <w:rFonts w:ascii="Arial" w:hAnsi="Arial" w:cs="Arial"/>
          <w:color w:val="000000" w:themeColor="text1"/>
          <w:sz w:val="20"/>
          <w:szCs w:val="20"/>
        </w:rPr>
        <w:t>W rozdziale oceniono, jak ujęte w projekcie Programu zadania i sposoby realizacji celów będą wpływały na środowisko przyrodnicze.</w:t>
      </w:r>
      <w:r w:rsidRPr="001B7A44">
        <w:rPr>
          <w:rStyle w:val="cf01"/>
          <w:rFonts w:ascii="Arial" w:hAnsi="Arial" w:cs="Arial"/>
          <w:color w:val="000000" w:themeColor="text1"/>
          <w:sz w:val="20"/>
          <w:szCs w:val="20"/>
        </w:rPr>
        <w:t xml:space="preserve"> </w:t>
      </w:r>
      <w:r w:rsidR="00FC2447" w:rsidRPr="001B7A44">
        <w:rPr>
          <w:rFonts w:ascii="Arial" w:hAnsi="Arial" w:cs="Arial"/>
          <w:color w:val="000000" w:themeColor="text1"/>
        </w:rPr>
        <w:t>Oceny dokonano dla każdego obszaru interwencji z osobna (np. w zakresie ochrony powietrza, hałasu, wód, gleb itp.) oraz ważnych elementów przyrodniczych. Oceniono również oddziaływanie na ludzi. W wyniku analizy uznano, że: nie przewiduje się pogorszenia jakości powietrza; dla obszarów wymagających komfortu akustycznego nie przewiduje się przekroczeń norm hałasu; nie przewiduje się pogorszenia jakości i ilości wód powierzchniowych i podziemnych; nie przewiduje się pogorszenia jakości zasobów glebowych; nie przewiduje się przekroczeń norm natężenia pól elektromagnetycznych w związku z realizacją zapisów projektu Programu.</w:t>
      </w:r>
    </w:p>
    <w:p w14:paraId="607DC7D1" w14:textId="77777777" w:rsidR="00FC2447" w:rsidRPr="001B7A44" w:rsidRDefault="00FC2447" w:rsidP="00FC2447">
      <w:pPr>
        <w:autoSpaceDE w:val="0"/>
        <w:autoSpaceDN w:val="0"/>
        <w:adjustRightInd w:val="0"/>
        <w:jc w:val="both"/>
        <w:rPr>
          <w:rFonts w:ascii="Arial" w:hAnsi="Arial" w:cs="Arial"/>
          <w:color w:val="000000" w:themeColor="text1"/>
        </w:rPr>
      </w:pPr>
    </w:p>
    <w:p w14:paraId="5467969C" w14:textId="77777777" w:rsidR="00FC2447" w:rsidRPr="001B7A44" w:rsidRDefault="00FC2447" w:rsidP="00FC2447">
      <w:pPr>
        <w:pStyle w:val="Bezodstpw"/>
        <w:jc w:val="both"/>
        <w:rPr>
          <w:rFonts w:ascii="Arial" w:hAnsi="Arial" w:cs="Arial"/>
          <w:b/>
          <w:color w:val="000000" w:themeColor="text1"/>
          <w:sz w:val="20"/>
          <w:szCs w:val="20"/>
        </w:rPr>
      </w:pPr>
      <w:r w:rsidRPr="001B7A44">
        <w:rPr>
          <w:rFonts w:ascii="Arial" w:hAnsi="Arial" w:cs="Arial"/>
          <w:b/>
          <w:color w:val="000000" w:themeColor="text1"/>
          <w:sz w:val="20"/>
          <w:szCs w:val="20"/>
          <w:highlight w:val="lightGray"/>
        </w:rPr>
        <w:t>Rozwiązania mające na celu zapobieganie, ograniczanie lub kompensację przyrodniczą negatywnych oddziaływań na środowisko</w:t>
      </w:r>
    </w:p>
    <w:p w14:paraId="2509CEEB" w14:textId="77777777" w:rsidR="00FC2447" w:rsidRPr="001B7A44" w:rsidRDefault="00FC2447" w:rsidP="00FC2447">
      <w:pPr>
        <w:jc w:val="both"/>
        <w:rPr>
          <w:rFonts w:ascii="Arial" w:hAnsi="Arial" w:cs="Arial"/>
          <w:color w:val="000000" w:themeColor="text1"/>
        </w:rPr>
      </w:pPr>
      <w:r w:rsidRPr="001B7A44">
        <w:rPr>
          <w:rFonts w:ascii="Arial" w:hAnsi="Arial" w:cs="Arial"/>
          <w:color w:val="000000" w:themeColor="text1"/>
        </w:rPr>
        <w:t xml:space="preserve">Zdecydowaną większość stwierdzonych potencjalnych negatywnych oddziaływań można wyeliminować poprzez stosowanie odpowiednich działań minimalizujących oraz zastosowanie procedur wynikających z obowiązujących przepisów. Wśród rozwiązań zapobiegawczych i ograniczających negatywne oddziaływanie należy wymienić: wykonywanie inwentaryzacji przyrodniczej przed podjęciem prac oraz wykonywanie prac poza okresem lęgowym zwierząt, stosowanie odpowiedniego i nowoczesnego sprzętu, wykonywanie robót zgodnie z harmonogramem prac, stosowanie kompensacji przyrodniczej przez nasadzanie drzew i krzewów, zajmowanie możliwie najmniejszej przestrzeni pod inwestycje. Przede wszystkim należy przestrzegać obowiązujące przepisy prawne i wytyczne realizacji inwestycji.  </w:t>
      </w:r>
    </w:p>
    <w:p w14:paraId="0453C499" w14:textId="77777777" w:rsidR="00FC2447" w:rsidRPr="001B7A44" w:rsidRDefault="00FC2447" w:rsidP="00FC2447">
      <w:pPr>
        <w:pStyle w:val="Bezodstpw"/>
        <w:jc w:val="both"/>
        <w:rPr>
          <w:rFonts w:ascii="Arial" w:hAnsi="Arial" w:cs="Arial"/>
          <w:b/>
          <w:color w:val="000000" w:themeColor="text1"/>
          <w:sz w:val="20"/>
          <w:szCs w:val="20"/>
        </w:rPr>
      </w:pPr>
    </w:p>
    <w:p w14:paraId="1CA9D00A" w14:textId="77777777" w:rsidR="00FC2447" w:rsidRPr="001B7A44" w:rsidRDefault="00FC2447" w:rsidP="00FC2447">
      <w:pPr>
        <w:pStyle w:val="Tekst1"/>
        <w:suppressAutoHyphens/>
        <w:ind w:left="0" w:firstLine="0"/>
        <w:rPr>
          <w:color w:val="000000" w:themeColor="text1"/>
          <w:szCs w:val="20"/>
        </w:rPr>
      </w:pPr>
      <w:r w:rsidRPr="001B7A44">
        <w:rPr>
          <w:color w:val="000000" w:themeColor="text1"/>
          <w:szCs w:val="20"/>
        </w:rPr>
        <w:t>W przypadku realizacji wymienionych inwestycji podjęte zostaną wszelkie niezbędne działania w celu ograniczenia negatywnych oddziaływań i zapewnienia najwyższych standardów ochrony środowiska.</w:t>
      </w:r>
    </w:p>
    <w:p w14:paraId="399EDAC9" w14:textId="77777777" w:rsidR="00FC2447" w:rsidRPr="001B7A44" w:rsidRDefault="00FC2447" w:rsidP="00FC2447">
      <w:pPr>
        <w:pStyle w:val="Tekst1"/>
        <w:suppressAutoHyphens/>
        <w:ind w:left="0" w:firstLine="0"/>
        <w:rPr>
          <w:color w:val="000000" w:themeColor="text1"/>
          <w:szCs w:val="20"/>
        </w:rPr>
      </w:pPr>
    </w:p>
    <w:p w14:paraId="1E3C31FB" w14:textId="77777777" w:rsidR="00FC2447" w:rsidRPr="001B7A44" w:rsidRDefault="00FC2447" w:rsidP="00FC2447">
      <w:pPr>
        <w:pStyle w:val="Tekst1"/>
        <w:suppressAutoHyphens/>
        <w:ind w:left="0" w:firstLine="0"/>
        <w:rPr>
          <w:rStyle w:val="FontStyle86"/>
          <w:rFonts w:ascii="Arial" w:hAnsi="Arial" w:cs="Arial"/>
          <w:color w:val="000000" w:themeColor="text1"/>
          <w:sz w:val="20"/>
          <w:szCs w:val="20"/>
        </w:rPr>
      </w:pPr>
      <w:r w:rsidRPr="001B7A44">
        <w:rPr>
          <w:rStyle w:val="FontStyle86"/>
          <w:rFonts w:ascii="Arial" w:hAnsi="Arial" w:cs="Arial"/>
          <w:color w:val="000000" w:themeColor="text1"/>
          <w:sz w:val="20"/>
          <w:szCs w:val="20"/>
        </w:rPr>
        <w:t>Poza przedsięwzięciami budowlanymi program wskazuje na działania związane z wydawaniem decyzji środowiskowych, pozwoleń na budowę, itp. Na etapie administracyjnym powinna zostać opracowana niezbędna dokumentacja stwierdzająca słuszność planowanej inwestycji i potencjalne oddziaływanie jej na środowisko.</w:t>
      </w:r>
    </w:p>
    <w:p w14:paraId="06561F50" w14:textId="77777777" w:rsidR="00FC2447" w:rsidRPr="001B7A44" w:rsidRDefault="00FC2447" w:rsidP="00FC2447">
      <w:pPr>
        <w:pStyle w:val="Tekst1"/>
        <w:suppressAutoHyphens/>
        <w:ind w:left="0" w:firstLine="0"/>
        <w:rPr>
          <w:color w:val="000000" w:themeColor="text1"/>
          <w:szCs w:val="20"/>
        </w:rPr>
      </w:pPr>
    </w:p>
    <w:p w14:paraId="30FBEB39" w14:textId="77777777" w:rsidR="00FC2447" w:rsidRPr="001B7A44" w:rsidRDefault="00FC2447" w:rsidP="00FC2447">
      <w:pPr>
        <w:pStyle w:val="Tekst1"/>
        <w:suppressAutoHyphens/>
        <w:ind w:left="0" w:firstLine="0"/>
        <w:rPr>
          <w:color w:val="000000" w:themeColor="text1"/>
          <w:szCs w:val="20"/>
        </w:rPr>
      </w:pPr>
      <w:r w:rsidRPr="001B7A44">
        <w:rPr>
          <w:color w:val="000000" w:themeColor="text1"/>
          <w:szCs w:val="20"/>
        </w:rPr>
        <w:t xml:space="preserve">Dla większości przedsięwzięć przewidywanych do realizacji w Programie bezpośrednie oddziaływanie na środowisko będzie lokalne i krótkotrwałe. Oddziaływania te mogą być także znacznie ograniczone poprzez wybór odpowiedniej lokalizacji, właściwą realizację oraz użytkowanie inwestycji. W przypadku realizacji zaplanowanych inwestycji na trenach cennych przyrodniczo, należy szczegółowo rozważyć wszystkie oddziaływania. </w:t>
      </w:r>
    </w:p>
    <w:p w14:paraId="4B7BB529" w14:textId="77777777" w:rsidR="00FC2447" w:rsidRPr="001B7A44" w:rsidRDefault="00FC2447" w:rsidP="00FC2447">
      <w:pPr>
        <w:pStyle w:val="Tekst1"/>
        <w:suppressAutoHyphens/>
        <w:ind w:left="0" w:firstLine="0"/>
        <w:rPr>
          <w:color w:val="000000" w:themeColor="text1"/>
          <w:szCs w:val="20"/>
        </w:rPr>
      </w:pPr>
    </w:p>
    <w:p w14:paraId="63E1BC5C" w14:textId="77777777" w:rsidR="00FC2447" w:rsidRPr="001B7A44" w:rsidRDefault="00FC2447" w:rsidP="00FC2447">
      <w:pPr>
        <w:pStyle w:val="Tekst1"/>
        <w:suppressAutoHyphens/>
        <w:ind w:left="0" w:firstLine="0"/>
        <w:rPr>
          <w:color w:val="000000" w:themeColor="text1"/>
          <w:szCs w:val="20"/>
        </w:rPr>
      </w:pPr>
      <w:r w:rsidRPr="001B7A44">
        <w:rPr>
          <w:color w:val="000000" w:themeColor="text1"/>
          <w:szCs w:val="20"/>
        </w:rPr>
        <w:t xml:space="preserve">Realizacja proponowanych priorytetów nie pociągnie za sobą transgranicznego oddziaływania </w:t>
      </w:r>
      <w:r w:rsidRPr="001B7A44">
        <w:rPr>
          <w:color w:val="000000" w:themeColor="text1"/>
          <w:szCs w:val="20"/>
        </w:rPr>
        <w:br/>
        <w:t>na środowisko. Szczegółowa analiza oddziaływań na środowisko poszczególnych inwestycji możliwa będzie na etapie wydawania decyzji środowiskowej.</w:t>
      </w:r>
    </w:p>
    <w:p w14:paraId="660406C9" w14:textId="77777777" w:rsidR="00FC2447" w:rsidRPr="001B7A44" w:rsidRDefault="00FC2447" w:rsidP="00FC2447">
      <w:pPr>
        <w:pStyle w:val="Tekst1"/>
        <w:suppressAutoHyphens/>
        <w:ind w:left="0" w:firstLine="0"/>
        <w:rPr>
          <w:color w:val="000000" w:themeColor="text1"/>
          <w:szCs w:val="20"/>
        </w:rPr>
      </w:pPr>
    </w:p>
    <w:p w14:paraId="43854667" w14:textId="77777777" w:rsidR="00FC2447" w:rsidRPr="001B7A44" w:rsidRDefault="00FC2447" w:rsidP="00FC2447">
      <w:pPr>
        <w:pStyle w:val="Tekst1"/>
        <w:suppressAutoHyphens/>
        <w:ind w:left="0" w:firstLine="0"/>
        <w:rPr>
          <w:color w:val="000000" w:themeColor="text1"/>
          <w:szCs w:val="20"/>
        </w:rPr>
      </w:pPr>
      <w:r w:rsidRPr="001B7A44">
        <w:rPr>
          <w:color w:val="000000" w:themeColor="text1"/>
          <w:szCs w:val="20"/>
        </w:rPr>
        <w:t xml:space="preserve">Zaniechanie realizacji zaplanowanych zadań skutkować będzie brakiem poprawy istniejącego stanu lub nawet pogorszeniem stanu środowiska i w konsekwencji brakiem poprawy lub obniżeniem jakości życia mieszkańców. </w:t>
      </w:r>
    </w:p>
    <w:p w14:paraId="6AEAC125" w14:textId="77777777" w:rsidR="00FC2447" w:rsidRPr="001B7A44" w:rsidRDefault="00FC2447" w:rsidP="00FC2447">
      <w:pPr>
        <w:pStyle w:val="Tekst1"/>
        <w:suppressAutoHyphens/>
        <w:ind w:left="0" w:firstLine="0"/>
        <w:rPr>
          <w:color w:val="000000" w:themeColor="text1"/>
          <w:szCs w:val="20"/>
        </w:rPr>
      </w:pPr>
    </w:p>
    <w:p w14:paraId="4B009F94" w14:textId="77777777" w:rsidR="00FC2447" w:rsidRPr="001B7A44" w:rsidRDefault="00FC2447" w:rsidP="00FC2447">
      <w:pPr>
        <w:pStyle w:val="Tekst1"/>
        <w:suppressAutoHyphens/>
        <w:ind w:left="0" w:firstLine="0"/>
        <w:rPr>
          <w:b/>
          <w:color w:val="000000" w:themeColor="text1"/>
          <w:szCs w:val="20"/>
        </w:rPr>
      </w:pPr>
      <w:r w:rsidRPr="001B7A44">
        <w:rPr>
          <w:b/>
          <w:color w:val="000000" w:themeColor="text1"/>
          <w:szCs w:val="20"/>
          <w:highlight w:val="lightGray"/>
        </w:rPr>
        <w:t>Rozwiązania alternatywne</w:t>
      </w:r>
    </w:p>
    <w:p w14:paraId="71F6C369" w14:textId="27DFC823" w:rsidR="00FC2447" w:rsidRPr="001B7A44" w:rsidRDefault="00FC2447" w:rsidP="00FC2447">
      <w:pPr>
        <w:pStyle w:val="Tekst1"/>
        <w:suppressAutoHyphens/>
        <w:ind w:left="0" w:firstLine="0"/>
        <w:rPr>
          <w:color w:val="000000" w:themeColor="text1"/>
          <w:szCs w:val="20"/>
        </w:rPr>
      </w:pPr>
      <w:r w:rsidRPr="001B7A44">
        <w:rPr>
          <w:color w:val="000000" w:themeColor="text1"/>
          <w:szCs w:val="20"/>
        </w:rPr>
        <w:t xml:space="preserve">Zaproponowane do realizacji przedsięwzięcia w ramach Programu mają pozytywny wpływ </w:t>
      </w:r>
      <w:r w:rsidRPr="001B7A44">
        <w:rPr>
          <w:color w:val="000000" w:themeColor="text1"/>
          <w:szCs w:val="20"/>
        </w:rPr>
        <w:br/>
        <w:t xml:space="preserve">na środowisko i rozwiązania alternatywne nie mają w większości przypadków uzasadnienia. W przypadku inwestycji, których oddziaływanie na środowisko może być negatywne należy rozważać warianty alternatywne tak, aby wybrać ten, który w najmniejszym stopniu będzie niekorzystnie oddziaływać na środowisko. </w:t>
      </w:r>
      <w:r w:rsidRPr="001B7A44">
        <w:rPr>
          <w:color w:val="000000" w:themeColor="text1"/>
        </w:rPr>
        <w:t>Alternatywnym rozwiązaniem dla zadań określonych w Programie może być zastosowanie tzw. „wariantu zerowego” polegającego na zaniechaniu realizacji inwestycji.</w:t>
      </w:r>
    </w:p>
    <w:p w14:paraId="22B37A66" w14:textId="77777777" w:rsidR="00FC2447" w:rsidRPr="001B7A44" w:rsidRDefault="00FC2447" w:rsidP="00FC2447">
      <w:pPr>
        <w:pStyle w:val="Tekst2Znak"/>
        <w:suppressAutoHyphens/>
        <w:ind w:left="0" w:firstLine="0"/>
        <w:rPr>
          <w:color w:val="000000" w:themeColor="text1"/>
          <w:szCs w:val="20"/>
        </w:rPr>
      </w:pPr>
    </w:p>
    <w:p w14:paraId="5A6B5A38" w14:textId="77777777" w:rsidR="00FC2447" w:rsidRPr="001B7A44" w:rsidRDefault="00FC2447" w:rsidP="00FC2447">
      <w:pPr>
        <w:pStyle w:val="Tekst2Znak"/>
        <w:suppressAutoHyphens/>
        <w:ind w:left="0" w:firstLine="0"/>
        <w:rPr>
          <w:color w:val="000000" w:themeColor="text1"/>
          <w:szCs w:val="20"/>
        </w:rPr>
      </w:pPr>
    </w:p>
    <w:p w14:paraId="6370F4E7" w14:textId="77777777" w:rsidR="00FC2447" w:rsidRPr="001B7A44" w:rsidRDefault="00FC2447" w:rsidP="00FC2447">
      <w:pPr>
        <w:pStyle w:val="Tekst2Znak"/>
        <w:suppressAutoHyphens/>
        <w:ind w:left="0" w:firstLine="0"/>
        <w:rPr>
          <w:color w:val="000000" w:themeColor="text1"/>
          <w:szCs w:val="20"/>
        </w:rPr>
      </w:pPr>
    </w:p>
    <w:p w14:paraId="7F702498" w14:textId="77777777" w:rsidR="00FC2447" w:rsidRPr="001B7A44" w:rsidRDefault="00FC2447" w:rsidP="00FC2447">
      <w:pPr>
        <w:pStyle w:val="Tekst2Znak"/>
        <w:suppressAutoHyphens/>
        <w:ind w:left="0" w:firstLine="0"/>
        <w:rPr>
          <w:color w:val="000000" w:themeColor="text1"/>
          <w:szCs w:val="20"/>
        </w:rPr>
      </w:pPr>
    </w:p>
    <w:p w14:paraId="0C38E3E4" w14:textId="77777777" w:rsidR="00FC2447" w:rsidRPr="001B7A44" w:rsidRDefault="00FC2447" w:rsidP="00FC2447">
      <w:pPr>
        <w:pStyle w:val="Tekst2Znak"/>
        <w:suppressAutoHyphens/>
        <w:ind w:left="0" w:firstLine="0"/>
        <w:rPr>
          <w:color w:val="000000" w:themeColor="text1"/>
          <w:szCs w:val="20"/>
        </w:rPr>
      </w:pPr>
    </w:p>
    <w:p w14:paraId="7D8B614A" w14:textId="77777777" w:rsidR="00FC2447" w:rsidRPr="001B7A44" w:rsidRDefault="00FC2447" w:rsidP="00FC2447">
      <w:pPr>
        <w:pStyle w:val="Tekst2Znak"/>
        <w:suppressAutoHyphens/>
        <w:ind w:left="0" w:firstLine="0"/>
        <w:rPr>
          <w:color w:val="000000" w:themeColor="text1"/>
          <w:szCs w:val="20"/>
        </w:rPr>
      </w:pPr>
    </w:p>
    <w:p w14:paraId="67204E50" w14:textId="77777777" w:rsidR="00FC2447" w:rsidRPr="001B7A44" w:rsidRDefault="00FC2447" w:rsidP="00FC2447">
      <w:pPr>
        <w:pStyle w:val="Tekst2Znak"/>
        <w:suppressAutoHyphens/>
        <w:ind w:left="0" w:firstLine="0"/>
        <w:rPr>
          <w:color w:val="000000" w:themeColor="text1"/>
          <w:szCs w:val="20"/>
        </w:rPr>
      </w:pPr>
    </w:p>
    <w:p w14:paraId="5D694BC5" w14:textId="77777777" w:rsidR="00FC2447" w:rsidRPr="001B7A44" w:rsidRDefault="00FC2447" w:rsidP="00FC2447">
      <w:pPr>
        <w:pStyle w:val="Tekst2Znak"/>
        <w:suppressAutoHyphens/>
        <w:ind w:left="0" w:firstLine="0"/>
        <w:rPr>
          <w:color w:val="000000" w:themeColor="text1"/>
          <w:szCs w:val="20"/>
        </w:rPr>
      </w:pPr>
    </w:p>
    <w:p w14:paraId="2B8CB64F" w14:textId="77777777" w:rsidR="00FC2447" w:rsidRPr="001B7A44" w:rsidRDefault="00FC2447" w:rsidP="00FC2447">
      <w:pPr>
        <w:pStyle w:val="Tekst2Znak"/>
        <w:suppressAutoHyphens/>
        <w:ind w:left="0" w:firstLine="0"/>
        <w:rPr>
          <w:color w:val="000000" w:themeColor="text1"/>
          <w:szCs w:val="20"/>
        </w:rPr>
      </w:pPr>
    </w:p>
    <w:p w14:paraId="503AC433" w14:textId="77777777" w:rsidR="00FC2447" w:rsidRPr="001B7A44" w:rsidRDefault="00FC2447" w:rsidP="00FC2447">
      <w:pPr>
        <w:pStyle w:val="Tekst2Znak"/>
        <w:suppressAutoHyphens/>
        <w:ind w:left="0" w:firstLine="0"/>
        <w:rPr>
          <w:color w:val="000000" w:themeColor="text1"/>
          <w:szCs w:val="20"/>
        </w:rPr>
      </w:pPr>
    </w:p>
    <w:p w14:paraId="7985A7A6" w14:textId="77777777" w:rsidR="00FC2447" w:rsidRPr="001B7A44" w:rsidRDefault="00FC2447" w:rsidP="00FC2447">
      <w:pPr>
        <w:pStyle w:val="Tekst2Znak"/>
        <w:suppressAutoHyphens/>
        <w:ind w:left="0" w:firstLine="0"/>
        <w:rPr>
          <w:color w:val="000000" w:themeColor="text1"/>
          <w:szCs w:val="20"/>
        </w:rPr>
      </w:pPr>
    </w:p>
    <w:p w14:paraId="177D8451" w14:textId="77777777" w:rsidR="00FC2447" w:rsidRPr="001B7A44" w:rsidRDefault="00FC2447" w:rsidP="00FC2447">
      <w:pPr>
        <w:pStyle w:val="Tekst2Znak"/>
        <w:suppressAutoHyphens/>
        <w:ind w:left="0" w:firstLine="0"/>
        <w:rPr>
          <w:color w:val="000000" w:themeColor="text1"/>
          <w:szCs w:val="20"/>
        </w:rPr>
      </w:pPr>
    </w:p>
    <w:p w14:paraId="4549D863" w14:textId="77777777" w:rsidR="00FC2447" w:rsidRPr="001B7A44" w:rsidRDefault="00FC2447" w:rsidP="00FC2447">
      <w:pPr>
        <w:pStyle w:val="Tekst2Znak"/>
        <w:suppressAutoHyphens/>
        <w:ind w:left="0" w:firstLine="0"/>
        <w:rPr>
          <w:color w:val="000000" w:themeColor="text1"/>
          <w:szCs w:val="20"/>
        </w:rPr>
      </w:pPr>
    </w:p>
    <w:p w14:paraId="3CFF3A50" w14:textId="77777777" w:rsidR="00FC2447" w:rsidRPr="001B7A44" w:rsidRDefault="00FC2447" w:rsidP="00FC2447">
      <w:pPr>
        <w:pStyle w:val="Tekst2Znak"/>
        <w:suppressAutoHyphens/>
        <w:ind w:left="0" w:firstLine="0"/>
        <w:rPr>
          <w:color w:val="000000" w:themeColor="text1"/>
          <w:szCs w:val="20"/>
        </w:rPr>
      </w:pPr>
    </w:p>
    <w:p w14:paraId="266CDB91" w14:textId="77777777" w:rsidR="00FC2447" w:rsidRPr="001B7A44" w:rsidRDefault="00FC2447" w:rsidP="00FC2447">
      <w:pPr>
        <w:pStyle w:val="Tekst2Znak"/>
        <w:suppressAutoHyphens/>
        <w:ind w:left="0" w:firstLine="0"/>
        <w:rPr>
          <w:color w:val="000000" w:themeColor="text1"/>
          <w:szCs w:val="20"/>
        </w:rPr>
      </w:pPr>
    </w:p>
    <w:p w14:paraId="39300E9C" w14:textId="77777777" w:rsidR="00FC2447" w:rsidRPr="001B7A44" w:rsidRDefault="00FC2447" w:rsidP="00FC2447">
      <w:pPr>
        <w:pStyle w:val="Tekst2Znak"/>
        <w:suppressAutoHyphens/>
        <w:ind w:left="0" w:firstLine="0"/>
        <w:rPr>
          <w:color w:val="000000" w:themeColor="text1"/>
          <w:szCs w:val="20"/>
        </w:rPr>
      </w:pPr>
    </w:p>
    <w:p w14:paraId="03AD54B6" w14:textId="77777777" w:rsidR="00FC2447" w:rsidRPr="001B7A44" w:rsidRDefault="00FC2447" w:rsidP="00FC2447">
      <w:pPr>
        <w:pStyle w:val="Tekst2Znak"/>
        <w:suppressAutoHyphens/>
        <w:ind w:left="0" w:firstLine="0"/>
        <w:rPr>
          <w:color w:val="000000" w:themeColor="text1"/>
          <w:szCs w:val="20"/>
        </w:rPr>
      </w:pPr>
    </w:p>
    <w:p w14:paraId="2B977C05" w14:textId="77777777" w:rsidR="00FC2447" w:rsidRPr="001B7A44" w:rsidRDefault="00FC2447" w:rsidP="00FC2447">
      <w:pPr>
        <w:pStyle w:val="Tekst2Znak"/>
        <w:suppressAutoHyphens/>
        <w:ind w:left="0" w:firstLine="0"/>
        <w:rPr>
          <w:color w:val="000000" w:themeColor="text1"/>
          <w:szCs w:val="20"/>
        </w:rPr>
      </w:pPr>
    </w:p>
    <w:p w14:paraId="6D7DA49B" w14:textId="77777777" w:rsidR="00FC2447" w:rsidRPr="001B7A44" w:rsidRDefault="00FC2447" w:rsidP="00FC2447">
      <w:pPr>
        <w:pStyle w:val="Tekst2Znak"/>
        <w:suppressAutoHyphens/>
        <w:ind w:left="0" w:firstLine="0"/>
        <w:rPr>
          <w:color w:val="000000" w:themeColor="text1"/>
          <w:szCs w:val="20"/>
        </w:rPr>
      </w:pPr>
    </w:p>
    <w:p w14:paraId="0820B184" w14:textId="77777777" w:rsidR="00FC2447" w:rsidRPr="001B7A44" w:rsidRDefault="00FC2447" w:rsidP="00FC2447">
      <w:pPr>
        <w:rPr>
          <w:rFonts w:ascii="Arial" w:hAnsi="Arial" w:cs="Arial"/>
          <w:color w:val="000000" w:themeColor="text1"/>
        </w:rPr>
      </w:pPr>
      <w:r w:rsidRPr="001B7A44">
        <w:rPr>
          <w:rFonts w:ascii="Arial" w:hAnsi="Arial" w:cs="Arial"/>
          <w:color w:val="000000" w:themeColor="text1"/>
        </w:rPr>
        <w:t xml:space="preserve">Załącznik nr 1 do Prognozy </w:t>
      </w:r>
    </w:p>
    <w:p w14:paraId="6946DB4F" w14:textId="77777777" w:rsidR="00FC2447" w:rsidRPr="001B7A44" w:rsidRDefault="00FC2447" w:rsidP="00FC2447">
      <w:pPr>
        <w:jc w:val="center"/>
        <w:rPr>
          <w:rFonts w:ascii="Arial" w:hAnsi="Arial" w:cs="Arial"/>
          <w:b/>
          <w:bCs/>
          <w:color w:val="000000" w:themeColor="text1"/>
          <w:u w:val="single"/>
        </w:rPr>
      </w:pPr>
    </w:p>
    <w:p w14:paraId="5E58550B" w14:textId="77777777" w:rsidR="00FC2447" w:rsidRPr="001B7A44" w:rsidRDefault="00FC2447" w:rsidP="00FC2447">
      <w:pPr>
        <w:jc w:val="center"/>
        <w:rPr>
          <w:rFonts w:ascii="Arial" w:hAnsi="Arial" w:cs="Arial"/>
          <w:b/>
          <w:bCs/>
          <w:color w:val="000000" w:themeColor="text1"/>
          <w:u w:val="single"/>
        </w:rPr>
      </w:pPr>
      <w:r w:rsidRPr="001B7A44">
        <w:rPr>
          <w:rFonts w:ascii="Arial" w:hAnsi="Arial" w:cs="Arial"/>
          <w:b/>
          <w:bCs/>
          <w:color w:val="000000" w:themeColor="text1"/>
          <w:u w:val="single"/>
        </w:rPr>
        <w:t>Oświadczenie</w:t>
      </w:r>
    </w:p>
    <w:p w14:paraId="7DC35DAF" w14:textId="77777777" w:rsidR="00FC2447" w:rsidRPr="001B7A44" w:rsidRDefault="00FC2447" w:rsidP="00FC2447">
      <w:pPr>
        <w:jc w:val="center"/>
        <w:rPr>
          <w:rFonts w:ascii="Arial" w:hAnsi="Arial" w:cs="Arial"/>
          <w:b/>
          <w:bCs/>
          <w:color w:val="000000" w:themeColor="text1"/>
          <w:u w:val="single"/>
        </w:rPr>
      </w:pPr>
    </w:p>
    <w:p w14:paraId="4AEE08D8" w14:textId="006EF2E3" w:rsidR="00FC2447" w:rsidRPr="001B7A44" w:rsidRDefault="00FC2447" w:rsidP="00FC2447">
      <w:pPr>
        <w:jc w:val="both"/>
        <w:rPr>
          <w:rFonts w:ascii="Arial" w:hAnsi="Arial" w:cs="Arial"/>
          <w:color w:val="000000" w:themeColor="text1"/>
        </w:rPr>
      </w:pPr>
      <w:r w:rsidRPr="001B7A44">
        <w:rPr>
          <w:rFonts w:ascii="Arial" w:hAnsi="Arial" w:cs="Arial"/>
          <w:color w:val="000000" w:themeColor="text1"/>
        </w:rPr>
        <w:t>Zgodnie z art. 51 ust. 1 pkt 1 lit. f ustawy z dnia 3 października 2008 r. o udostępnianiu informacji o środowisku i jego ochronie, udziale społeczeństwa w ochronie środowiska oraz o ocenach oddziaływania na środowisko (Dz. U. 202</w:t>
      </w:r>
      <w:r w:rsidR="0019632A" w:rsidRPr="001B7A44">
        <w:rPr>
          <w:rFonts w:ascii="Arial" w:hAnsi="Arial" w:cs="Arial"/>
          <w:color w:val="000000" w:themeColor="text1"/>
        </w:rPr>
        <w:t>2</w:t>
      </w:r>
      <w:r w:rsidRPr="001B7A44">
        <w:rPr>
          <w:rFonts w:ascii="Arial" w:hAnsi="Arial" w:cs="Arial"/>
          <w:color w:val="000000" w:themeColor="text1"/>
        </w:rPr>
        <w:t xml:space="preserve"> poz. </w:t>
      </w:r>
      <w:r w:rsidR="0019632A" w:rsidRPr="001B7A44">
        <w:rPr>
          <w:rFonts w:ascii="Arial" w:hAnsi="Arial" w:cs="Arial"/>
          <w:color w:val="000000" w:themeColor="text1"/>
        </w:rPr>
        <w:t>1029</w:t>
      </w:r>
      <w:r w:rsidRPr="001B7A44">
        <w:rPr>
          <w:rFonts w:ascii="Arial" w:hAnsi="Arial" w:cs="Arial"/>
          <w:color w:val="000000" w:themeColor="text1"/>
        </w:rPr>
        <w:t>), składam oświadczenie jako kierujący zespołem autorów, że ukończyłam, w rozumieniu przepisów o szkolnictwie wyższym jednolite studia magisterskie na kierunku nauk przyrodniczych z dziedziny nauk o Ziemi oraz posiadam co najmniej 5-letnie doświadczenie w pracach w zespołach przygotowujących prognozy oddziaływania na środowisko.</w:t>
      </w:r>
    </w:p>
    <w:p w14:paraId="28D6337E" w14:textId="46562B7D" w:rsidR="00FC2447" w:rsidRPr="001B7A44" w:rsidRDefault="00FC2447" w:rsidP="00FC2447">
      <w:pPr>
        <w:jc w:val="both"/>
        <w:rPr>
          <w:rFonts w:ascii="Arial" w:hAnsi="Arial" w:cs="Arial"/>
          <w:color w:val="000000" w:themeColor="text1"/>
        </w:rPr>
      </w:pPr>
      <w:r w:rsidRPr="001B7A44">
        <w:rPr>
          <w:rFonts w:ascii="Arial" w:hAnsi="Arial" w:cs="Arial"/>
          <w:color w:val="000000" w:themeColor="text1"/>
        </w:rPr>
        <w:t>Jestem świadoma odpowiedzialności karnej za złożenie fałszywego oświadczenia.</w:t>
      </w:r>
    </w:p>
    <w:p w14:paraId="3C822744" w14:textId="77777777" w:rsidR="00FC2447" w:rsidRPr="001B7A44" w:rsidRDefault="00FC2447" w:rsidP="00FC2447">
      <w:pPr>
        <w:jc w:val="both"/>
        <w:rPr>
          <w:rFonts w:ascii="Arial" w:hAnsi="Arial" w:cs="Arial"/>
          <w:color w:val="000000" w:themeColor="text1"/>
        </w:rPr>
      </w:pPr>
    </w:p>
    <w:p w14:paraId="682921E9" w14:textId="77777777" w:rsidR="00FC2447" w:rsidRPr="001B7A44" w:rsidRDefault="00FC2447" w:rsidP="00FC2447">
      <w:pPr>
        <w:jc w:val="right"/>
        <w:rPr>
          <w:rFonts w:ascii="Arial" w:hAnsi="Arial" w:cs="Arial"/>
          <w:color w:val="000000" w:themeColor="text1"/>
        </w:rPr>
      </w:pPr>
      <w:r w:rsidRPr="001B7A44">
        <w:rPr>
          <w:rFonts w:ascii="Arial" w:hAnsi="Arial" w:cs="Arial"/>
          <w:color w:val="000000" w:themeColor="text1"/>
        </w:rPr>
        <w:t>Joanna Witkowska</w:t>
      </w:r>
    </w:p>
    <w:p w14:paraId="0D06C90E" w14:textId="77777777" w:rsidR="00FC2447" w:rsidRPr="001B7A44" w:rsidRDefault="00FC2447" w:rsidP="00FC2447">
      <w:pPr>
        <w:jc w:val="right"/>
        <w:rPr>
          <w:rFonts w:ascii="Arial" w:hAnsi="Arial" w:cs="Arial"/>
          <w:color w:val="000000" w:themeColor="text1"/>
        </w:rPr>
      </w:pPr>
      <w:r w:rsidRPr="001B7A44">
        <w:rPr>
          <w:noProof/>
          <w:color w:val="000000" w:themeColor="text1"/>
        </w:rPr>
        <w:drawing>
          <wp:inline distT="0" distB="0" distL="0" distR="0" wp14:anchorId="5646CA30" wp14:editId="74C78780">
            <wp:extent cx="975360" cy="32766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75360" cy="327660"/>
                    </a:xfrm>
                    <a:prstGeom prst="rect">
                      <a:avLst/>
                    </a:prstGeom>
                    <a:noFill/>
                    <a:ln>
                      <a:noFill/>
                    </a:ln>
                  </pic:spPr>
                </pic:pic>
              </a:graphicData>
            </a:graphic>
          </wp:inline>
        </w:drawing>
      </w:r>
    </w:p>
    <w:p w14:paraId="585BD6A8" w14:textId="72CF427C" w:rsidR="00FC2447" w:rsidRPr="001B7A44" w:rsidRDefault="00FC2447" w:rsidP="00FC2447">
      <w:pPr>
        <w:pStyle w:val="Tekst2Znak"/>
        <w:suppressAutoHyphens/>
        <w:ind w:left="0" w:firstLine="0"/>
        <w:rPr>
          <w:color w:val="000000" w:themeColor="text1"/>
          <w:szCs w:val="20"/>
        </w:rPr>
      </w:pPr>
      <w:r w:rsidRPr="001B7A44">
        <w:rPr>
          <w:color w:val="000000" w:themeColor="text1"/>
          <w:szCs w:val="20"/>
        </w:rPr>
        <w:t xml:space="preserve"> </w:t>
      </w:r>
      <w:bookmarkEnd w:id="211"/>
      <w:bookmarkEnd w:id="212"/>
      <w:bookmarkEnd w:id="213"/>
    </w:p>
    <w:p w14:paraId="1436745A" w14:textId="71599FD2" w:rsidR="00CD2DD2" w:rsidRPr="001B7A44" w:rsidRDefault="00CD2DD2" w:rsidP="00FC2447">
      <w:pPr>
        <w:pStyle w:val="Tekst2Znak"/>
        <w:suppressAutoHyphens/>
        <w:ind w:left="0" w:firstLine="0"/>
        <w:rPr>
          <w:color w:val="000000" w:themeColor="text1"/>
          <w:szCs w:val="20"/>
        </w:rPr>
      </w:pPr>
      <w:r w:rsidRPr="001B7A44">
        <w:rPr>
          <w:color w:val="000000" w:themeColor="text1"/>
          <w:szCs w:val="20"/>
        </w:rPr>
        <w:t>Dąbrówka, dnia 21.06.2022 r.</w:t>
      </w:r>
    </w:p>
    <w:sectPr w:rsidR="00CD2DD2" w:rsidRPr="001B7A44" w:rsidSect="001B735E">
      <w:headerReference w:type="even" r:id="rId23"/>
      <w:headerReference w:type="first" r:id="rId24"/>
      <w:pgSz w:w="11906" w:h="16838" w:code="9"/>
      <w:pgMar w:top="113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17A10" w14:textId="77777777" w:rsidR="00ED5248" w:rsidRDefault="00ED5248">
      <w:r>
        <w:separator/>
      </w:r>
    </w:p>
    <w:p w14:paraId="79B4AEF2" w14:textId="77777777" w:rsidR="00ED5248" w:rsidRDefault="00ED5248"/>
    <w:p w14:paraId="23A872C7" w14:textId="77777777" w:rsidR="00ED5248" w:rsidRDefault="00ED5248"/>
  </w:endnote>
  <w:endnote w:type="continuationSeparator" w:id="0">
    <w:p w14:paraId="32B4EB04" w14:textId="77777777" w:rsidR="00ED5248" w:rsidRDefault="00ED5248">
      <w:r>
        <w:continuationSeparator/>
      </w:r>
    </w:p>
    <w:p w14:paraId="61A8C434" w14:textId="77777777" w:rsidR="00ED5248" w:rsidRDefault="00ED5248"/>
    <w:p w14:paraId="227BF13C" w14:textId="77777777" w:rsidR="00ED5248" w:rsidRDefault="00ED52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Segoe UI Symbol"/>
    <w:charset w:val="02"/>
    <w:family w:val="auto"/>
    <w:pitch w:val="default"/>
  </w:font>
  <w:font w:name="OpenSymbol">
    <w:altName w:val="Yu Gothic"/>
    <w:charset w:val="80"/>
    <w:family w:val="auto"/>
    <w:pitch w:val="default"/>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wis721LtEU-Normal">
    <w:altName w:val="Calibri"/>
    <w:panose1 w:val="00000000000000000000"/>
    <w:charset w:val="EE"/>
    <w:family w:val="auto"/>
    <w:notTrueType/>
    <w:pitch w:val="default"/>
    <w:sig w:usb0="00000005" w:usb1="00000000" w:usb2="00000000" w:usb3="00000000" w:csb0="00000002" w:csb1="00000000"/>
  </w:font>
  <w:font w:name="Verdana">
    <w:panose1 w:val="020B0604030504040204"/>
    <w:charset w:val="EE"/>
    <w:family w:val="swiss"/>
    <w:pitch w:val="variable"/>
    <w:sig w:usb0="A0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Constantia">
    <w:panose1 w:val="02030602050306030303"/>
    <w:charset w:val="EE"/>
    <w:family w:val="roman"/>
    <w:pitch w:val="variable"/>
    <w:sig w:usb0="A00002EF" w:usb1="4000204B" w:usb2="00000000" w:usb3="00000000" w:csb0="0000019F" w:csb1="00000000"/>
  </w:font>
  <w:font w:name="Calibri">
    <w:panose1 w:val="020F0502020204030204"/>
    <w:charset w:val="EE"/>
    <w:family w:val="swiss"/>
    <w:pitch w:val="variable"/>
    <w:sig w:usb0="E4002EFF" w:usb1="C000247B" w:usb2="00000009" w:usb3="00000000" w:csb0="000001FF" w:csb1="00000000"/>
  </w:font>
  <w:font w:name="Andale Sans UI">
    <w:altName w:val="Times New Roman"/>
    <w:charset w:val="EE"/>
    <w:family w:val="auto"/>
    <w:pitch w:val="variable"/>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QAGNCC+AGaramondPro-Regular">
    <w:panose1 w:val="00000000000000000000"/>
    <w:charset w:val="EE"/>
    <w:family w:val="roman"/>
    <w:notTrueType/>
    <w:pitch w:val="default"/>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imesNewRomanPSMT">
    <w:altName w:val="Times New Roman"/>
    <w:panose1 w:val="00000000000000000000"/>
    <w:charset w:val="80"/>
    <w:family w:val="auto"/>
    <w:notTrueType/>
    <w:pitch w:val="default"/>
    <w:sig w:usb0="00000005" w:usb1="08070000" w:usb2="00000010" w:usb3="00000000" w:csb0="00020002" w:csb1="00000000"/>
  </w:font>
  <w:font w:name="ArialNarrow">
    <w:altName w:val="MS Mincho"/>
    <w:panose1 w:val="00000000000000000000"/>
    <w:charset w:val="80"/>
    <w:family w:val="auto"/>
    <w:notTrueType/>
    <w:pitch w:val="default"/>
    <w:sig w:usb0="00000005" w:usb1="08070000" w:usb2="00000010" w:usb3="00000000" w:csb0="00020002" w:csb1="00000000"/>
  </w:font>
  <w:font w:name="ArialMT">
    <w:panose1 w:val="00000000000000000000"/>
    <w:charset w:val="EE"/>
    <w:family w:val="auto"/>
    <w:notTrueType/>
    <w:pitch w:val="default"/>
    <w:sig w:usb0="00000005" w:usb1="08070000" w:usb2="00000010" w:usb3="00000000" w:csb0="00020002" w:csb1="00000000"/>
  </w:font>
  <w:font w:name="CenturyGothic">
    <w:altName w:val="Yu Gothic"/>
    <w:panose1 w:val="00000000000000000000"/>
    <w:charset w:val="80"/>
    <w:family w:val="auto"/>
    <w:notTrueType/>
    <w:pitch w:val="default"/>
    <w:sig w:usb0="00000001" w:usb1="08070000" w:usb2="00000010" w:usb3="00000000" w:csb0="00020000" w:csb1="00000000"/>
  </w:font>
  <w:font w:name="TimesNewRoman">
    <w:altName w:val="Times New Roman"/>
    <w:charset w:val="00"/>
    <w:family w:val="roman"/>
    <w:pitch w:val="default"/>
    <w:sig w:usb0="00000007" w:usb1="08070000" w:usb2="00000010" w:usb3="00000000" w:csb0="0002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2B4BB" w14:textId="77777777" w:rsidR="003450C0" w:rsidRPr="0011327F" w:rsidRDefault="003450C0" w:rsidP="004F7ED6">
    <w:pPr>
      <w:pStyle w:val="Stopka"/>
      <w:framePr w:wrap="around" w:vAnchor="text" w:hAnchor="margin" w:xAlign="center" w:y="1"/>
      <w:tabs>
        <w:tab w:val="clear" w:pos="4536"/>
        <w:tab w:val="clear" w:pos="9072"/>
      </w:tabs>
      <w:rPr>
        <w:rStyle w:val="Numerstrony"/>
        <w:rFonts w:ascii="Arial" w:hAnsi="Arial" w:cs="Arial"/>
        <w:sz w:val="16"/>
        <w:szCs w:val="16"/>
      </w:rPr>
    </w:pPr>
    <w:r w:rsidRPr="002C1FDD">
      <w:rPr>
        <w:rStyle w:val="Numerstrony"/>
        <w:rFonts w:ascii="Arial" w:hAnsi="Arial" w:cs="Arial"/>
        <w:sz w:val="16"/>
        <w:szCs w:val="16"/>
      </w:rPr>
      <w:fldChar w:fldCharType="begin"/>
    </w:r>
    <w:r w:rsidRPr="002C1FDD">
      <w:rPr>
        <w:rStyle w:val="Numerstrony"/>
        <w:rFonts w:ascii="Arial" w:hAnsi="Arial" w:cs="Arial"/>
        <w:sz w:val="16"/>
        <w:szCs w:val="16"/>
      </w:rPr>
      <w:instrText xml:space="preserve">PAGE  </w:instrText>
    </w:r>
    <w:r w:rsidRPr="002C1FDD">
      <w:rPr>
        <w:rStyle w:val="Numerstrony"/>
        <w:rFonts w:ascii="Arial" w:hAnsi="Arial" w:cs="Arial"/>
        <w:sz w:val="16"/>
        <w:szCs w:val="16"/>
      </w:rPr>
      <w:fldChar w:fldCharType="separate"/>
    </w:r>
    <w:r>
      <w:rPr>
        <w:rStyle w:val="Numerstrony"/>
        <w:rFonts w:ascii="Arial" w:hAnsi="Arial" w:cs="Arial"/>
        <w:noProof/>
        <w:sz w:val="16"/>
        <w:szCs w:val="16"/>
      </w:rPr>
      <w:t>6</w:t>
    </w:r>
    <w:r w:rsidRPr="002C1FDD">
      <w:rPr>
        <w:rStyle w:val="Numerstrony"/>
        <w:rFonts w:ascii="Arial" w:hAnsi="Arial" w:cs="Arial"/>
        <w:sz w:val="16"/>
        <w:szCs w:val="16"/>
      </w:rPr>
      <w:fldChar w:fldCharType="end"/>
    </w:r>
  </w:p>
  <w:p w14:paraId="052C4F04" w14:textId="77777777" w:rsidR="003450C0" w:rsidRDefault="003450C0" w:rsidP="004F7ED6">
    <w:pPr>
      <w:pStyle w:val="Stopka"/>
      <w:tabs>
        <w:tab w:val="clear" w:pos="4536"/>
        <w:tab w:val="clear" w:pos="9072"/>
      </w:tabs>
      <w:ind w:right="-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AFCF0" w14:textId="77777777" w:rsidR="003450C0" w:rsidRPr="0011327F" w:rsidRDefault="003450C0" w:rsidP="004F7ED6">
    <w:pPr>
      <w:pStyle w:val="Stopka"/>
      <w:tabs>
        <w:tab w:val="clear" w:pos="4536"/>
        <w:tab w:val="clear" w:pos="9072"/>
      </w:tabs>
      <w:jc w:val="center"/>
      <w:rPr>
        <w:rFonts w:ascii="Arial" w:hAnsi="Arial" w:cs="Arial"/>
        <w:sz w:val="16"/>
        <w:szCs w:val="16"/>
      </w:rPr>
    </w:pPr>
    <w:r w:rsidRPr="002C1FDD">
      <w:rPr>
        <w:rFonts w:ascii="Arial" w:hAnsi="Arial" w:cs="Arial"/>
        <w:sz w:val="16"/>
        <w:szCs w:val="16"/>
      </w:rPr>
      <w:fldChar w:fldCharType="begin"/>
    </w:r>
    <w:r w:rsidRPr="002C1FDD">
      <w:rPr>
        <w:rFonts w:ascii="Arial" w:hAnsi="Arial" w:cs="Arial"/>
        <w:sz w:val="16"/>
        <w:szCs w:val="16"/>
      </w:rPr>
      <w:instrText xml:space="preserve"> PAGE   \* MERGEFORMAT </w:instrText>
    </w:r>
    <w:r w:rsidRPr="002C1FDD">
      <w:rPr>
        <w:rFonts w:ascii="Arial" w:hAnsi="Arial" w:cs="Arial"/>
        <w:sz w:val="16"/>
        <w:szCs w:val="16"/>
      </w:rPr>
      <w:fldChar w:fldCharType="separate"/>
    </w:r>
    <w:r>
      <w:rPr>
        <w:rFonts w:ascii="Arial" w:hAnsi="Arial" w:cs="Arial"/>
        <w:noProof/>
        <w:sz w:val="16"/>
        <w:szCs w:val="16"/>
      </w:rPr>
      <w:t>7</w:t>
    </w:r>
    <w:r w:rsidRPr="002C1FDD">
      <w:rPr>
        <w:rFonts w:ascii="Arial" w:hAnsi="Arial" w:cs="Arial"/>
        <w:sz w:val="16"/>
        <w:szCs w:val="16"/>
      </w:rPr>
      <w:fldChar w:fldCharType="end"/>
    </w:r>
  </w:p>
  <w:p w14:paraId="17E63CE3" w14:textId="77777777" w:rsidR="003450C0" w:rsidRDefault="003450C0" w:rsidP="00A43E71">
    <w:pPr>
      <w:pStyle w:val="Stopk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4F46" w14:textId="77777777" w:rsidR="003450C0" w:rsidRPr="006277E3" w:rsidRDefault="003450C0" w:rsidP="008B4FF5">
    <w:pPr>
      <w:pStyle w:val="Stopka"/>
      <w:framePr w:wrap="around" w:vAnchor="text" w:hAnchor="margin" w:xAlign="center" w:y="1"/>
      <w:tabs>
        <w:tab w:val="clear" w:pos="4536"/>
        <w:tab w:val="clear" w:pos="9072"/>
      </w:tabs>
      <w:rPr>
        <w:rStyle w:val="Numerstrony"/>
        <w:rFonts w:ascii="Arial" w:hAnsi="Arial" w:cs="Arial"/>
      </w:rPr>
    </w:pPr>
  </w:p>
  <w:p w14:paraId="403D1DC0" w14:textId="77777777" w:rsidR="003450C0" w:rsidRDefault="003450C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C4DA54" w14:textId="77777777" w:rsidR="00ED5248" w:rsidRDefault="00ED5248">
      <w:r>
        <w:separator/>
      </w:r>
    </w:p>
    <w:p w14:paraId="4DF89850" w14:textId="77777777" w:rsidR="00ED5248" w:rsidRDefault="00ED5248"/>
    <w:p w14:paraId="54F8200F" w14:textId="77777777" w:rsidR="00ED5248" w:rsidRDefault="00ED5248"/>
  </w:footnote>
  <w:footnote w:type="continuationSeparator" w:id="0">
    <w:p w14:paraId="75EE8434" w14:textId="77777777" w:rsidR="00ED5248" w:rsidRDefault="00ED5248">
      <w:r>
        <w:continuationSeparator/>
      </w:r>
    </w:p>
    <w:p w14:paraId="5A52BC8B" w14:textId="77777777" w:rsidR="00ED5248" w:rsidRDefault="00ED5248"/>
    <w:p w14:paraId="331811DD" w14:textId="77777777" w:rsidR="00ED5248" w:rsidRDefault="00ED5248"/>
  </w:footnote>
  <w:footnote w:id="1">
    <w:p w14:paraId="56EFBFC4" w14:textId="77777777" w:rsidR="00CF146F" w:rsidRPr="005F0B82" w:rsidRDefault="00CF146F" w:rsidP="00CF146F">
      <w:pPr>
        <w:pStyle w:val="Tekstprzypisudolnego"/>
        <w:rPr>
          <w:rFonts w:ascii="Arial" w:hAnsi="Arial" w:cs="Arial"/>
          <w:sz w:val="18"/>
          <w:szCs w:val="18"/>
        </w:rPr>
      </w:pPr>
      <w:r w:rsidRPr="005F0B82">
        <w:rPr>
          <w:rStyle w:val="Odwoanieprzypisudolnego"/>
          <w:rFonts w:ascii="Arial" w:hAnsi="Arial" w:cs="Arial"/>
          <w:sz w:val="18"/>
          <w:szCs w:val="18"/>
        </w:rPr>
        <w:footnoteRef/>
      </w:r>
      <w:r w:rsidRPr="005F0B82">
        <w:rPr>
          <w:rFonts w:ascii="Arial" w:hAnsi="Arial" w:cs="Arial"/>
          <w:sz w:val="18"/>
          <w:szCs w:val="18"/>
        </w:rPr>
        <w:t xml:space="preserve"> Źródło: </w:t>
      </w:r>
      <w:r w:rsidRPr="005F0B82">
        <w:rPr>
          <w:rFonts w:ascii="Arial" w:hAnsi="Arial" w:cs="Arial"/>
          <w:i/>
          <w:iCs/>
          <w:sz w:val="18"/>
          <w:szCs w:val="18"/>
        </w:rPr>
        <w:t>Studium uwarunkowań i kierunków zagospodarowania przestrzennego Gminy Suchy Las (z 2021 r.)</w:t>
      </w:r>
    </w:p>
  </w:footnote>
  <w:footnote w:id="2">
    <w:p w14:paraId="0C4DFE1B" w14:textId="77777777" w:rsidR="00EB2302" w:rsidRPr="000E0C74" w:rsidRDefault="00EB2302" w:rsidP="00EB2302">
      <w:pPr>
        <w:pStyle w:val="Tekstprzypisudolnego"/>
        <w:rPr>
          <w:rFonts w:ascii="Arial" w:hAnsi="Arial" w:cs="Arial"/>
          <w:sz w:val="18"/>
          <w:szCs w:val="18"/>
        </w:rPr>
      </w:pPr>
      <w:r w:rsidRPr="000E0C74">
        <w:rPr>
          <w:rStyle w:val="Odwoanieprzypisudolnego"/>
          <w:rFonts w:ascii="Arial" w:hAnsi="Arial" w:cs="Arial"/>
          <w:sz w:val="18"/>
          <w:szCs w:val="18"/>
        </w:rPr>
        <w:footnoteRef/>
      </w:r>
      <w:r w:rsidRPr="000E0C74">
        <w:rPr>
          <w:rFonts w:ascii="Arial" w:hAnsi="Arial" w:cs="Arial"/>
          <w:sz w:val="18"/>
          <w:szCs w:val="18"/>
        </w:rPr>
        <w:t xml:space="preserve"> Źródło: Studium uwarunkowań i kierunków zagospodarowania przestrzennego Gminy Suchy Las</w:t>
      </w:r>
      <w:r>
        <w:rPr>
          <w:rFonts w:ascii="Arial" w:hAnsi="Arial" w:cs="Arial"/>
          <w:sz w:val="18"/>
          <w:szCs w:val="18"/>
        </w:rPr>
        <w:t xml:space="preserve"> z 2021 r.</w:t>
      </w:r>
    </w:p>
  </w:footnote>
  <w:footnote w:id="3">
    <w:p w14:paraId="3E113930" w14:textId="77777777" w:rsidR="00184351" w:rsidRPr="00584103" w:rsidRDefault="00184351" w:rsidP="00184351">
      <w:pPr>
        <w:pStyle w:val="Tekstprzypisudolnego"/>
        <w:rPr>
          <w:rFonts w:ascii="Arial" w:hAnsi="Arial" w:cs="Arial"/>
        </w:rPr>
      </w:pPr>
      <w:r w:rsidRPr="00584103">
        <w:rPr>
          <w:rStyle w:val="Odwoanieprzypisudolnego"/>
          <w:rFonts w:ascii="Arial" w:hAnsi="Arial" w:cs="Arial"/>
        </w:rPr>
        <w:footnoteRef/>
      </w:r>
      <w:r w:rsidRPr="00584103">
        <w:rPr>
          <w:rFonts w:ascii="Arial" w:hAnsi="Arial" w:cs="Arial"/>
        </w:rPr>
        <w:t xml:space="preserve"> Źródło: Zarząd Zlewni w Poznaniu</w:t>
      </w:r>
    </w:p>
  </w:footnote>
  <w:footnote w:id="4">
    <w:p w14:paraId="35CBAF6C" w14:textId="77777777" w:rsidR="00184351" w:rsidRPr="00584103" w:rsidRDefault="00184351" w:rsidP="00184351">
      <w:pPr>
        <w:pStyle w:val="Tekstprzypisudolnego"/>
        <w:rPr>
          <w:rFonts w:ascii="Arial" w:hAnsi="Arial" w:cs="Arial"/>
        </w:rPr>
      </w:pPr>
      <w:r w:rsidRPr="00584103">
        <w:rPr>
          <w:rStyle w:val="Odwoanieprzypisudolnego"/>
          <w:rFonts w:ascii="Arial" w:hAnsi="Arial" w:cs="Arial"/>
        </w:rPr>
        <w:footnoteRef/>
      </w:r>
      <w:r w:rsidRPr="00584103">
        <w:rPr>
          <w:rFonts w:ascii="Arial" w:hAnsi="Arial" w:cs="Arial"/>
        </w:rPr>
        <w:t xml:space="preserve"> Źródło: Spółka Wodna w Suchym Lesie</w:t>
      </w:r>
    </w:p>
  </w:footnote>
  <w:footnote w:id="5">
    <w:p w14:paraId="540B468F" w14:textId="77777777" w:rsidR="007B252B" w:rsidRPr="00A144A3" w:rsidRDefault="007B252B" w:rsidP="007B252B">
      <w:pPr>
        <w:pStyle w:val="Tekstprzypisudolnego"/>
        <w:rPr>
          <w:rFonts w:ascii="Arial" w:hAnsi="Arial" w:cs="Arial"/>
        </w:rPr>
      </w:pPr>
      <w:r w:rsidRPr="00A144A3">
        <w:rPr>
          <w:rStyle w:val="Odwoanieprzypisudolnego"/>
          <w:rFonts w:ascii="Arial" w:hAnsi="Arial" w:cs="Arial"/>
        </w:rPr>
        <w:footnoteRef/>
      </w:r>
      <w:r w:rsidRPr="00A144A3">
        <w:rPr>
          <w:rFonts w:ascii="Arial" w:hAnsi="Arial" w:cs="Arial"/>
        </w:rPr>
        <w:t xml:space="preserve"> Źródło: KMPSP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7F97E" w14:textId="77777777" w:rsidR="003450C0" w:rsidRDefault="003450C0" w:rsidP="00AF2A3F">
    <w:pPr>
      <w:pBdr>
        <w:bottom w:val="single" w:sz="4" w:space="1" w:color="auto"/>
      </w:pBdr>
      <w:jc w:val="center"/>
      <w:rPr>
        <w:rFonts w:ascii="Arial" w:hAnsi="Arial" w:cs="Arial"/>
        <w:i/>
        <w:sz w:val="18"/>
        <w:szCs w:val="18"/>
      </w:rPr>
    </w:pPr>
    <w:r w:rsidRPr="000F0F06">
      <w:rPr>
        <w:rFonts w:ascii="Arial" w:hAnsi="Arial" w:cs="Arial"/>
        <w:i/>
        <w:sz w:val="18"/>
        <w:szCs w:val="18"/>
      </w:rPr>
      <w:t>„</w:t>
    </w:r>
    <w:r>
      <w:rPr>
        <w:rFonts w:ascii="Arial" w:hAnsi="Arial" w:cs="Arial"/>
        <w:i/>
        <w:sz w:val="18"/>
        <w:szCs w:val="18"/>
      </w:rPr>
      <w:t xml:space="preserve">Prognoza oddziaływania na środowisko </w:t>
    </w:r>
    <w:r w:rsidRPr="000F0F06">
      <w:rPr>
        <w:rFonts w:ascii="Arial" w:hAnsi="Arial" w:cs="Arial"/>
        <w:i/>
        <w:sz w:val="18"/>
        <w:szCs w:val="18"/>
      </w:rPr>
      <w:t>Program</w:t>
    </w:r>
    <w:r>
      <w:rPr>
        <w:rFonts w:ascii="Arial" w:hAnsi="Arial" w:cs="Arial"/>
        <w:i/>
        <w:sz w:val="18"/>
        <w:szCs w:val="18"/>
      </w:rPr>
      <w:t>u</w:t>
    </w:r>
    <w:r w:rsidRPr="000F0F06">
      <w:rPr>
        <w:rFonts w:ascii="Arial" w:hAnsi="Arial" w:cs="Arial"/>
        <w:i/>
        <w:sz w:val="18"/>
        <w:szCs w:val="18"/>
      </w:rPr>
      <w:t xml:space="preserve"> Ochrony Środowiska dla </w:t>
    </w:r>
    <w:r>
      <w:rPr>
        <w:rFonts w:ascii="Arial" w:hAnsi="Arial" w:cs="Arial"/>
        <w:i/>
        <w:sz w:val="18"/>
        <w:szCs w:val="18"/>
      </w:rPr>
      <w:t>Gminy Jaraczewo</w:t>
    </w:r>
  </w:p>
  <w:p w14:paraId="420B358F" w14:textId="77777777" w:rsidR="003450C0" w:rsidRPr="000F0F06" w:rsidRDefault="003450C0" w:rsidP="005F0332">
    <w:pPr>
      <w:pBdr>
        <w:bottom w:val="single" w:sz="4" w:space="1" w:color="auto"/>
      </w:pBdr>
      <w:jc w:val="center"/>
      <w:rPr>
        <w:rFonts w:ascii="Arial" w:hAnsi="Arial" w:cs="Arial"/>
        <w:i/>
        <w:sz w:val="18"/>
        <w:szCs w:val="18"/>
      </w:rPr>
    </w:pPr>
    <w:r w:rsidRPr="000F0F06">
      <w:rPr>
        <w:rFonts w:ascii="Arial" w:hAnsi="Arial" w:cs="Arial"/>
        <w:i/>
        <w:sz w:val="18"/>
        <w:szCs w:val="18"/>
      </w:rPr>
      <w:t>na lata 201</w:t>
    </w:r>
    <w:r>
      <w:rPr>
        <w:rFonts w:ascii="Arial" w:hAnsi="Arial" w:cs="Arial"/>
        <w:i/>
        <w:sz w:val="18"/>
        <w:szCs w:val="18"/>
      </w:rPr>
      <w:t>4</w:t>
    </w:r>
    <w:r w:rsidRPr="000F0F06">
      <w:rPr>
        <w:rFonts w:ascii="Arial" w:hAnsi="Arial" w:cs="Arial"/>
        <w:i/>
        <w:sz w:val="18"/>
        <w:szCs w:val="18"/>
      </w:rPr>
      <w:t>-201</w:t>
    </w:r>
    <w:r>
      <w:rPr>
        <w:rFonts w:ascii="Arial" w:hAnsi="Arial" w:cs="Arial"/>
        <w:i/>
        <w:sz w:val="18"/>
        <w:szCs w:val="18"/>
      </w:rPr>
      <w:t>7</w:t>
    </w:r>
    <w:r w:rsidRPr="000F0F06">
      <w:rPr>
        <w:rFonts w:ascii="Arial" w:hAnsi="Arial" w:cs="Arial"/>
        <w:i/>
        <w:sz w:val="18"/>
        <w:szCs w:val="18"/>
      </w:rPr>
      <w:t xml:space="preserve"> z perspektywą na lata 201</w:t>
    </w:r>
    <w:r>
      <w:rPr>
        <w:rFonts w:ascii="Arial" w:hAnsi="Arial" w:cs="Arial"/>
        <w:i/>
        <w:sz w:val="18"/>
        <w:szCs w:val="18"/>
      </w:rPr>
      <w:t>8</w:t>
    </w:r>
    <w:r w:rsidRPr="000F0F06">
      <w:rPr>
        <w:rFonts w:ascii="Arial" w:hAnsi="Arial" w:cs="Arial"/>
        <w:i/>
        <w:sz w:val="18"/>
        <w:szCs w:val="18"/>
      </w:rPr>
      <w:t>-202</w:t>
    </w:r>
    <w:r>
      <w:rPr>
        <w:rFonts w:ascii="Arial" w:hAnsi="Arial" w:cs="Arial"/>
        <w:i/>
        <w:sz w:val="18"/>
        <w:szCs w:val="18"/>
      </w:rPr>
      <w:t>1</w:t>
    </w:r>
    <w:r w:rsidRPr="000F0F06">
      <w:rPr>
        <w:rFonts w:ascii="Arial" w:hAnsi="Arial" w:cs="Arial"/>
        <w:i/>
        <w:sz w:val="18"/>
        <w:szCs w:val="18"/>
      </w:rPr>
      <w:t>”</w:t>
    </w:r>
  </w:p>
  <w:p w14:paraId="4312802C" w14:textId="77777777" w:rsidR="003450C0" w:rsidRPr="005F0332" w:rsidRDefault="003450C0" w:rsidP="000F0F06">
    <w:pPr>
      <w:pStyle w:val="Nagwek"/>
      <w:jc w:val="cente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CEB6A" w14:textId="4B48D2D6" w:rsidR="003450C0" w:rsidRPr="00E3055B" w:rsidRDefault="003450C0" w:rsidP="00FF0A6C">
    <w:pPr>
      <w:pBdr>
        <w:bottom w:val="single" w:sz="4" w:space="1" w:color="auto"/>
      </w:pBdr>
      <w:jc w:val="center"/>
      <w:rPr>
        <w:rFonts w:ascii="Arial" w:hAnsi="Arial" w:cs="Arial"/>
        <w:i/>
        <w:iCs/>
        <w:sz w:val="16"/>
        <w:szCs w:val="16"/>
      </w:rPr>
    </w:pPr>
    <w:r w:rsidRPr="00E3055B">
      <w:rPr>
        <w:rFonts w:ascii="Arial" w:hAnsi="Arial" w:cs="Arial"/>
        <w:i/>
        <w:iCs/>
        <w:sz w:val="16"/>
        <w:szCs w:val="16"/>
      </w:rPr>
      <w:t>Prognoza oddziaływania na środowisko Program</w:t>
    </w:r>
    <w:r w:rsidR="000B227C" w:rsidRPr="00E3055B">
      <w:rPr>
        <w:rFonts w:ascii="Arial" w:hAnsi="Arial" w:cs="Arial"/>
        <w:i/>
        <w:iCs/>
        <w:sz w:val="16"/>
        <w:szCs w:val="16"/>
      </w:rPr>
      <w:t>u</w:t>
    </w:r>
    <w:r w:rsidRPr="00E3055B">
      <w:rPr>
        <w:rFonts w:ascii="Arial" w:hAnsi="Arial" w:cs="Arial"/>
        <w:i/>
        <w:iCs/>
        <w:sz w:val="16"/>
        <w:szCs w:val="16"/>
      </w:rPr>
      <w:t xml:space="preserve"> Ochrony Środowiska dla </w:t>
    </w:r>
    <w:r w:rsidR="000B227C" w:rsidRPr="00E3055B">
      <w:rPr>
        <w:rFonts w:ascii="Arial" w:hAnsi="Arial" w:cs="Arial"/>
        <w:i/>
        <w:iCs/>
        <w:sz w:val="16"/>
        <w:szCs w:val="16"/>
      </w:rPr>
      <w:t xml:space="preserve">Gminy </w:t>
    </w:r>
    <w:r w:rsidR="00E3055B">
      <w:rPr>
        <w:rFonts w:ascii="Arial" w:hAnsi="Arial" w:cs="Arial"/>
        <w:i/>
        <w:iCs/>
        <w:sz w:val="16"/>
        <w:szCs w:val="16"/>
      </w:rPr>
      <w:t>Suchy Las</w:t>
    </w:r>
  </w:p>
  <w:p w14:paraId="5B9DB03A" w14:textId="1D81162F" w:rsidR="003450C0" w:rsidRPr="00E3055B" w:rsidRDefault="003450C0" w:rsidP="00FF0A6C">
    <w:pPr>
      <w:pBdr>
        <w:bottom w:val="single" w:sz="4" w:space="1" w:color="auto"/>
      </w:pBdr>
      <w:jc w:val="center"/>
      <w:rPr>
        <w:rFonts w:ascii="Arial" w:hAnsi="Arial" w:cs="Arial"/>
        <w:i/>
        <w:iCs/>
        <w:sz w:val="16"/>
        <w:szCs w:val="16"/>
      </w:rPr>
    </w:pPr>
    <w:r w:rsidRPr="00E3055B">
      <w:rPr>
        <w:rFonts w:ascii="Arial" w:hAnsi="Arial" w:cs="Arial"/>
        <w:i/>
        <w:iCs/>
        <w:sz w:val="16"/>
        <w:szCs w:val="16"/>
      </w:rPr>
      <w:t>na lata 202</w:t>
    </w:r>
    <w:r w:rsidR="00E3055B">
      <w:rPr>
        <w:rFonts w:ascii="Arial" w:hAnsi="Arial" w:cs="Arial"/>
        <w:i/>
        <w:iCs/>
        <w:sz w:val="16"/>
        <w:szCs w:val="16"/>
      </w:rPr>
      <w:t>2</w:t>
    </w:r>
    <w:r w:rsidRPr="00E3055B">
      <w:rPr>
        <w:rFonts w:ascii="Arial" w:hAnsi="Arial" w:cs="Arial"/>
        <w:i/>
        <w:iCs/>
        <w:sz w:val="16"/>
        <w:szCs w:val="16"/>
      </w:rPr>
      <w:t>-202</w:t>
    </w:r>
    <w:r w:rsidR="00E3055B">
      <w:rPr>
        <w:rFonts w:ascii="Arial" w:hAnsi="Arial" w:cs="Arial"/>
        <w:i/>
        <w:iCs/>
        <w:sz w:val="16"/>
        <w:szCs w:val="16"/>
      </w:rPr>
      <w:t>5</w:t>
    </w:r>
    <w:r w:rsidRPr="00E3055B">
      <w:rPr>
        <w:rFonts w:ascii="Arial" w:hAnsi="Arial" w:cs="Arial"/>
        <w:i/>
        <w:iCs/>
        <w:sz w:val="16"/>
        <w:szCs w:val="16"/>
      </w:rPr>
      <w:t xml:space="preserve"> z perspektywą </w:t>
    </w:r>
    <w:r w:rsidR="00E3055B">
      <w:rPr>
        <w:rFonts w:ascii="Arial" w:hAnsi="Arial" w:cs="Arial"/>
        <w:i/>
        <w:iCs/>
        <w:sz w:val="16"/>
        <w:szCs w:val="16"/>
      </w:rPr>
      <w:t>do roku 2030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11527" w14:textId="77777777" w:rsidR="00E3055B" w:rsidRPr="00E3055B" w:rsidRDefault="00E3055B" w:rsidP="00E3055B">
    <w:pPr>
      <w:pBdr>
        <w:bottom w:val="single" w:sz="4" w:space="1" w:color="auto"/>
      </w:pBdr>
      <w:jc w:val="center"/>
      <w:rPr>
        <w:rFonts w:ascii="Arial" w:hAnsi="Arial" w:cs="Arial"/>
        <w:i/>
        <w:iCs/>
        <w:sz w:val="16"/>
        <w:szCs w:val="16"/>
      </w:rPr>
    </w:pPr>
    <w:r w:rsidRPr="00E3055B">
      <w:rPr>
        <w:rFonts w:ascii="Arial" w:hAnsi="Arial" w:cs="Arial"/>
        <w:i/>
        <w:iCs/>
        <w:sz w:val="16"/>
        <w:szCs w:val="16"/>
      </w:rPr>
      <w:t xml:space="preserve">Prognoza oddziaływania na środowisko Programu Ochrony Środowiska dla Gminy </w:t>
    </w:r>
    <w:r>
      <w:rPr>
        <w:rFonts w:ascii="Arial" w:hAnsi="Arial" w:cs="Arial"/>
        <w:i/>
        <w:iCs/>
        <w:sz w:val="16"/>
        <w:szCs w:val="16"/>
      </w:rPr>
      <w:t>Suchy Las</w:t>
    </w:r>
  </w:p>
  <w:p w14:paraId="132578A0" w14:textId="77777777" w:rsidR="00E3055B" w:rsidRPr="00E3055B" w:rsidRDefault="00E3055B" w:rsidP="00E3055B">
    <w:pPr>
      <w:pBdr>
        <w:bottom w:val="single" w:sz="4" w:space="1" w:color="auto"/>
      </w:pBdr>
      <w:jc w:val="center"/>
      <w:rPr>
        <w:rFonts w:ascii="Arial" w:hAnsi="Arial" w:cs="Arial"/>
        <w:i/>
        <w:iCs/>
        <w:sz w:val="16"/>
        <w:szCs w:val="16"/>
      </w:rPr>
    </w:pPr>
    <w:r w:rsidRPr="00E3055B">
      <w:rPr>
        <w:rFonts w:ascii="Arial" w:hAnsi="Arial" w:cs="Arial"/>
        <w:i/>
        <w:iCs/>
        <w:sz w:val="16"/>
        <w:szCs w:val="16"/>
      </w:rPr>
      <w:t>na lata 202</w:t>
    </w:r>
    <w:r>
      <w:rPr>
        <w:rFonts w:ascii="Arial" w:hAnsi="Arial" w:cs="Arial"/>
        <w:i/>
        <w:iCs/>
        <w:sz w:val="16"/>
        <w:szCs w:val="16"/>
      </w:rPr>
      <w:t>2</w:t>
    </w:r>
    <w:r w:rsidRPr="00E3055B">
      <w:rPr>
        <w:rFonts w:ascii="Arial" w:hAnsi="Arial" w:cs="Arial"/>
        <w:i/>
        <w:iCs/>
        <w:sz w:val="16"/>
        <w:szCs w:val="16"/>
      </w:rPr>
      <w:t>-202</w:t>
    </w:r>
    <w:r>
      <w:rPr>
        <w:rFonts w:ascii="Arial" w:hAnsi="Arial" w:cs="Arial"/>
        <w:i/>
        <w:iCs/>
        <w:sz w:val="16"/>
        <w:szCs w:val="16"/>
      </w:rPr>
      <w:t>5</w:t>
    </w:r>
    <w:r w:rsidRPr="00E3055B">
      <w:rPr>
        <w:rFonts w:ascii="Arial" w:hAnsi="Arial" w:cs="Arial"/>
        <w:i/>
        <w:iCs/>
        <w:sz w:val="16"/>
        <w:szCs w:val="16"/>
      </w:rPr>
      <w:t xml:space="preserve"> z perspektywą </w:t>
    </w:r>
    <w:r>
      <w:rPr>
        <w:rFonts w:ascii="Arial" w:hAnsi="Arial" w:cs="Arial"/>
        <w:i/>
        <w:iCs/>
        <w:sz w:val="16"/>
        <w:szCs w:val="16"/>
      </w:rPr>
      <w:t>do roku 2030</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C00B6" w14:textId="77777777" w:rsidR="003450C0" w:rsidRDefault="003450C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9"/>
    <w:lvl w:ilvl="0">
      <w:numFmt w:val="bullet"/>
      <w:lvlText w:val="Ø"/>
      <w:lvlJc w:val="left"/>
      <w:pPr>
        <w:tabs>
          <w:tab w:val="num" w:pos="1191"/>
        </w:tabs>
      </w:pPr>
      <w:rPr>
        <w:rFonts w:ascii="Wingdings" w:hAnsi="Wingdings"/>
      </w:r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pPr>
      <w:rPr>
        <w:rFonts w:ascii="Symbol" w:hAnsi="Symbol"/>
      </w:rPr>
    </w:lvl>
    <w:lvl w:ilvl="1">
      <w:start w:val="1"/>
      <w:numFmt w:val="decimal"/>
      <w:lvlText w:val="%2."/>
      <w:lvlJc w:val="left"/>
      <w:pPr>
        <w:tabs>
          <w:tab w:val="num" w:pos="567"/>
        </w:tabs>
      </w:pPr>
    </w:lvl>
    <w:lvl w:ilvl="2">
      <w:start w:val="1"/>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decimal"/>
      <w:lvlText w:val="%9."/>
      <w:lvlJc w:val="left"/>
      <w:pPr>
        <w:tabs>
          <w:tab w:val="num" w:pos="2551"/>
        </w:tabs>
      </w:p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pPr>
      <w:rPr>
        <w:rFonts w:ascii="Symbol" w:hAnsi="Symbol"/>
      </w:rPr>
    </w:lvl>
    <w:lvl w:ilvl="1">
      <w:start w:val="1"/>
      <w:numFmt w:val="decimal"/>
      <w:lvlText w:val="%2."/>
      <w:lvlJc w:val="left"/>
      <w:pPr>
        <w:tabs>
          <w:tab w:val="num" w:pos="567"/>
        </w:tabs>
      </w:pPr>
    </w:lvl>
    <w:lvl w:ilvl="2">
      <w:start w:val="1"/>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decimal"/>
      <w:lvlText w:val="%9."/>
      <w:lvlJc w:val="left"/>
      <w:pPr>
        <w:tabs>
          <w:tab w:val="num" w:pos="2551"/>
        </w:tabs>
      </w:pPr>
    </w:lvl>
  </w:abstractNum>
  <w:abstractNum w:abstractNumId="3" w15:restartNumberingAfterBreak="0">
    <w:nsid w:val="00000004"/>
    <w:multiLevelType w:val="multilevel"/>
    <w:tmpl w:val="00000004"/>
    <w:name w:val="WW8Num4"/>
    <w:lvl w:ilvl="0">
      <w:start w:val="1"/>
      <w:numFmt w:val="bullet"/>
      <w:lvlText w:val="·"/>
      <w:lvlJc w:val="left"/>
      <w:pPr>
        <w:tabs>
          <w:tab w:val="num" w:pos="360"/>
        </w:tabs>
      </w:pPr>
      <w:rPr>
        <w:rFonts w:ascii="Symbol" w:hAnsi="Symbol"/>
        <w:sz w:val="20"/>
      </w:rPr>
    </w:lvl>
    <w:lvl w:ilvl="1">
      <w:start w:val="1"/>
      <w:numFmt w:val="decimal"/>
      <w:lvlText w:val="%2."/>
      <w:lvlJc w:val="left"/>
      <w:pPr>
        <w:tabs>
          <w:tab w:val="num" w:pos="567"/>
        </w:tabs>
      </w:pPr>
    </w:lvl>
    <w:lvl w:ilvl="2">
      <w:start w:val="1"/>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decimal"/>
      <w:lvlText w:val="%9."/>
      <w:lvlJc w:val="left"/>
      <w:pPr>
        <w:tabs>
          <w:tab w:val="num" w:pos="2551"/>
        </w:tabs>
      </w:pPr>
    </w:lvl>
  </w:abstractNum>
  <w:abstractNum w:abstractNumId="4" w15:restartNumberingAfterBreak="0">
    <w:nsid w:val="00000005"/>
    <w:multiLevelType w:val="multilevel"/>
    <w:tmpl w:val="00000005"/>
    <w:name w:val="WW8Num5"/>
    <w:lvl w:ilvl="0">
      <w:start w:val="1"/>
      <w:numFmt w:val="bullet"/>
      <w:lvlText w:val="·"/>
      <w:lvlJc w:val="left"/>
      <w:pPr>
        <w:tabs>
          <w:tab w:val="num" w:pos="360"/>
        </w:tabs>
      </w:pPr>
      <w:rPr>
        <w:rFonts w:ascii="Symbol" w:hAnsi="Symbol"/>
      </w:rPr>
    </w:lvl>
    <w:lvl w:ilvl="1">
      <w:start w:val="1"/>
      <w:numFmt w:val="decimal"/>
      <w:lvlText w:val="%2."/>
      <w:lvlJc w:val="left"/>
      <w:pPr>
        <w:tabs>
          <w:tab w:val="num" w:pos="567"/>
        </w:tabs>
      </w:pPr>
    </w:lvl>
    <w:lvl w:ilvl="2">
      <w:start w:val="1"/>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decimal"/>
      <w:lvlText w:val="%9."/>
      <w:lvlJc w:val="left"/>
      <w:pPr>
        <w:tabs>
          <w:tab w:val="num" w:pos="2551"/>
        </w:tabs>
      </w:pPr>
    </w:lvl>
  </w:abstractNum>
  <w:abstractNum w:abstractNumId="5" w15:restartNumberingAfterBreak="0">
    <w:nsid w:val="00000006"/>
    <w:multiLevelType w:val="multilevel"/>
    <w:tmpl w:val="00000006"/>
    <w:name w:val="WW8Num6"/>
    <w:lvl w:ilvl="0">
      <w:start w:val="1"/>
      <w:numFmt w:val="bullet"/>
      <w:lvlText w:val="·"/>
      <w:lvlJc w:val="left"/>
      <w:pPr>
        <w:tabs>
          <w:tab w:val="num" w:pos="360"/>
        </w:tabs>
      </w:pPr>
      <w:rPr>
        <w:rFonts w:ascii="Symbol" w:hAnsi="Symbol"/>
        <w:sz w:val="20"/>
      </w:rPr>
    </w:lvl>
    <w:lvl w:ilvl="1">
      <w:start w:val="1"/>
      <w:numFmt w:val="decimal"/>
      <w:lvlText w:val="%2."/>
      <w:lvlJc w:val="left"/>
      <w:pPr>
        <w:tabs>
          <w:tab w:val="num" w:pos="567"/>
        </w:tabs>
      </w:pPr>
    </w:lvl>
    <w:lvl w:ilvl="2">
      <w:start w:val="1"/>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decimal"/>
      <w:lvlText w:val="%9."/>
      <w:lvlJc w:val="left"/>
      <w:pPr>
        <w:tabs>
          <w:tab w:val="num" w:pos="2551"/>
        </w:tabs>
      </w:pPr>
    </w:lvl>
  </w:abstractNum>
  <w:abstractNum w:abstractNumId="6" w15:restartNumberingAfterBreak="0">
    <w:nsid w:val="00000007"/>
    <w:multiLevelType w:val="multilevel"/>
    <w:tmpl w:val="00000007"/>
    <w:name w:val="WW8Num7"/>
    <w:lvl w:ilvl="0">
      <w:numFmt w:val="bullet"/>
      <w:lvlText w:val="-"/>
      <w:lvlJc w:val="left"/>
      <w:pPr>
        <w:tabs>
          <w:tab w:val="num" w:pos="360"/>
        </w:tabs>
      </w:pPr>
      <w:rPr>
        <w:rFonts w:ascii="StarSymbol" w:hAnsi="StarSymbol"/>
        <w:sz w:val="20"/>
      </w:rPr>
    </w:lvl>
    <w:lvl w:ilvl="1">
      <w:start w:val="1"/>
      <w:numFmt w:val="decimal"/>
      <w:lvlText w:val="%2."/>
      <w:lvlJc w:val="left"/>
      <w:pPr>
        <w:tabs>
          <w:tab w:val="num" w:pos="567"/>
        </w:tabs>
      </w:pPr>
    </w:lvl>
    <w:lvl w:ilvl="2">
      <w:start w:val="1"/>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decimal"/>
      <w:lvlText w:val="%9."/>
      <w:lvlJc w:val="left"/>
      <w:pPr>
        <w:tabs>
          <w:tab w:val="num" w:pos="2551"/>
        </w:tabs>
      </w:pPr>
    </w:lvl>
  </w:abstractNum>
  <w:abstractNum w:abstractNumId="7" w15:restartNumberingAfterBreak="0">
    <w:nsid w:val="00000008"/>
    <w:multiLevelType w:val="multilevel"/>
    <w:tmpl w:val="00000008"/>
    <w:name w:val="WW8Num8"/>
    <w:lvl w:ilvl="0">
      <w:start w:val="1"/>
      <w:numFmt w:val="bullet"/>
      <w:lvlText w:val="·"/>
      <w:lvlJc w:val="left"/>
      <w:pPr>
        <w:tabs>
          <w:tab w:val="num" w:pos="360"/>
        </w:tabs>
      </w:pPr>
      <w:rPr>
        <w:rFonts w:ascii="Symbol" w:hAnsi="Symbol"/>
        <w:sz w:val="20"/>
      </w:rPr>
    </w:lvl>
    <w:lvl w:ilvl="1">
      <w:start w:val="1"/>
      <w:numFmt w:val="decimal"/>
      <w:lvlText w:val="%2."/>
      <w:lvlJc w:val="left"/>
      <w:pPr>
        <w:tabs>
          <w:tab w:val="num" w:pos="567"/>
        </w:tabs>
      </w:pPr>
    </w:lvl>
    <w:lvl w:ilvl="2">
      <w:start w:val="1"/>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decimal"/>
      <w:lvlText w:val="%9."/>
      <w:lvlJc w:val="left"/>
      <w:pPr>
        <w:tabs>
          <w:tab w:val="num" w:pos="2551"/>
        </w:tabs>
      </w:pPr>
    </w:lvl>
  </w:abstractNum>
  <w:abstractNum w:abstractNumId="8" w15:restartNumberingAfterBreak="0">
    <w:nsid w:val="0000000A"/>
    <w:multiLevelType w:val="multilevel"/>
    <w:tmpl w:val="0000000A"/>
    <w:name w:val="WW8Num10"/>
    <w:lvl w:ilvl="0">
      <w:start w:val="1"/>
      <w:numFmt w:val="bullet"/>
      <w:lvlText w:val="·"/>
      <w:lvlJc w:val="left"/>
      <w:pPr>
        <w:tabs>
          <w:tab w:val="num" w:pos="360"/>
        </w:tabs>
      </w:pPr>
      <w:rPr>
        <w:rFonts w:ascii="Symbol" w:hAnsi="Symbol"/>
        <w:sz w:val="20"/>
      </w:rPr>
    </w:lvl>
    <w:lvl w:ilvl="1">
      <w:start w:val="1"/>
      <w:numFmt w:val="decimal"/>
      <w:lvlText w:val="%2."/>
      <w:lvlJc w:val="left"/>
      <w:pPr>
        <w:tabs>
          <w:tab w:val="num" w:pos="567"/>
        </w:tabs>
      </w:pPr>
    </w:lvl>
    <w:lvl w:ilvl="2">
      <w:start w:val="1"/>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decimal"/>
      <w:lvlText w:val="%9."/>
      <w:lvlJc w:val="left"/>
      <w:pPr>
        <w:tabs>
          <w:tab w:val="num" w:pos="2551"/>
        </w:tabs>
      </w:pPr>
    </w:lvl>
  </w:abstractNum>
  <w:abstractNum w:abstractNumId="9" w15:restartNumberingAfterBreak="0">
    <w:nsid w:val="0000000B"/>
    <w:multiLevelType w:val="multilevel"/>
    <w:tmpl w:val="0000000B"/>
    <w:name w:val="WW8Num11"/>
    <w:lvl w:ilvl="0">
      <w:start w:val="1"/>
      <w:numFmt w:val="decimal"/>
      <w:lvlText w:val="%1."/>
      <w:lvlJc w:val="left"/>
      <w:pPr>
        <w:tabs>
          <w:tab w:val="num" w:pos="720"/>
        </w:tabs>
      </w:pPr>
    </w:lvl>
    <w:lvl w:ilvl="1">
      <w:start w:val="1"/>
      <w:numFmt w:val="decimal"/>
      <w:lvlText w:val="%2."/>
      <w:lvlJc w:val="left"/>
      <w:pPr>
        <w:tabs>
          <w:tab w:val="num" w:pos="567"/>
        </w:tabs>
      </w:pPr>
    </w:lvl>
    <w:lvl w:ilvl="2">
      <w:start w:val="1"/>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decimal"/>
      <w:lvlText w:val="%9."/>
      <w:lvlJc w:val="left"/>
      <w:pPr>
        <w:tabs>
          <w:tab w:val="num" w:pos="2551"/>
        </w:tabs>
      </w:pPr>
    </w:lvl>
  </w:abstractNum>
  <w:abstractNum w:abstractNumId="10" w15:restartNumberingAfterBreak="0">
    <w:nsid w:val="0000000C"/>
    <w:multiLevelType w:val="multilevel"/>
    <w:tmpl w:val="0000000C"/>
    <w:name w:val="WW8Num12"/>
    <w:lvl w:ilvl="0">
      <w:start w:val="1"/>
      <w:numFmt w:val="bullet"/>
      <w:lvlText w:val="·"/>
      <w:lvlJc w:val="left"/>
      <w:pPr>
        <w:tabs>
          <w:tab w:val="num" w:pos="360"/>
        </w:tabs>
      </w:pPr>
      <w:rPr>
        <w:rFonts w:ascii="Symbol" w:hAnsi="Symbol"/>
        <w:sz w:val="20"/>
      </w:rPr>
    </w:lvl>
    <w:lvl w:ilvl="1">
      <w:start w:val="1"/>
      <w:numFmt w:val="decimal"/>
      <w:lvlText w:val="%2."/>
      <w:lvlJc w:val="left"/>
      <w:pPr>
        <w:tabs>
          <w:tab w:val="num" w:pos="567"/>
        </w:tabs>
      </w:pPr>
    </w:lvl>
    <w:lvl w:ilvl="2">
      <w:start w:val="1"/>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decimal"/>
      <w:lvlText w:val="%9."/>
      <w:lvlJc w:val="left"/>
      <w:pPr>
        <w:tabs>
          <w:tab w:val="num" w:pos="2551"/>
        </w:tabs>
      </w:pPr>
    </w:lvl>
  </w:abstractNum>
  <w:abstractNum w:abstractNumId="11" w15:restartNumberingAfterBreak="0">
    <w:nsid w:val="0000000D"/>
    <w:multiLevelType w:val="multilevel"/>
    <w:tmpl w:val="0000000D"/>
    <w:name w:val="WW8Num13"/>
    <w:lvl w:ilvl="0">
      <w:start w:val="1"/>
      <w:numFmt w:val="bullet"/>
      <w:lvlText w:val="·"/>
      <w:lvlJc w:val="left"/>
      <w:pPr>
        <w:tabs>
          <w:tab w:val="num" w:pos="360"/>
        </w:tabs>
      </w:pPr>
      <w:rPr>
        <w:rFonts w:ascii="Symbol" w:hAnsi="Symbol"/>
        <w:sz w:val="20"/>
      </w:rPr>
    </w:lvl>
    <w:lvl w:ilvl="1">
      <w:start w:val="1"/>
      <w:numFmt w:val="decimal"/>
      <w:lvlText w:val="%2."/>
      <w:lvlJc w:val="left"/>
      <w:pPr>
        <w:tabs>
          <w:tab w:val="num" w:pos="567"/>
        </w:tabs>
      </w:pPr>
    </w:lvl>
    <w:lvl w:ilvl="2">
      <w:start w:val="1"/>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decimal"/>
      <w:lvlText w:val="%9."/>
      <w:lvlJc w:val="left"/>
      <w:pPr>
        <w:tabs>
          <w:tab w:val="num" w:pos="2551"/>
        </w:tabs>
      </w:pPr>
    </w:lvl>
  </w:abstractNum>
  <w:abstractNum w:abstractNumId="12" w15:restartNumberingAfterBreak="0">
    <w:nsid w:val="0000000E"/>
    <w:multiLevelType w:val="multilevel"/>
    <w:tmpl w:val="0000000E"/>
    <w:name w:val="WW8Num14"/>
    <w:lvl w:ilvl="0">
      <w:start w:val="1"/>
      <w:numFmt w:val="bullet"/>
      <w:lvlText w:val="·"/>
      <w:lvlJc w:val="left"/>
      <w:pPr>
        <w:tabs>
          <w:tab w:val="num" w:pos="360"/>
        </w:tabs>
      </w:pPr>
      <w:rPr>
        <w:rFonts w:ascii="Symbol" w:hAnsi="Symbol"/>
      </w:rPr>
    </w:lvl>
    <w:lvl w:ilvl="1">
      <w:start w:val="1"/>
      <w:numFmt w:val="decimal"/>
      <w:lvlText w:val="%2."/>
      <w:lvlJc w:val="left"/>
      <w:pPr>
        <w:tabs>
          <w:tab w:val="num" w:pos="567"/>
        </w:tabs>
      </w:pPr>
    </w:lvl>
    <w:lvl w:ilvl="2">
      <w:start w:val="1"/>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decimal"/>
      <w:lvlText w:val="%9."/>
      <w:lvlJc w:val="left"/>
      <w:pPr>
        <w:tabs>
          <w:tab w:val="num" w:pos="2551"/>
        </w:tabs>
      </w:pPr>
    </w:lvl>
  </w:abstractNum>
  <w:abstractNum w:abstractNumId="13" w15:restartNumberingAfterBreak="0">
    <w:nsid w:val="0000000F"/>
    <w:multiLevelType w:val="multilevel"/>
    <w:tmpl w:val="0000000F"/>
    <w:name w:val="WW8Num15"/>
    <w:lvl w:ilvl="0">
      <w:start w:val="1"/>
      <w:numFmt w:val="bullet"/>
      <w:lvlText w:val="·"/>
      <w:lvlJc w:val="left"/>
      <w:pPr>
        <w:tabs>
          <w:tab w:val="num" w:pos="360"/>
        </w:tabs>
      </w:pPr>
      <w:rPr>
        <w:rFonts w:ascii="Symbol" w:hAnsi="Symbol"/>
      </w:rPr>
    </w:lvl>
    <w:lvl w:ilvl="1">
      <w:start w:val="1"/>
      <w:numFmt w:val="decimal"/>
      <w:lvlText w:val="%2."/>
      <w:lvlJc w:val="left"/>
      <w:pPr>
        <w:tabs>
          <w:tab w:val="num" w:pos="567"/>
        </w:tabs>
      </w:pPr>
    </w:lvl>
    <w:lvl w:ilvl="2">
      <w:start w:val="1"/>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decimal"/>
      <w:lvlText w:val="%9."/>
      <w:lvlJc w:val="left"/>
      <w:pPr>
        <w:tabs>
          <w:tab w:val="num" w:pos="2551"/>
        </w:tabs>
      </w:pPr>
    </w:lvl>
  </w:abstractNum>
  <w:abstractNum w:abstractNumId="14" w15:restartNumberingAfterBreak="0">
    <w:nsid w:val="00000010"/>
    <w:multiLevelType w:val="multilevel"/>
    <w:tmpl w:val="00000010"/>
    <w:name w:val="WW8Num16"/>
    <w:lvl w:ilvl="0">
      <w:start w:val="1"/>
      <w:numFmt w:val="bullet"/>
      <w:lvlText w:val="·"/>
      <w:lvlJc w:val="left"/>
      <w:pPr>
        <w:tabs>
          <w:tab w:val="num" w:pos="360"/>
        </w:tabs>
      </w:pPr>
      <w:rPr>
        <w:rFonts w:ascii="Symbol" w:hAnsi="Symbol"/>
      </w:rPr>
    </w:lvl>
    <w:lvl w:ilvl="1">
      <w:start w:val="1"/>
      <w:numFmt w:val="decimal"/>
      <w:lvlText w:val="%2."/>
      <w:lvlJc w:val="left"/>
      <w:pPr>
        <w:tabs>
          <w:tab w:val="num" w:pos="567"/>
        </w:tabs>
      </w:pPr>
    </w:lvl>
    <w:lvl w:ilvl="2">
      <w:start w:val="1"/>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decimal"/>
      <w:lvlText w:val="%9."/>
      <w:lvlJc w:val="left"/>
      <w:pPr>
        <w:tabs>
          <w:tab w:val="num" w:pos="2551"/>
        </w:tabs>
      </w:pPr>
    </w:lvl>
  </w:abstractNum>
  <w:abstractNum w:abstractNumId="15" w15:restartNumberingAfterBreak="0">
    <w:nsid w:val="00000011"/>
    <w:multiLevelType w:val="multilevel"/>
    <w:tmpl w:val="00000011"/>
    <w:name w:val="WW8Num17"/>
    <w:lvl w:ilvl="0">
      <w:numFmt w:val="bullet"/>
      <w:lvlText w:val="-"/>
      <w:lvlJc w:val="left"/>
      <w:pPr>
        <w:tabs>
          <w:tab w:val="num" w:pos="360"/>
        </w:tabs>
      </w:pPr>
      <w:rPr>
        <w:rFonts w:ascii="StarSymbol" w:hAnsi="StarSymbol"/>
      </w:rPr>
    </w:lvl>
    <w:lvl w:ilvl="1">
      <w:start w:val="1"/>
      <w:numFmt w:val="decimal"/>
      <w:lvlText w:val="%2."/>
      <w:lvlJc w:val="left"/>
      <w:pPr>
        <w:tabs>
          <w:tab w:val="num" w:pos="567"/>
        </w:tabs>
      </w:pPr>
    </w:lvl>
    <w:lvl w:ilvl="2">
      <w:start w:val="1"/>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decimal"/>
      <w:lvlText w:val="%9."/>
      <w:lvlJc w:val="left"/>
      <w:pPr>
        <w:tabs>
          <w:tab w:val="num" w:pos="2551"/>
        </w:tabs>
      </w:pPr>
    </w:lvl>
  </w:abstractNum>
  <w:abstractNum w:abstractNumId="16" w15:restartNumberingAfterBreak="0">
    <w:nsid w:val="00000012"/>
    <w:multiLevelType w:val="multilevel"/>
    <w:tmpl w:val="00000012"/>
    <w:name w:val="WW8Num18"/>
    <w:lvl w:ilvl="0">
      <w:start w:val="1"/>
      <w:numFmt w:val="bullet"/>
      <w:lvlText w:val="·"/>
      <w:lvlJc w:val="left"/>
      <w:pPr>
        <w:tabs>
          <w:tab w:val="num" w:pos="360"/>
        </w:tabs>
      </w:pPr>
      <w:rPr>
        <w:rFonts w:ascii="Symbol" w:hAnsi="Symbol"/>
      </w:rPr>
    </w:lvl>
    <w:lvl w:ilvl="1">
      <w:start w:val="1"/>
      <w:numFmt w:val="decimal"/>
      <w:lvlText w:val="%2."/>
      <w:lvlJc w:val="left"/>
      <w:pPr>
        <w:tabs>
          <w:tab w:val="num" w:pos="567"/>
        </w:tabs>
      </w:pPr>
    </w:lvl>
    <w:lvl w:ilvl="2">
      <w:start w:val="1"/>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decimal"/>
      <w:lvlText w:val="%9."/>
      <w:lvlJc w:val="left"/>
      <w:pPr>
        <w:tabs>
          <w:tab w:val="num" w:pos="2551"/>
        </w:tabs>
      </w:pPr>
    </w:lvl>
  </w:abstractNum>
  <w:abstractNum w:abstractNumId="17" w15:restartNumberingAfterBreak="0">
    <w:nsid w:val="00000013"/>
    <w:multiLevelType w:val="multilevel"/>
    <w:tmpl w:val="00000013"/>
    <w:name w:val="WW8Num19"/>
    <w:lvl w:ilvl="0">
      <w:start w:val="1"/>
      <w:numFmt w:val="bullet"/>
      <w:lvlText w:val="·"/>
      <w:lvlJc w:val="left"/>
      <w:pPr>
        <w:tabs>
          <w:tab w:val="num" w:pos="360"/>
        </w:tabs>
      </w:pPr>
      <w:rPr>
        <w:rFonts w:ascii="Symbol" w:hAnsi="Symbol"/>
      </w:rPr>
    </w:lvl>
    <w:lvl w:ilvl="1">
      <w:start w:val="1"/>
      <w:numFmt w:val="decimal"/>
      <w:lvlText w:val="%2."/>
      <w:lvlJc w:val="left"/>
      <w:pPr>
        <w:tabs>
          <w:tab w:val="num" w:pos="567"/>
        </w:tabs>
      </w:pPr>
    </w:lvl>
    <w:lvl w:ilvl="2">
      <w:start w:val="1"/>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decimal"/>
      <w:lvlText w:val="%9."/>
      <w:lvlJc w:val="left"/>
      <w:pPr>
        <w:tabs>
          <w:tab w:val="num" w:pos="2551"/>
        </w:tabs>
      </w:pPr>
    </w:lvl>
  </w:abstractNum>
  <w:abstractNum w:abstractNumId="18" w15:restartNumberingAfterBreak="0">
    <w:nsid w:val="00000014"/>
    <w:multiLevelType w:val="multilevel"/>
    <w:tmpl w:val="00000014"/>
    <w:name w:val="WW8Num20"/>
    <w:lvl w:ilvl="0">
      <w:start w:val="1"/>
      <w:numFmt w:val="bullet"/>
      <w:lvlText w:val="·"/>
      <w:lvlJc w:val="left"/>
      <w:pPr>
        <w:tabs>
          <w:tab w:val="num" w:pos="360"/>
        </w:tabs>
      </w:pPr>
      <w:rPr>
        <w:rFonts w:ascii="Symbol" w:hAnsi="Symbol"/>
        <w:color w:val="000000"/>
      </w:rPr>
    </w:lvl>
    <w:lvl w:ilvl="1">
      <w:start w:val="1"/>
      <w:numFmt w:val="decimal"/>
      <w:lvlText w:val="%2."/>
      <w:lvlJc w:val="left"/>
      <w:pPr>
        <w:tabs>
          <w:tab w:val="num" w:pos="567"/>
        </w:tabs>
      </w:pPr>
    </w:lvl>
    <w:lvl w:ilvl="2">
      <w:start w:val="1"/>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decimal"/>
      <w:lvlText w:val="%9."/>
      <w:lvlJc w:val="left"/>
      <w:pPr>
        <w:tabs>
          <w:tab w:val="num" w:pos="2551"/>
        </w:tabs>
      </w:pPr>
    </w:lvl>
  </w:abstractNum>
  <w:abstractNum w:abstractNumId="19" w15:restartNumberingAfterBreak="0">
    <w:nsid w:val="00000015"/>
    <w:multiLevelType w:val="multilevel"/>
    <w:tmpl w:val="00000015"/>
    <w:name w:val="WW8Num21"/>
    <w:lvl w:ilvl="0">
      <w:start w:val="1"/>
      <w:numFmt w:val="bullet"/>
      <w:lvlText w:val="·"/>
      <w:lvlJc w:val="left"/>
      <w:pPr>
        <w:tabs>
          <w:tab w:val="num" w:pos="360"/>
        </w:tabs>
      </w:pPr>
      <w:rPr>
        <w:rFonts w:ascii="Symbol" w:hAnsi="Symbol"/>
      </w:rPr>
    </w:lvl>
    <w:lvl w:ilvl="1">
      <w:start w:val="1"/>
      <w:numFmt w:val="decimal"/>
      <w:lvlText w:val="%2."/>
      <w:lvlJc w:val="left"/>
      <w:pPr>
        <w:tabs>
          <w:tab w:val="num" w:pos="567"/>
        </w:tabs>
      </w:pPr>
    </w:lvl>
    <w:lvl w:ilvl="2">
      <w:start w:val="1"/>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decimal"/>
      <w:lvlText w:val="%9."/>
      <w:lvlJc w:val="left"/>
      <w:pPr>
        <w:tabs>
          <w:tab w:val="num" w:pos="2551"/>
        </w:tabs>
      </w:pPr>
    </w:lvl>
  </w:abstractNum>
  <w:abstractNum w:abstractNumId="20" w15:restartNumberingAfterBreak="0">
    <w:nsid w:val="00000016"/>
    <w:multiLevelType w:val="multilevel"/>
    <w:tmpl w:val="00000016"/>
    <w:name w:val="WW8Num22"/>
    <w:lvl w:ilvl="0">
      <w:start w:val="1"/>
      <w:numFmt w:val="bullet"/>
      <w:lvlText w:val="·"/>
      <w:lvlJc w:val="left"/>
      <w:pPr>
        <w:tabs>
          <w:tab w:val="num" w:pos="360"/>
        </w:tabs>
      </w:pPr>
      <w:rPr>
        <w:rFonts w:ascii="Symbol" w:hAnsi="Symbol"/>
      </w:rPr>
    </w:lvl>
    <w:lvl w:ilvl="1">
      <w:start w:val="1"/>
      <w:numFmt w:val="decimal"/>
      <w:lvlText w:val="%2."/>
      <w:lvlJc w:val="left"/>
      <w:pPr>
        <w:tabs>
          <w:tab w:val="num" w:pos="567"/>
        </w:tabs>
      </w:pPr>
    </w:lvl>
    <w:lvl w:ilvl="2">
      <w:start w:val="1"/>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decimal"/>
      <w:lvlText w:val="%9."/>
      <w:lvlJc w:val="left"/>
      <w:pPr>
        <w:tabs>
          <w:tab w:val="num" w:pos="2551"/>
        </w:tabs>
      </w:pPr>
    </w:lvl>
  </w:abstractNum>
  <w:abstractNum w:abstractNumId="21" w15:restartNumberingAfterBreak="0">
    <w:nsid w:val="00000017"/>
    <w:multiLevelType w:val="multilevel"/>
    <w:tmpl w:val="00000017"/>
    <w:name w:val="WW8Num23"/>
    <w:lvl w:ilvl="0">
      <w:start w:val="1"/>
      <w:numFmt w:val="decimal"/>
      <w:lvlText w:val="%1."/>
      <w:lvlJc w:val="left"/>
      <w:pPr>
        <w:tabs>
          <w:tab w:val="num" w:pos="720"/>
        </w:tabs>
      </w:pPr>
    </w:lvl>
    <w:lvl w:ilvl="1">
      <w:start w:val="1"/>
      <w:numFmt w:val="decimal"/>
      <w:lvlText w:val="%2."/>
      <w:lvlJc w:val="left"/>
      <w:pPr>
        <w:tabs>
          <w:tab w:val="num" w:pos="567"/>
        </w:tabs>
      </w:pPr>
    </w:lvl>
    <w:lvl w:ilvl="2">
      <w:start w:val="1"/>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decimal"/>
      <w:lvlText w:val="%9."/>
      <w:lvlJc w:val="left"/>
      <w:pPr>
        <w:tabs>
          <w:tab w:val="num" w:pos="2551"/>
        </w:tabs>
      </w:pPr>
    </w:lvl>
  </w:abstractNum>
  <w:abstractNum w:abstractNumId="22" w15:restartNumberingAfterBreak="0">
    <w:nsid w:val="00000018"/>
    <w:multiLevelType w:val="multilevel"/>
    <w:tmpl w:val="00000018"/>
    <w:name w:val="WW8Num24"/>
    <w:lvl w:ilvl="0">
      <w:start w:val="1"/>
      <w:numFmt w:val="decimal"/>
      <w:lvlText w:val="%1."/>
      <w:lvlJc w:val="left"/>
      <w:pPr>
        <w:tabs>
          <w:tab w:val="num" w:pos="720"/>
        </w:tabs>
      </w:pPr>
    </w:lvl>
    <w:lvl w:ilvl="1">
      <w:start w:val="1"/>
      <w:numFmt w:val="decimal"/>
      <w:lvlText w:val="%2."/>
      <w:lvlJc w:val="left"/>
      <w:pPr>
        <w:tabs>
          <w:tab w:val="num" w:pos="567"/>
        </w:tabs>
      </w:pPr>
    </w:lvl>
    <w:lvl w:ilvl="2">
      <w:start w:val="1"/>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decimal"/>
      <w:lvlText w:val="%9."/>
      <w:lvlJc w:val="left"/>
      <w:pPr>
        <w:tabs>
          <w:tab w:val="num" w:pos="2551"/>
        </w:tabs>
      </w:pPr>
    </w:lvl>
  </w:abstractNum>
  <w:abstractNum w:abstractNumId="23" w15:restartNumberingAfterBreak="0">
    <w:nsid w:val="00000019"/>
    <w:multiLevelType w:val="multilevel"/>
    <w:tmpl w:val="00000019"/>
    <w:name w:val="WW8Num25"/>
    <w:lvl w:ilvl="0">
      <w:start w:val="1"/>
      <w:numFmt w:val="bullet"/>
      <w:lvlText w:val="·"/>
      <w:lvlJc w:val="left"/>
      <w:pPr>
        <w:tabs>
          <w:tab w:val="num" w:pos="360"/>
        </w:tabs>
      </w:pPr>
      <w:rPr>
        <w:rFonts w:ascii="Symbol" w:hAnsi="Symbol"/>
      </w:rPr>
    </w:lvl>
    <w:lvl w:ilvl="1">
      <w:start w:val="1"/>
      <w:numFmt w:val="decimal"/>
      <w:lvlText w:val="%2."/>
      <w:lvlJc w:val="left"/>
      <w:pPr>
        <w:tabs>
          <w:tab w:val="num" w:pos="567"/>
        </w:tabs>
      </w:pPr>
    </w:lvl>
    <w:lvl w:ilvl="2">
      <w:start w:val="1"/>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decimal"/>
      <w:lvlText w:val="%9."/>
      <w:lvlJc w:val="left"/>
      <w:pPr>
        <w:tabs>
          <w:tab w:val="num" w:pos="2551"/>
        </w:tabs>
      </w:pPr>
    </w:lvl>
  </w:abstractNum>
  <w:abstractNum w:abstractNumId="24" w15:restartNumberingAfterBreak="0">
    <w:nsid w:val="0000001A"/>
    <w:multiLevelType w:val="multilevel"/>
    <w:tmpl w:val="0000001A"/>
    <w:name w:val="WW8Num26"/>
    <w:lvl w:ilvl="0">
      <w:start w:val="1"/>
      <w:numFmt w:val="bullet"/>
      <w:lvlText w:val="·"/>
      <w:lvlJc w:val="left"/>
      <w:pPr>
        <w:tabs>
          <w:tab w:val="num" w:pos="360"/>
        </w:tabs>
      </w:pPr>
      <w:rPr>
        <w:rFonts w:ascii="Symbol" w:hAnsi="Symbol"/>
      </w:rPr>
    </w:lvl>
    <w:lvl w:ilvl="1">
      <w:start w:val="1"/>
      <w:numFmt w:val="decimal"/>
      <w:lvlText w:val="%2."/>
      <w:lvlJc w:val="left"/>
      <w:pPr>
        <w:tabs>
          <w:tab w:val="num" w:pos="567"/>
        </w:tabs>
      </w:pPr>
    </w:lvl>
    <w:lvl w:ilvl="2">
      <w:start w:val="1"/>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decimal"/>
      <w:lvlText w:val="%9."/>
      <w:lvlJc w:val="left"/>
      <w:pPr>
        <w:tabs>
          <w:tab w:val="num" w:pos="2551"/>
        </w:tabs>
      </w:pPr>
    </w:lvl>
  </w:abstractNum>
  <w:abstractNum w:abstractNumId="25" w15:restartNumberingAfterBreak="0">
    <w:nsid w:val="0000001B"/>
    <w:multiLevelType w:val="multilevel"/>
    <w:tmpl w:val="0000001B"/>
    <w:name w:val="WW8Num27"/>
    <w:lvl w:ilvl="0">
      <w:start w:val="1"/>
      <w:numFmt w:val="bullet"/>
      <w:lvlText w:val="·"/>
      <w:lvlJc w:val="left"/>
      <w:pPr>
        <w:tabs>
          <w:tab w:val="num" w:pos="360"/>
        </w:tabs>
      </w:pPr>
      <w:rPr>
        <w:rFonts w:ascii="Symbol" w:hAnsi="Symbol"/>
      </w:rPr>
    </w:lvl>
    <w:lvl w:ilvl="1">
      <w:start w:val="1"/>
      <w:numFmt w:val="decimal"/>
      <w:lvlText w:val="%2."/>
      <w:lvlJc w:val="left"/>
      <w:pPr>
        <w:tabs>
          <w:tab w:val="num" w:pos="567"/>
        </w:tabs>
      </w:pPr>
    </w:lvl>
    <w:lvl w:ilvl="2">
      <w:start w:val="1"/>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decimal"/>
      <w:lvlText w:val="%9."/>
      <w:lvlJc w:val="left"/>
      <w:pPr>
        <w:tabs>
          <w:tab w:val="num" w:pos="2551"/>
        </w:tabs>
      </w:pPr>
    </w:lvl>
  </w:abstractNum>
  <w:abstractNum w:abstractNumId="26" w15:restartNumberingAfterBreak="0">
    <w:nsid w:val="0000001C"/>
    <w:multiLevelType w:val="multilevel"/>
    <w:tmpl w:val="0000001C"/>
    <w:name w:val="WW8Num28"/>
    <w:lvl w:ilvl="0">
      <w:start w:val="1"/>
      <w:numFmt w:val="decimal"/>
      <w:lvlText w:val="%1."/>
      <w:lvlJc w:val="left"/>
      <w:pPr>
        <w:tabs>
          <w:tab w:val="num" w:pos="720"/>
        </w:tabs>
      </w:pPr>
    </w:lvl>
    <w:lvl w:ilvl="1">
      <w:start w:val="1"/>
      <w:numFmt w:val="decimal"/>
      <w:lvlText w:val="%2."/>
      <w:lvlJc w:val="left"/>
      <w:pPr>
        <w:tabs>
          <w:tab w:val="num" w:pos="567"/>
        </w:tabs>
      </w:pPr>
    </w:lvl>
    <w:lvl w:ilvl="2">
      <w:start w:val="1"/>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decimal"/>
      <w:lvlText w:val="%9."/>
      <w:lvlJc w:val="left"/>
      <w:pPr>
        <w:tabs>
          <w:tab w:val="num" w:pos="2551"/>
        </w:tabs>
      </w:pPr>
    </w:lvl>
  </w:abstractNum>
  <w:abstractNum w:abstractNumId="27" w15:restartNumberingAfterBreak="0">
    <w:nsid w:val="0000001D"/>
    <w:multiLevelType w:val="multilevel"/>
    <w:tmpl w:val="0000001D"/>
    <w:name w:val="WW8Num29"/>
    <w:lvl w:ilvl="0">
      <w:start w:val="1"/>
      <w:numFmt w:val="bullet"/>
      <w:lvlText w:val="·"/>
      <w:lvlJc w:val="left"/>
      <w:pPr>
        <w:tabs>
          <w:tab w:val="num" w:pos="360"/>
        </w:tabs>
      </w:pPr>
      <w:rPr>
        <w:rFonts w:ascii="Symbol" w:hAnsi="Symbol"/>
      </w:rPr>
    </w:lvl>
    <w:lvl w:ilvl="1">
      <w:start w:val="1"/>
      <w:numFmt w:val="decimal"/>
      <w:lvlText w:val="%2."/>
      <w:lvlJc w:val="left"/>
      <w:pPr>
        <w:tabs>
          <w:tab w:val="num" w:pos="567"/>
        </w:tabs>
      </w:pPr>
    </w:lvl>
    <w:lvl w:ilvl="2">
      <w:start w:val="1"/>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decimal"/>
      <w:lvlText w:val="%9."/>
      <w:lvlJc w:val="left"/>
      <w:pPr>
        <w:tabs>
          <w:tab w:val="num" w:pos="2551"/>
        </w:tabs>
      </w:pPr>
    </w:lvl>
  </w:abstractNum>
  <w:abstractNum w:abstractNumId="28" w15:restartNumberingAfterBreak="0">
    <w:nsid w:val="0000001E"/>
    <w:multiLevelType w:val="multilevel"/>
    <w:tmpl w:val="0000001E"/>
    <w:name w:val="WW8Num30"/>
    <w:lvl w:ilvl="0">
      <w:start w:val="1"/>
      <w:numFmt w:val="decimal"/>
      <w:lvlText w:val="%1."/>
      <w:lvlJc w:val="left"/>
      <w:pPr>
        <w:tabs>
          <w:tab w:val="num" w:pos="720"/>
        </w:tabs>
      </w:pPr>
    </w:lvl>
    <w:lvl w:ilvl="1">
      <w:start w:val="1"/>
      <w:numFmt w:val="decimal"/>
      <w:lvlText w:val="%2."/>
      <w:lvlJc w:val="left"/>
      <w:pPr>
        <w:tabs>
          <w:tab w:val="num" w:pos="567"/>
        </w:tabs>
      </w:pPr>
    </w:lvl>
    <w:lvl w:ilvl="2">
      <w:start w:val="1"/>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decimal"/>
      <w:lvlText w:val="%9."/>
      <w:lvlJc w:val="left"/>
      <w:pPr>
        <w:tabs>
          <w:tab w:val="num" w:pos="2551"/>
        </w:tabs>
      </w:pPr>
    </w:lvl>
  </w:abstractNum>
  <w:abstractNum w:abstractNumId="29" w15:restartNumberingAfterBreak="0">
    <w:nsid w:val="0000001F"/>
    <w:multiLevelType w:val="multilevel"/>
    <w:tmpl w:val="0000001F"/>
    <w:name w:val="WW8Num31"/>
    <w:lvl w:ilvl="0">
      <w:start w:val="1"/>
      <w:numFmt w:val="bullet"/>
      <w:lvlText w:val="·"/>
      <w:lvlJc w:val="left"/>
      <w:pPr>
        <w:tabs>
          <w:tab w:val="num" w:pos="360"/>
        </w:tabs>
      </w:pPr>
      <w:rPr>
        <w:rFonts w:ascii="Symbol" w:hAnsi="Symbol"/>
      </w:rPr>
    </w:lvl>
    <w:lvl w:ilvl="1">
      <w:start w:val="1"/>
      <w:numFmt w:val="decimal"/>
      <w:lvlText w:val="%2."/>
      <w:lvlJc w:val="left"/>
      <w:pPr>
        <w:tabs>
          <w:tab w:val="num" w:pos="567"/>
        </w:tabs>
      </w:pPr>
    </w:lvl>
    <w:lvl w:ilvl="2">
      <w:start w:val="1"/>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decimal"/>
      <w:lvlText w:val="%9."/>
      <w:lvlJc w:val="left"/>
      <w:pPr>
        <w:tabs>
          <w:tab w:val="num" w:pos="2551"/>
        </w:tabs>
      </w:pPr>
    </w:lvl>
  </w:abstractNum>
  <w:abstractNum w:abstractNumId="30" w15:restartNumberingAfterBreak="0">
    <w:nsid w:val="00000021"/>
    <w:multiLevelType w:val="multilevel"/>
    <w:tmpl w:val="00000021"/>
    <w:name w:val="WW8Num33"/>
    <w:lvl w:ilvl="0">
      <w:start w:val="1"/>
      <w:numFmt w:val="bullet"/>
      <w:lvlText w:val="·"/>
      <w:lvlJc w:val="left"/>
      <w:pPr>
        <w:tabs>
          <w:tab w:val="num" w:pos="360"/>
        </w:tabs>
      </w:pPr>
      <w:rPr>
        <w:rFonts w:ascii="Symbol" w:hAnsi="Symbol"/>
      </w:rPr>
    </w:lvl>
    <w:lvl w:ilvl="1">
      <w:start w:val="1"/>
      <w:numFmt w:val="decimal"/>
      <w:lvlText w:val="%2."/>
      <w:lvlJc w:val="left"/>
      <w:pPr>
        <w:tabs>
          <w:tab w:val="num" w:pos="567"/>
        </w:tabs>
      </w:pPr>
    </w:lvl>
    <w:lvl w:ilvl="2">
      <w:start w:val="1"/>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decimal"/>
      <w:lvlText w:val="%9."/>
      <w:lvlJc w:val="left"/>
      <w:pPr>
        <w:tabs>
          <w:tab w:val="num" w:pos="2551"/>
        </w:tabs>
      </w:pPr>
    </w:lvl>
  </w:abstractNum>
  <w:abstractNum w:abstractNumId="31" w15:restartNumberingAfterBreak="0">
    <w:nsid w:val="00000022"/>
    <w:multiLevelType w:val="multilevel"/>
    <w:tmpl w:val="00000022"/>
    <w:name w:val="WW8Num34"/>
    <w:lvl w:ilvl="0">
      <w:start w:val="1"/>
      <w:numFmt w:val="decimal"/>
      <w:lvlText w:val="%1."/>
      <w:lvlJc w:val="left"/>
      <w:pPr>
        <w:tabs>
          <w:tab w:val="num" w:pos="720"/>
        </w:tabs>
      </w:pPr>
    </w:lvl>
    <w:lvl w:ilvl="1">
      <w:start w:val="1"/>
      <w:numFmt w:val="decimal"/>
      <w:lvlText w:val="%2."/>
      <w:lvlJc w:val="left"/>
      <w:pPr>
        <w:tabs>
          <w:tab w:val="num" w:pos="567"/>
        </w:tabs>
      </w:pPr>
    </w:lvl>
    <w:lvl w:ilvl="2">
      <w:start w:val="1"/>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decimal"/>
      <w:lvlText w:val="%9."/>
      <w:lvlJc w:val="left"/>
      <w:pPr>
        <w:tabs>
          <w:tab w:val="num" w:pos="2551"/>
        </w:tabs>
      </w:pPr>
    </w:lvl>
  </w:abstractNum>
  <w:abstractNum w:abstractNumId="32" w15:restartNumberingAfterBreak="0">
    <w:nsid w:val="00000023"/>
    <w:multiLevelType w:val="multilevel"/>
    <w:tmpl w:val="00000023"/>
    <w:name w:val="WW8Num35"/>
    <w:lvl w:ilvl="0">
      <w:start w:val="1"/>
      <w:numFmt w:val="bullet"/>
      <w:lvlText w:val="·"/>
      <w:lvlJc w:val="left"/>
      <w:pPr>
        <w:tabs>
          <w:tab w:val="num" w:pos="360"/>
        </w:tabs>
      </w:pPr>
      <w:rPr>
        <w:rFonts w:ascii="Symbol" w:hAnsi="Symbol"/>
      </w:rPr>
    </w:lvl>
    <w:lvl w:ilvl="1">
      <w:start w:val="1"/>
      <w:numFmt w:val="decimal"/>
      <w:lvlText w:val="%2."/>
      <w:lvlJc w:val="left"/>
      <w:pPr>
        <w:tabs>
          <w:tab w:val="num" w:pos="567"/>
        </w:tabs>
      </w:pPr>
    </w:lvl>
    <w:lvl w:ilvl="2">
      <w:start w:val="1"/>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decimal"/>
      <w:lvlText w:val="%9."/>
      <w:lvlJc w:val="left"/>
      <w:pPr>
        <w:tabs>
          <w:tab w:val="num" w:pos="2551"/>
        </w:tabs>
      </w:pPr>
    </w:lvl>
  </w:abstractNum>
  <w:abstractNum w:abstractNumId="33" w15:restartNumberingAfterBreak="0">
    <w:nsid w:val="00000024"/>
    <w:multiLevelType w:val="multilevel"/>
    <w:tmpl w:val="00000024"/>
    <w:name w:val="WW8Num36"/>
    <w:lvl w:ilvl="0">
      <w:start w:val="1"/>
      <w:numFmt w:val="bullet"/>
      <w:lvlText w:val="·"/>
      <w:lvlJc w:val="left"/>
      <w:pPr>
        <w:tabs>
          <w:tab w:val="num" w:pos="360"/>
        </w:tabs>
      </w:pPr>
      <w:rPr>
        <w:rFonts w:ascii="Symbol" w:hAnsi="Symbol"/>
      </w:rPr>
    </w:lvl>
    <w:lvl w:ilvl="1">
      <w:start w:val="1"/>
      <w:numFmt w:val="decimal"/>
      <w:lvlText w:val="%2."/>
      <w:lvlJc w:val="left"/>
      <w:pPr>
        <w:tabs>
          <w:tab w:val="num" w:pos="567"/>
        </w:tabs>
      </w:pPr>
    </w:lvl>
    <w:lvl w:ilvl="2">
      <w:start w:val="1"/>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decimal"/>
      <w:lvlText w:val="%9."/>
      <w:lvlJc w:val="left"/>
      <w:pPr>
        <w:tabs>
          <w:tab w:val="num" w:pos="2551"/>
        </w:tabs>
      </w:pPr>
    </w:lvl>
  </w:abstractNum>
  <w:abstractNum w:abstractNumId="34" w15:restartNumberingAfterBreak="0">
    <w:nsid w:val="00000025"/>
    <w:multiLevelType w:val="multilevel"/>
    <w:tmpl w:val="00000025"/>
    <w:name w:val="WW8Num37"/>
    <w:lvl w:ilvl="0">
      <w:start w:val="1"/>
      <w:numFmt w:val="bullet"/>
      <w:lvlText w:val="·"/>
      <w:lvlJc w:val="left"/>
      <w:pPr>
        <w:tabs>
          <w:tab w:val="num" w:pos="360"/>
        </w:tabs>
      </w:pPr>
      <w:rPr>
        <w:rFonts w:ascii="Symbol" w:hAnsi="Symbol"/>
      </w:rPr>
    </w:lvl>
    <w:lvl w:ilvl="1">
      <w:start w:val="1"/>
      <w:numFmt w:val="decimal"/>
      <w:lvlText w:val="%2."/>
      <w:lvlJc w:val="left"/>
      <w:pPr>
        <w:tabs>
          <w:tab w:val="num" w:pos="567"/>
        </w:tabs>
      </w:pPr>
    </w:lvl>
    <w:lvl w:ilvl="2">
      <w:start w:val="1"/>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decimal"/>
      <w:lvlText w:val="%9."/>
      <w:lvlJc w:val="left"/>
      <w:pPr>
        <w:tabs>
          <w:tab w:val="num" w:pos="2551"/>
        </w:tabs>
      </w:pPr>
    </w:lvl>
  </w:abstractNum>
  <w:abstractNum w:abstractNumId="35" w15:restartNumberingAfterBreak="0">
    <w:nsid w:val="00000026"/>
    <w:multiLevelType w:val="multilevel"/>
    <w:tmpl w:val="00000026"/>
    <w:name w:val="WW8Num38"/>
    <w:lvl w:ilvl="0">
      <w:start w:val="1"/>
      <w:numFmt w:val="bullet"/>
      <w:lvlText w:val="·"/>
      <w:lvlJc w:val="left"/>
      <w:pPr>
        <w:tabs>
          <w:tab w:val="num" w:pos="360"/>
        </w:tabs>
      </w:pPr>
      <w:rPr>
        <w:rFonts w:ascii="Symbol" w:hAnsi="Symbol"/>
      </w:rPr>
    </w:lvl>
    <w:lvl w:ilvl="1">
      <w:start w:val="1"/>
      <w:numFmt w:val="decimal"/>
      <w:lvlText w:val="%2."/>
      <w:lvlJc w:val="left"/>
      <w:pPr>
        <w:tabs>
          <w:tab w:val="num" w:pos="567"/>
        </w:tabs>
      </w:pPr>
    </w:lvl>
    <w:lvl w:ilvl="2">
      <w:start w:val="1"/>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decimal"/>
      <w:lvlText w:val="%9."/>
      <w:lvlJc w:val="left"/>
      <w:pPr>
        <w:tabs>
          <w:tab w:val="num" w:pos="2551"/>
        </w:tabs>
      </w:pPr>
    </w:lvl>
  </w:abstractNum>
  <w:abstractNum w:abstractNumId="36" w15:restartNumberingAfterBreak="0">
    <w:nsid w:val="00000027"/>
    <w:multiLevelType w:val="multilevel"/>
    <w:tmpl w:val="00000027"/>
    <w:name w:val="WW8Num39"/>
    <w:lvl w:ilvl="0">
      <w:start w:val="1"/>
      <w:numFmt w:val="decimal"/>
      <w:lvlText w:val="%1."/>
      <w:lvlJc w:val="left"/>
      <w:pPr>
        <w:tabs>
          <w:tab w:val="num" w:pos="720"/>
        </w:tabs>
      </w:pPr>
    </w:lvl>
    <w:lvl w:ilvl="1">
      <w:start w:val="1"/>
      <w:numFmt w:val="decimal"/>
      <w:lvlText w:val="%2."/>
      <w:lvlJc w:val="left"/>
      <w:pPr>
        <w:tabs>
          <w:tab w:val="num" w:pos="567"/>
        </w:tabs>
      </w:pPr>
    </w:lvl>
    <w:lvl w:ilvl="2">
      <w:start w:val="1"/>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decimal"/>
      <w:lvlText w:val="%9."/>
      <w:lvlJc w:val="left"/>
      <w:pPr>
        <w:tabs>
          <w:tab w:val="num" w:pos="2551"/>
        </w:tabs>
      </w:pPr>
    </w:lvl>
  </w:abstractNum>
  <w:abstractNum w:abstractNumId="37" w15:restartNumberingAfterBreak="0">
    <w:nsid w:val="00000028"/>
    <w:multiLevelType w:val="multilevel"/>
    <w:tmpl w:val="00000028"/>
    <w:name w:val="WW8Num40"/>
    <w:lvl w:ilvl="0">
      <w:start w:val="1"/>
      <w:numFmt w:val="bullet"/>
      <w:lvlText w:val="·"/>
      <w:lvlJc w:val="left"/>
      <w:pPr>
        <w:tabs>
          <w:tab w:val="num" w:pos="360"/>
        </w:tabs>
      </w:pPr>
      <w:rPr>
        <w:rFonts w:ascii="Symbol" w:hAnsi="Symbol"/>
      </w:rPr>
    </w:lvl>
    <w:lvl w:ilvl="1">
      <w:start w:val="1"/>
      <w:numFmt w:val="decimal"/>
      <w:lvlText w:val="%2."/>
      <w:lvlJc w:val="left"/>
      <w:pPr>
        <w:tabs>
          <w:tab w:val="num" w:pos="567"/>
        </w:tabs>
      </w:pPr>
    </w:lvl>
    <w:lvl w:ilvl="2">
      <w:start w:val="1"/>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decimal"/>
      <w:lvlText w:val="%9."/>
      <w:lvlJc w:val="left"/>
      <w:pPr>
        <w:tabs>
          <w:tab w:val="num" w:pos="2551"/>
        </w:tabs>
      </w:pPr>
    </w:lvl>
  </w:abstractNum>
  <w:abstractNum w:abstractNumId="38" w15:restartNumberingAfterBreak="0">
    <w:nsid w:val="00000029"/>
    <w:multiLevelType w:val="multilevel"/>
    <w:tmpl w:val="00000029"/>
    <w:name w:val="WW8Num41"/>
    <w:lvl w:ilvl="0">
      <w:start w:val="1"/>
      <w:numFmt w:val="bullet"/>
      <w:lvlText w:val="·"/>
      <w:lvlJc w:val="left"/>
      <w:pPr>
        <w:tabs>
          <w:tab w:val="num" w:pos="360"/>
        </w:tabs>
      </w:pPr>
      <w:rPr>
        <w:rFonts w:ascii="Symbol" w:hAnsi="Symbol"/>
      </w:rPr>
    </w:lvl>
    <w:lvl w:ilvl="1">
      <w:start w:val="1"/>
      <w:numFmt w:val="decimal"/>
      <w:lvlText w:val="%2."/>
      <w:lvlJc w:val="left"/>
      <w:pPr>
        <w:tabs>
          <w:tab w:val="num" w:pos="567"/>
        </w:tabs>
      </w:pPr>
    </w:lvl>
    <w:lvl w:ilvl="2">
      <w:start w:val="1"/>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decimal"/>
      <w:lvlText w:val="%9."/>
      <w:lvlJc w:val="left"/>
      <w:pPr>
        <w:tabs>
          <w:tab w:val="num" w:pos="2551"/>
        </w:tabs>
      </w:pPr>
    </w:lvl>
  </w:abstractNum>
  <w:abstractNum w:abstractNumId="39" w15:restartNumberingAfterBreak="0">
    <w:nsid w:val="0000002A"/>
    <w:multiLevelType w:val="multilevel"/>
    <w:tmpl w:val="0000002A"/>
    <w:name w:val="WW8Num42"/>
    <w:lvl w:ilvl="0">
      <w:start w:val="1"/>
      <w:numFmt w:val="bullet"/>
      <w:lvlText w:val="·"/>
      <w:lvlJc w:val="left"/>
      <w:pPr>
        <w:tabs>
          <w:tab w:val="num" w:pos="360"/>
        </w:tabs>
      </w:pPr>
      <w:rPr>
        <w:rFonts w:ascii="Symbol" w:hAnsi="Symbol"/>
      </w:rPr>
    </w:lvl>
    <w:lvl w:ilvl="1">
      <w:start w:val="1"/>
      <w:numFmt w:val="decimal"/>
      <w:lvlText w:val="%2."/>
      <w:lvlJc w:val="left"/>
      <w:pPr>
        <w:tabs>
          <w:tab w:val="num" w:pos="567"/>
        </w:tabs>
      </w:pPr>
    </w:lvl>
    <w:lvl w:ilvl="2">
      <w:start w:val="1"/>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decimal"/>
      <w:lvlText w:val="%9."/>
      <w:lvlJc w:val="left"/>
      <w:pPr>
        <w:tabs>
          <w:tab w:val="num" w:pos="2551"/>
        </w:tabs>
      </w:pPr>
    </w:lvl>
  </w:abstractNum>
  <w:abstractNum w:abstractNumId="40" w15:restartNumberingAfterBreak="0">
    <w:nsid w:val="0000002B"/>
    <w:multiLevelType w:val="multilevel"/>
    <w:tmpl w:val="0000002B"/>
    <w:name w:val="WW8Num43"/>
    <w:lvl w:ilvl="0">
      <w:start w:val="1"/>
      <w:numFmt w:val="decimal"/>
      <w:lvlText w:val="%1."/>
      <w:lvlJc w:val="left"/>
      <w:pPr>
        <w:tabs>
          <w:tab w:val="num" w:pos="720"/>
        </w:tabs>
      </w:pPr>
    </w:lvl>
    <w:lvl w:ilvl="1">
      <w:start w:val="1"/>
      <w:numFmt w:val="decimal"/>
      <w:lvlText w:val="%2."/>
      <w:lvlJc w:val="left"/>
      <w:pPr>
        <w:tabs>
          <w:tab w:val="num" w:pos="567"/>
        </w:tabs>
      </w:pPr>
    </w:lvl>
    <w:lvl w:ilvl="2">
      <w:start w:val="1"/>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decimal"/>
      <w:lvlText w:val="%9."/>
      <w:lvlJc w:val="left"/>
      <w:pPr>
        <w:tabs>
          <w:tab w:val="num" w:pos="2551"/>
        </w:tabs>
      </w:pPr>
    </w:lvl>
  </w:abstractNum>
  <w:abstractNum w:abstractNumId="41" w15:restartNumberingAfterBreak="0">
    <w:nsid w:val="0000002C"/>
    <w:multiLevelType w:val="multilevel"/>
    <w:tmpl w:val="0000002C"/>
    <w:name w:val="WW8Num44"/>
    <w:lvl w:ilvl="0">
      <w:start w:val="1"/>
      <w:numFmt w:val="bullet"/>
      <w:lvlText w:val="·"/>
      <w:lvlJc w:val="left"/>
      <w:pPr>
        <w:tabs>
          <w:tab w:val="num" w:pos="360"/>
        </w:tabs>
      </w:pPr>
      <w:rPr>
        <w:rFonts w:ascii="Symbol" w:hAnsi="Symbol"/>
      </w:rPr>
    </w:lvl>
    <w:lvl w:ilvl="1">
      <w:start w:val="1"/>
      <w:numFmt w:val="decimal"/>
      <w:lvlText w:val="%2."/>
      <w:lvlJc w:val="left"/>
      <w:pPr>
        <w:tabs>
          <w:tab w:val="num" w:pos="567"/>
        </w:tabs>
      </w:pPr>
    </w:lvl>
    <w:lvl w:ilvl="2">
      <w:start w:val="1"/>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decimal"/>
      <w:lvlText w:val="%9."/>
      <w:lvlJc w:val="left"/>
      <w:pPr>
        <w:tabs>
          <w:tab w:val="num" w:pos="2551"/>
        </w:tabs>
      </w:pPr>
    </w:lvl>
  </w:abstractNum>
  <w:abstractNum w:abstractNumId="42" w15:restartNumberingAfterBreak="0">
    <w:nsid w:val="0000002D"/>
    <w:multiLevelType w:val="multilevel"/>
    <w:tmpl w:val="0000002D"/>
    <w:name w:val="WW8Num45"/>
    <w:lvl w:ilvl="0">
      <w:start w:val="1"/>
      <w:numFmt w:val="bullet"/>
      <w:lvlText w:val="·"/>
      <w:lvlJc w:val="left"/>
      <w:pPr>
        <w:tabs>
          <w:tab w:val="num" w:pos="360"/>
        </w:tabs>
      </w:pPr>
      <w:rPr>
        <w:rFonts w:ascii="Symbol" w:hAnsi="Symbol"/>
      </w:rPr>
    </w:lvl>
    <w:lvl w:ilvl="1">
      <w:start w:val="1"/>
      <w:numFmt w:val="decimal"/>
      <w:lvlText w:val="%2."/>
      <w:lvlJc w:val="left"/>
      <w:pPr>
        <w:tabs>
          <w:tab w:val="num" w:pos="567"/>
        </w:tabs>
      </w:pPr>
    </w:lvl>
    <w:lvl w:ilvl="2">
      <w:start w:val="1"/>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decimal"/>
      <w:lvlText w:val="%9."/>
      <w:lvlJc w:val="left"/>
      <w:pPr>
        <w:tabs>
          <w:tab w:val="num" w:pos="2551"/>
        </w:tabs>
      </w:pPr>
    </w:lvl>
  </w:abstractNum>
  <w:abstractNum w:abstractNumId="43" w15:restartNumberingAfterBreak="0">
    <w:nsid w:val="0000002E"/>
    <w:multiLevelType w:val="multilevel"/>
    <w:tmpl w:val="0000002E"/>
    <w:name w:val="WW8Num46"/>
    <w:lvl w:ilvl="0">
      <w:start w:val="1"/>
      <w:numFmt w:val="bullet"/>
      <w:lvlText w:val="·"/>
      <w:lvlJc w:val="left"/>
      <w:pPr>
        <w:tabs>
          <w:tab w:val="num" w:pos="360"/>
        </w:tabs>
      </w:pPr>
      <w:rPr>
        <w:rFonts w:ascii="Symbol" w:hAnsi="Symbol"/>
      </w:rPr>
    </w:lvl>
    <w:lvl w:ilvl="1">
      <w:start w:val="1"/>
      <w:numFmt w:val="decimal"/>
      <w:lvlText w:val="%2."/>
      <w:lvlJc w:val="left"/>
      <w:pPr>
        <w:tabs>
          <w:tab w:val="num" w:pos="567"/>
        </w:tabs>
      </w:pPr>
    </w:lvl>
    <w:lvl w:ilvl="2">
      <w:start w:val="1"/>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decimal"/>
      <w:lvlText w:val="%9."/>
      <w:lvlJc w:val="left"/>
      <w:pPr>
        <w:tabs>
          <w:tab w:val="num" w:pos="2551"/>
        </w:tabs>
      </w:pPr>
    </w:lvl>
  </w:abstractNum>
  <w:abstractNum w:abstractNumId="44" w15:restartNumberingAfterBreak="0">
    <w:nsid w:val="0000002F"/>
    <w:multiLevelType w:val="multilevel"/>
    <w:tmpl w:val="0000002F"/>
    <w:name w:val="WW8Num47"/>
    <w:lvl w:ilvl="0">
      <w:start w:val="1"/>
      <w:numFmt w:val="decimal"/>
      <w:lvlText w:val="%1."/>
      <w:lvlJc w:val="left"/>
      <w:pPr>
        <w:tabs>
          <w:tab w:val="num" w:pos="720"/>
        </w:tabs>
      </w:pPr>
    </w:lvl>
    <w:lvl w:ilvl="1">
      <w:start w:val="1"/>
      <w:numFmt w:val="decimal"/>
      <w:lvlText w:val="%2."/>
      <w:lvlJc w:val="left"/>
      <w:pPr>
        <w:tabs>
          <w:tab w:val="num" w:pos="567"/>
        </w:tabs>
      </w:pPr>
    </w:lvl>
    <w:lvl w:ilvl="2">
      <w:start w:val="1"/>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decimal"/>
      <w:lvlText w:val="%9."/>
      <w:lvlJc w:val="left"/>
      <w:pPr>
        <w:tabs>
          <w:tab w:val="num" w:pos="2551"/>
        </w:tabs>
      </w:pPr>
    </w:lvl>
  </w:abstractNum>
  <w:abstractNum w:abstractNumId="45" w15:restartNumberingAfterBreak="0">
    <w:nsid w:val="00000030"/>
    <w:multiLevelType w:val="multilevel"/>
    <w:tmpl w:val="00000030"/>
    <w:name w:val="WW8Num48"/>
    <w:lvl w:ilvl="0">
      <w:start w:val="1"/>
      <w:numFmt w:val="bullet"/>
      <w:lvlText w:val="·"/>
      <w:lvlJc w:val="left"/>
      <w:pPr>
        <w:tabs>
          <w:tab w:val="num" w:pos="360"/>
        </w:tabs>
      </w:pPr>
      <w:rPr>
        <w:rFonts w:ascii="Symbol" w:hAnsi="Symbol"/>
      </w:rPr>
    </w:lvl>
    <w:lvl w:ilvl="1">
      <w:start w:val="1"/>
      <w:numFmt w:val="decimal"/>
      <w:lvlText w:val="%2."/>
      <w:lvlJc w:val="left"/>
      <w:pPr>
        <w:tabs>
          <w:tab w:val="num" w:pos="567"/>
        </w:tabs>
      </w:pPr>
    </w:lvl>
    <w:lvl w:ilvl="2">
      <w:start w:val="1"/>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decimal"/>
      <w:lvlText w:val="%9."/>
      <w:lvlJc w:val="left"/>
      <w:pPr>
        <w:tabs>
          <w:tab w:val="num" w:pos="2551"/>
        </w:tabs>
      </w:pPr>
    </w:lvl>
  </w:abstractNum>
  <w:abstractNum w:abstractNumId="46" w15:restartNumberingAfterBreak="0">
    <w:nsid w:val="00000033"/>
    <w:multiLevelType w:val="multilevel"/>
    <w:tmpl w:val="CC6E30EE"/>
    <w:name w:val="WW8Num5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47" w15:restartNumberingAfterBreak="0">
    <w:nsid w:val="00000038"/>
    <w:multiLevelType w:val="singleLevel"/>
    <w:tmpl w:val="00000038"/>
    <w:name w:val="WW8Num112"/>
    <w:lvl w:ilvl="0">
      <w:start w:val="1"/>
      <w:numFmt w:val="bullet"/>
      <w:lvlText w:val=""/>
      <w:lvlJc w:val="left"/>
      <w:pPr>
        <w:tabs>
          <w:tab w:val="num" w:pos="1684"/>
        </w:tabs>
        <w:ind w:left="1684" w:hanging="360"/>
      </w:pPr>
      <w:rPr>
        <w:rFonts w:ascii="Symbol" w:hAnsi="Symbol"/>
      </w:rPr>
    </w:lvl>
  </w:abstractNum>
  <w:abstractNum w:abstractNumId="48" w15:restartNumberingAfterBreak="0">
    <w:nsid w:val="00000039"/>
    <w:multiLevelType w:val="singleLevel"/>
    <w:tmpl w:val="00000039"/>
    <w:name w:val="WW8Num113"/>
    <w:lvl w:ilvl="0">
      <w:start w:val="1"/>
      <w:numFmt w:val="bullet"/>
      <w:lvlText w:val=""/>
      <w:lvlJc w:val="left"/>
      <w:pPr>
        <w:tabs>
          <w:tab w:val="num" w:pos="720"/>
        </w:tabs>
        <w:ind w:left="720" w:hanging="360"/>
      </w:pPr>
      <w:rPr>
        <w:rFonts w:ascii="Symbol" w:hAnsi="Symbol"/>
      </w:rPr>
    </w:lvl>
  </w:abstractNum>
  <w:abstractNum w:abstractNumId="49" w15:restartNumberingAfterBreak="0">
    <w:nsid w:val="0000003A"/>
    <w:multiLevelType w:val="singleLevel"/>
    <w:tmpl w:val="0000003A"/>
    <w:name w:val="WW8Num60"/>
    <w:lvl w:ilvl="0">
      <w:start w:val="1"/>
      <w:numFmt w:val="bullet"/>
      <w:lvlText w:val=""/>
      <w:lvlJc w:val="left"/>
      <w:pPr>
        <w:tabs>
          <w:tab w:val="num" w:pos="720"/>
        </w:tabs>
      </w:pPr>
      <w:rPr>
        <w:rFonts w:ascii="Symbol" w:hAnsi="Symbol"/>
      </w:rPr>
    </w:lvl>
  </w:abstractNum>
  <w:abstractNum w:abstractNumId="50" w15:restartNumberingAfterBreak="0">
    <w:nsid w:val="00000067"/>
    <w:multiLevelType w:val="singleLevel"/>
    <w:tmpl w:val="00000067"/>
    <w:name w:val="WW8Num106"/>
    <w:lvl w:ilvl="0">
      <w:start w:val="1"/>
      <w:numFmt w:val="bullet"/>
      <w:lvlText w:val=""/>
      <w:lvlJc w:val="left"/>
      <w:pPr>
        <w:tabs>
          <w:tab w:val="num" w:pos="360"/>
        </w:tabs>
      </w:pPr>
      <w:rPr>
        <w:rFonts w:ascii="Symbol" w:hAnsi="Symbol"/>
      </w:rPr>
    </w:lvl>
  </w:abstractNum>
  <w:abstractNum w:abstractNumId="51" w15:restartNumberingAfterBreak="0">
    <w:nsid w:val="0000007F"/>
    <w:multiLevelType w:val="multilevel"/>
    <w:tmpl w:val="0000007F"/>
    <w:name w:val="WW8Num127"/>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Wingdings 2" w:hAnsi="Wingdings 2" w:cs="StarSymbol"/>
        <w:sz w:val="18"/>
        <w:szCs w:val="18"/>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Wingdings 2" w:hAnsi="Wingdings 2" w:cs="StarSymbol"/>
        <w:sz w:val="18"/>
        <w:szCs w:val="18"/>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52" w15:restartNumberingAfterBreak="0">
    <w:nsid w:val="0000008B"/>
    <w:multiLevelType w:val="singleLevel"/>
    <w:tmpl w:val="0000008B"/>
    <w:name w:val="WW8Num139"/>
    <w:lvl w:ilvl="0">
      <w:start w:val="1"/>
      <w:numFmt w:val="bullet"/>
      <w:lvlText w:val=""/>
      <w:lvlJc w:val="left"/>
      <w:pPr>
        <w:tabs>
          <w:tab w:val="num" w:pos="0"/>
        </w:tabs>
        <w:ind w:left="720" w:hanging="360"/>
      </w:pPr>
      <w:rPr>
        <w:rFonts w:ascii="Symbol" w:hAnsi="Symbol" w:cs="StarSymbol"/>
        <w:sz w:val="18"/>
        <w:szCs w:val="18"/>
      </w:rPr>
    </w:lvl>
  </w:abstractNum>
  <w:abstractNum w:abstractNumId="53" w15:restartNumberingAfterBreak="0">
    <w:nsid w:val="000000DC"/>
    <w:multiLevelType w:val="singleLevel"/>
    <w:tmpl w:val="000000DC"/>
    <w:name w:val="WW8Num1157"/>
    <w:lvl w:ilvl="0">
      <w:start w:val="1"/>
      <w:numFmt w:val="decimal"/>
      <w:suff w:val="nothing"/>
      <w:lvlText w:val="%1."/>
      <w:lvlJc w:val="left"/>
      <w:pPr>
        <w:ind w:left="340" w:hanging="340"/>
      </w:pPr>
      <w:rPr>
        <w:rFonts w:ascii="Times New Roman" w:hAnsi="Times New Roman"/>
        <w:b w:val="0"/>
        <w:i w:val="0"/>
        <w:position w:val="0"/>
        <w:sz w:val="24"/>
        <w:vertAlign w:val="baseline"/>
      </w:rPr>
    </w:lvl>
  </w:abstractNum>
  <w:abstractNum w:abstractNumId="54" w15:restartNumberingAfterBreak="0">
    <w:nsid w:val="046F48F1"/>
    <w:multiLevelType w:val="hybridMultilevel"/>
    <w:tmpl w:val="2B7C80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05251205"/>
    <w:multiLevelType w:val="hybridMultilevel"/>
    <w:tmpl w:val="FBDCEC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05F41C53"/>
    <w:multiLevelType w:val="hybridMultilevel"/>
    <w:tmpl w:val="453C9120"/>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1">
      <w:start w:val="1"/>
      <w:numFmt w:val="decimal"/>
      <w:lvlText w:val="%3)"/>
      <w:lvlJc w:val="lef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7" w15:restartNumberingAfterBreak="0">
    <w:nsid w:val="086B2992"/>
    <w:multiLevelType w:val="hybridMultilevel"/>
    <w:tmpl w:val="060A1F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0A047783"/>
    <w:multiLevelType w:val="hybridMultilevel"/>
    <w:tmpl w:val="749A91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0D8A1FE2"/>
    <w:multiLevelType w:val="hybridMultilevel"/>
    <w:tmpl w:val="B3FE9C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100C543D"/>
    <w:multiLevelType w:val="hybridMultilevel"/>
    <w:tmpl w:val="D27446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113A08B7"/>
    <w:multiLevelType w:val="hybridMultilevel"/>
    <w:tmpl w:val="17A0DB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12004679"/>
    <w:multiLevelType w:val="multilevel"/>
    <w:tmpl w:val="2DB255F6"/>
    <w:lvl w:ilvl="0">
      <w:start w:val="1"/>
      <w:numFmt w:val="decimal"/>
      <w:pStyle w:val="Nagwek1"/>
      <w:lvlText w:val="%1."/>
      <w:lvlJc w:val="left"/>
      <w:pPr>
        <w:tabs>
          <w:tab w:val="num" w:pos="772"/>
        </w:tabs>
        <w:ind w:left="772" w:hanging="432"/>
      </w:pPr>
      <w:rPr>
        <w:rFonts w:hint="default"/>
        <w:color w:val="auto"/>
        <w:sz w:val="20"/>
        <w:szCs w:val="20"/>
      </w:rPr>
    </w:lvl>
    <w:lvl w:ilvl="1">
      <w:start w:val="1"/>
      <w:numFmt w:val="decimal"/>
      <w:pStyle w:val="Nagwek2"/>
      <w:lvlText w:val="%1.%2."/>
      <w:lvlJc w:val="left"/>
      <w:pPr>
        <w:tabs>
          <w:tab w:val="num" w:pos="936"/>
        </w:tabs>
        <w:ind w:left="936" w:hanging="576"/>
      </w:pPr>
      <w:rPr>
        <w:rFonts w:hint="default"/>
        <w:b/>
      </w:rPr>
    </w:lvl>
    <w:lvl w:ilvl="2">
      <w:start w:val="1"/>
      <w:numFmt w:val="decimal"/>
      <w:pStyle w:val="Nagwek3"/>
      <w:lvlText w:val="%1.%2.%3."/>
      <w:lvlJc w:val="left"/>
      <w:pPr>
        <w:tabs>
          <w:tab w:val="num" w:pos="900"/>
        </w:tabs>
        <w:ind w:left="900" w:hanging="720"/>
      </w:pPr>
      <w:rPr>
        <w:rFonts w:ascii="Arial" w:hAnsi="Arial" w:cs="Arial" w:hint="default"/>
        <w:b/>
        <w:sz w:val="20"/>
        <w:szCs w:val="20"/>
      </w:rPr>
    </w:lvl>
    <w:lvl w:ilvl="3">
      <w:start w:val="1"/>
      <w:numFmt w:val="decimal"/>
      <w:pStyle w:val="Nagwek4"/>
      <w:lvlText w:val="%1.%2.%3.%4."/>
      <w:lvlJc w:val="left"/>
      <w:pPr>
        <w:tabs>
          <w:tab w:val="num" w:pos="1204"/>
        </w:tabs>
        <w:ind w:left="1204" w:hanging="864"/>
      </w:pPr>
      <w:rPr>
        <w:rFonts w:hint="default"/>
        <w:b/>
      </w:rPr>
    </w:lvl>
    <w:lvl w:ilvl="4">
      <w:start w:val="1"/>
      <w:numFmt w:val="decimal"/>
      <w:pStyle w:val="Nagwek5"/>
      <w:lvlText w:val="%1.%2.%3.%4.%5"/>
      <w:lvlJc w:val="left"/>
      <w:pPr>
        <w:tabs>
          <w:tab w:val="num" w:pos="1348"/>
        </w:tabs>
        <w:ind w:left="1348" w:hanging="1008"/>
      </w:pPr>
      <w:rPr>
        <w:rFonts w:hint="default"/>
      </w:rPr>
    </w:lvl>
    <w:lvl w:ilvl="5">
      <w:start w:val="1"/>
      <w:numFmt w:val="decimal"/>
      <w:pStyle w:val="Nagwek6"/>
      <w:lvlText w:val="%1.%2.%3.%4.%5.%6"/>
      <w:lvlJc w:val="left"/>
      <w:pPr>
        <w:tabs>
          <w:tab w:val="num" w:pos="1492"/>
        </w:tabs>
        <w:ind w:left="1492" w:hanging="1152"/>
      </w:pPr>
      <w:rPr>
        <w:rFonts w:hint="default"/>
      </w:rPr>
    </w:lvl>
    <w:lvl w:ilvl="6">
      <w:start w:val="1"/>
      <w:numFmt w:val="decimal"/>
      <w:pStyle w:val="Nagwek7"/>
      <w:lvlText w:val="%1.%2.%3.%4.%5.%6.%7"/>
      <w:lvlJc w:val="left"/>
      <w:pPr>
        <w:tabs>
          <w:tab w:val="num" w:pos="1636"/>
        </w:tabs>
        <w:ind w:left="1636" w:hanging="1296"/>
      </w:pPr>
      <w:rPr>
        <w:rFonts w:hint="default"/>
      </w:rPr>
    </w:lvl>
    <w:lvl w:ilvl="7">
      <w:start w:val="1"/>
      <w:numFmt w:val="decimal"/>
      <w:pStyle w:val="Nagwek8"/>
      <w:lvlText w:val="%1.%2.%3.%4.%5.%6.%7.%8"/>
      <w:lvlJc w:val="left"/>
      <w:pPr>
        <w:tabs>
          <w:tab w:val="num" w:pos="1780"/>
        </w:tabs>
        <w:ind w:left="1780" w:hanging="1440"/>
      </w:pPr>
      <w:rPr>
        <w:rFonts w:hint="default"/>
      </w:rPr>
    </w:lvl>
    <w:lvl w:ilvl="8">
      <w:start w:val="1"/>
      <w:numFmt w:val="decimal"/>
      <w:pStyle w:val="Nagwek9"/>
      <w:lvlText w:val="%1.%2.%3.%4.%5.%6.%7.%8.%9"/>
      <w:lvlJc w:val="left"/>
      <w:pPr>
        <w:tabs>
          <w:tab w:val="num" w:pos="1924"/>
        </w:tabs>
        <w:ind w:left="1924" w:hanging="1584"/>
      </w:pPr>
      <w:rPr>
        <w:rFonts w:hint="default"/>
      </w:rPr>
    </w:lvl>
  </w:abstractNum>
  <w:abstractNum w:abstractNumId="63" w15:restartNumberingAfterBreak="0">
    <w:nsid w:val="17001724"/>
    <w:multiLevelType w:val="hybridMultilevel"/>
    <w:tmpl w:val="EFF66F4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17DE44C6"/>
    <w:multiLevelType w:val="hybridMultilevel"/>
    <w:tmpl w:val="37E25D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181460D1"/>
    <w:multiLevelType w:val="hybridMultilevel"/>
    <w:tmpl w:val="1AA207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19AE69B2"/>
    <w:multiLevelType w:val="hybridMultilevel"/>
    <w:tmpl w:val="45D2F7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1A031292"/>
    <w:multiLevelType w:val="hybridMultilevel"/>
    <w:tmpl w:val="1BE6B73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1CAF0F75"/>
    <w:multiLevelType w:val="hybridMultilevel"/>
    <w:tmpl w:val="5F04B1FA"/>
    <w:lvl w:ilvl="0" w:tplc="04150001">
      <w:start w:val="1"/>
      <w:numFmt w:val="bullet"/>
      <w:lvlText w:val=""/>
      <w:lvlJc w:val="left"/>
      <w:pPr>
        <w:ind w:left="720" w:hanging="360"/>
      </w:pPr>
      <w:rPr>
        <w:rFonts w:ascii="Symbol" w:hAnsi="Symbol" w:hint="default"/>
      </w:rPr>
    </w:lvl>
    <w:lvl w:ilvl="1" w:tplc="DF241992">
      <w:start w:val="1"/>
      <w:numFmt w:val="bullet"/>
      <w:lvlText w:val=""/>
      <w:lvlJc w:val="left"/>
      <w:pPr>
        <w:tabs>
          <w:tab w:val="num" w:pos="720"/>
        </w:tabs>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1F412A9E"/>
    <w:multiLevelType w:val="hybridMultilevel"/>
    <w:tmpl w:val="6F6855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1FBB7DDD"/>
    <w:multiLevelType w:val="hybridMultilevel"/>
    <w:tmpl w:val="9F7CFF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20336DA1"/>
    <w:multiLevelType w:val="hybridMultilevel"/>
    <w:tmpl w:val="30C41AD0"/>
    <w:lvl w:ilvl="0" w:tplc="04150001">
      <w:start w:val="1"/>
      <w:numFmt w:val="bullet"/>
      <w:pStyle w:val="Wypunktowanie2"/>
      <w:lvlText w:val=""/>
      <w:lvlJc w:val="left"/>
      <w:pPr>
        <w:tabs>
          <w:tab w:val="num" w:pos="1441"/>
        </w:tabs>
        <w:ind w:left="1838" w:hanging="170"/>
      </w:pPr>
      <w:rPr>
        <w:rFonts w:ascii="Symbol" w:hAnsi="Symbol" w:hint="default"/>
      </w:rPr>
    </w:lvl>
    <w:lvl w:ilvl="1" w:tplc="04150003" w:tentative="1">
      <w:start w:val="1"/>
      <w:numFmt w:val="bullet"/>
      <w:lvlText w:val="o"/>
      <w:lvlJc w:val="left"/>
      <w:pPr>
        <w:tabs>
          <w:tab w:val="num" w:pos="2040"/>
        </w:tabs>
        <w:ind w:left="2040" w:hanging="360"/>
      </w:pPr>
      <w:rPr>
        <w:rFonts w:ascii="Courier New" w:hAnsi="Courier New" w:cs="Courier New" w:hint="default"/>
      </w:rPr>
    </w:lvl>
    <w:lvl w:ilvl="2" w:tplc="04150005" w:tentative="1">
      <w:start w:val="1"/>
      <w:numFmt w:val="bullet"/>
      <w:lvlText w:val=""/>
      <w:lvlJc w:val="left"/>
      <w:pPr>
        <w:tabs>
          <w:tab w:val="num" w:pos="2760"/>
        </w:tabs>
        <w:ind w:left="2760" w:hanging="360"/>
      </w:pPr>
      <w:rPr>
        <w:rFonts w:ascii="Wingdings" w:hAnsi="Wingdings" w:hint="default"/>
      </w:rPr>
    </w:lvl>
    <w:lvl w:ilvl="3" w:tplc="04150001" w:tentative="1">
      <w:start w:val="1"/>
      <w:numFmt w:val="bullet"/>
      <w:lvlText w:val=""/>
      <w:lvlJc w:val="left"/>
      <w:pPr>
        <w:tabs>
          <w:tab w:val="num" w:pos="3480"/>
        </w:tabs>
        <w:ind w:left="3480" w:hanging="360"/>
      </w:pPr>
      <w:rPr>
        <w:rFonts w:ascii="Symbol" w:hAnsi="Symbol" w:hint="default"/>
      </w:rPr>
    </w:lvl>
    <w:lvl w:ilvl="4" w:tplc="04150003" w:tentative="1">
      <w:start w:val="1"/>
      <w:numFmt w:val="bullet"/>
      <w:lvlText w:val="o"/>
      <w:lvlJc w:val="left"/>
      <w:pPr>
        <w:tabs>
          <w:tab w:val="num" w:pos="4200"/>
        </w:tabs>
        <w:ind w:left="4200" w:hanging="360"/>
      </w:pPr>
      <w:rPr>
        <w:rFonts w:ascii="Courier New" w:hAnsi="Courier New" w:cs="Courier New" w:hint="default"/>
      </w:rPr>
    </w:lvl>
    <w:lvl w:ilvl="5" w:tplc="04150005" w:tentative="1">
      <w:start w:val="1"/>
      <w:numFmt w:val="bullet"/>
      <w:lvlText w:val=""/>
      <w:lvlJc w:val="left"/>
      <w:pPr>
        <w:tabs>
          <w:tab w:val="num" w:pos="4920"/>
        </w:tabs>
        <w:ind w:left="4920" w:hanging="360"/>
      </w:pPr>
      <w:rPr>
        <w:rFonts w:ascii="Wingdings" w:hAnsi="Wingdings" w:hint="default"/>
      </w:rPr>
    </w:lvl>
    <w:lvl w:ilvl="6" w:tplc="04150001" w:tentative="1">
      <w:start w:val="1"/>
      <w:numFmt w:val="bullet"/>
      <w:lvlText w:val=""/>
      <w:lvlJc w:val="left"/>
      <w:pPr>
        <w:tabs>
          <w:tab w:val="num" w:pos="5640"/>
        </w:tabs>
        <w:ind w:left="5640" w:hanging="360"/>
      </w:pPr>
      <w:rPr>
        <w:rFonts w:ascii="Symbol" w:hAnsi="Symbol" w:hint="default"/>
      </w:rPr>
    </w:lvl>
    <w:lvl w:ilvl="7" w:tplc="04150003" w:tentative="1">
      <w:start w:val="1"/>
      <w:numFmt w:val="bullet"/>
      <w:lvlText w:val="o"/>
      <w:lvlJc w:val="left"/>
      <w:pPr>
        <w:tabs>
          <w:tab w:val="num" w:pos="6360"/>
        </w:tabs>
        <w:ind w:left="6360" w:hanging="360"/>
      </w:pPr>
      <w:rPr>
        <w:rFonts w:ascii="Courier New" w:hAnsi="Courier New" w:cs="Courier New" w:hint="default"/>
      </w:rPr>
    </w:lvl>
    <w:lvl w:ilvl="8" w:tplc="04150005" w:tentative="1">
      <w:start w:val="1"/>
      <w:numFmt w:val="bullet"/>
      <w:lvlText w:val=""/>
      <w:lvlJc w:val="left"/>
      <w:pPr>
        <w:tabs>
          <w:tab w:val="num" w:pos="7080"/>
        </w:tabs>
        <w:ind w:left="7080" w:hanging="360"/>
      </w:pPr>
      <w:rPr>
        <w:rFonts w:ascii="Wingdings" w:hAnsi="Wingdings" w:hint="default"/>
      </w:rPr>
    </w:lvl>
  </w:abstractNum>
  <w:abstractNum w:abstractNumId="72" w15:restartNumberingAfterBreak="0">
    <w:nsid w:val="205A4974"/>
    <w:multiLevelType w:val="hybridMultilevel"/>
    <w:tmpl w:val="5CFA4D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20DC517F"/>
    <w:multiLevelType w:val="hybridMultilevel"/>
    <w:tmpl w:val="65A87D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23B629D4"/>
    <w:multiLevelType w:val="hybridMultilevel"/>
    <w:tmpl w:val="AB5EE9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23BA4D33"/>
    <w:multiLevelType w:val="hybridMultilevel"/>
    <w:tmpl w:val="C27225F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24F04EF1"/>
    <w:multiLevelType w:val="hybridMultilevel"/>
    <w:tmpl w:val="518CC93C"/>
    <w:name w:val="WW8Num2112"/>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28545200"/>
    <w:multiLevelType w:val="hybridMultilevel"/>
    <w:tmpl w:val="162606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15:restartNumberingAfterBreak="0">
    <w:nsid w:val="293178A5"/>
    <w:multiLevelType w:val="hybridMultilevel"/>
    <w:tmpl w:val="262003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15:restartNumberingAfterBreak="0">
    <w:nsid w:val="29AA1E6A"/>
    <w:multiLevelType w:val="hybridMultilevel"/>
    <w:tmpl w:val="ECAC290A"/>
    <w:lvl w:ilvl="0" w:tplc="04150001">
      <w:start w:val="1"/>
      <w:numFmt w:val="bullet"/>
      <w:lvlText w:val=""/>
      <w:lvlJc w:val="left"/>
      <w:pPr>
        <w:ind w:left="720" w:hanging="360"/>
      </w:pPr>
      <w:rPr>
        <w:rFonts w:ascii="Symbol" w:hAnsi="Symbol" w:hint="default"/>
      </w:rPr>
    </w:lvl>
    <w:lvl w:ilvl="1" w:tplc="2862B25C"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15:restartNumberingAfterBreak="0">
    <w:nsid w:val="29B374DE"/>
    <w:multiLevelType w:val="hybridMultilevel"/>
    <w:tmpl w:val="893A12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33FD290A"/>
    <w:multiLevelType w:val="hybridMultilevel"/>
    <w:tmpl w:val="3A5403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15:restartNumberingAfterBreak="0">
    <w:nsid w:val="37E16C9E"/>
    <w:multiLevelType w:val="hybridMultilevel"/>
    <w:tmpl w:val="816A236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3" w15:restartNumberingAfterBreak="0">
    <w:nsid w:val="380F60D6"/>
    <w:multiLevelType w:val="hybridMultilevel"/>
    <w:tmpl w:val="606473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388A3740"/>
    <w:multiLevelType w:val="hybridMultilevel"/>
    <w:tmpl w:val="9AFC39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15:restartNumberingAfterBreak="0">
    <w:nsid w:val="3ABB455D"/>
    <w:multiLevelType w:val="hybridMultilevel"/>
    <w:tmpl w:val="664E5E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15:restartNumberingAfterBreak="0">
    <w:nsid w:val="3B4F76C7"/>
    <w:multiLevelType w:val="hybridMultilevel"/>
    <w:tmpl w:val="F52EA01C"/>
    <w:lvl w:ilvl="0" w:tplc="DF241992">
      <w:start w:val="1"/>
      <w:numFmt w:val="bullet"/>
      <w:lvlText w:val=""/>
      <w:lvlJc w:val="left"/>
      <w:pPr>
        <w:tabs>
          <w:tab w:val="num" w:pos="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3BA863E8"/>
    <w:multiLevelType w:val="hybridMultilevel"/>
    <w:tmpl w:val="040814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15:restartNumberingAfterBreak="0">
    <w:nsid w:val="3CF7171D"/>
    <w:multiLevelType w:val="hybridMultilevel"/>
    <w:tmpl w:val="D07CB2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15:restartNumberingAfterBreak="0">
    <w:nsid w:val="3E882D60"/>
    <w:multiLevelType w:val="hybridMultilevel"/>
    <w:tmpl w:val="FEE685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15:restartNumberingAfterBreak="0">
    <w:nsid w:val="400F34F6"/>
    <w:multiLevelType w:val="hybridMultilevel"/>
    <w:tmpl w:val="0F605A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15:restartNumberingAfterBreak="0">
    <w:nsid w:val="40D85992"/>
    <w:multiLevelType w:val="hybridMultilevel"/>
    <w:tmpl w:val="E236DB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15:restartNumberingAfterBreak="0">
    <w:nsid w:val="41C4400C"/>
    <w:multiLevelType w:val="hybridMultilevel"/>
    <w:tmpl w:val="A1945D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15:restartNumberingAfterBreak="0">
    <w:nsid w:val="435026A8"/>
    <w:multiLevelType w:val="hybridMultilevel"/>
    <w:tmpl w:val="72AEF4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15:restartNumberingAfterBreak="0">
    <w:nsid w:val="45050CEE"/>
    <w:multiLevelType w:val="hybridMultilevel"/>
    <w:tmpl w:val="68308B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15:restartNumberingAfterBreak="0">
    <w:nsid w:val="468D46E1"/>
    <w:multiLevelType w:val="hybridMultilevel"/>
    <w:tmpl w:val="C772EE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6" w15:restartNumberingAfterBreak="0">
    <w:nsid w:val="47BC29F1"/>
    <w:multiLevelType w:val="hybridMultilevel"/>
    <w:tmpl w:val="07DA84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7" w15:restartNumberingAfterBreak="0">
    <w:nsid w:val="48F06E66"/>
    <w:multiLevelType w:val="hybridMultilevel"/>
    <w:tmpl w:val="F7EA61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8" w15:restartNumberingAfterBreak="0">
    <w:nsid w:val="49133219"/>
    <w:multiLevelType w:val="hybridMultilevel"/>
    <w:tmpl w:val="1E5642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9" w15:restartNumberingAfterBreak="0">
    <w:nsid w:val="4BF128A2"/>
    <w:multiLevelType w:val="hybridMultilevel"/>
    <w:tmpl w:val="35DA3F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0" w15:restartNumberingAfterBreak="0">
    <w:nsid w:val="4E887057"/>
    <w:multiLevelType w:val="hybridMultilevel"/>
    <w:tmpl w:val="16AC37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1" w15:restartNumberingAfterBreak="0">
    <w:nsid w:val="4FC57EFE"/>
    <w:multiLevelType w:val="hybridMultilevel"/>
    <w:tmpl w:val="759C59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2" w15:restartNumberingAfterBreak="0">
    <w:nsid w:val="50AA4316"/>
    <w:multiLevelType w:val="hybridMultilevel"/>
    <w:tmpl w:val="88AA57C8"/>
    <w:lvl w:ilvl="0" w:tplc="20BC25A6">
      <w:start w:val="1"/>
      <w:numFmt w:val="bullet"/>
      <w:lvlText w:val=""/>
      <w:lvlJc w:val="left"/>
      <w:pPr>
        <w:ind w:left="720" w:hanging="360"/>
      </w:pPr>
      <w:rPr>
        <w:rFonts w:ascii="Symbol" w:hAnsi="Symbol" w:hint="default"/>
      </w:rPr>
    </w:lvl>
    <w:lvl w:ilvl="1" w:tplc="DA92D34E" w:tentative="1">
      <w:start w:val="1"/>
      <w:numFmt w:val="bullet"/>
      <w:lvlText w:val="o"/>
      <w:lvlJc w:val="left"/>
      <w:pPr>
        <w:ind w:left="1440" w:hanging="360"/>
      </w:pPr>
      <w:rPr>
        <w:rFonts w:ascii="Courier New" w:hAnsi="Courier New" w:cs="Courier New" w:hint="default"/>
      </w:rPr>
    </w:lvl>
    <w:lvl w:ilvl="2" w:tplc="0CC0A640" w:tentative="1">
      <w:start w:val="1"/>
      <w:numFmt w:val="bullet"/>
      <w:lvlText w:val=""/>
      <w:lvlJc w:val="left"/>
      <w:pPr>
        <w:ind w:left="2160" w:hanging="360"/>
      </w:pPr>
      <w:rPr>
        <w:rFonts w:ascii="Wingdings" w:hAnsi="Wingdings" w:hint="default"/>
      </w:rPr>
    </w:lvl>
    <w:lvl w:ilvl="3" w:tplc="6A54A2DC" w:tentative="1">
      <w:start w:val="1"/>
      <w:numFmt w:val="bullet"/>
      <w:lvlText w:val=""/>
      <w:lvlJc w:val="left"/>
      <w:pPr>
        <w:ind w:left="2880" w:hanging="360"/>
      </w:pPr>
      <w:rPr>
        <w:rFonts w:ascii="Symbol" w:hAnsi="Symbol" w:hint="default"/>
      </w:rPr>
    </w:lvl>
    <w:lvl w:ilvl="4" w:tplc="71F8C906" w:tentative="1">
      <w:start w:val="1"/>
      <w:numFmt w:val="bullet"/>
      <w:lvlText w:val="o"/>
      <w:lvlJc w:val="left"/>
      <w:pPr>
        <w:ind w:left="3600" w:hanging="360"/>
      </w:pPr>
      <w:rPr>
        <w:rFonts w:ascii="Courier New" w:hAnsi="Courier New" w:cs="Courier New" w:hint="default"/>
      </w:rPr>
    </w:lvl>
    <w:lvl w:ilvl="5" w:tplc="608A0E54" w:tentative="1">
      <w:start w:val="1"/>
      <w:numFmt w:val="bullet"/>
      <w:lvlText w:val=""/>
      <w:lvlJc w:val="left"/>
      <w:pPr>
        <w:ind w:left="4320" w:hanging="360"/>
      </w:pPr>
      <w:rPr>
        <w:rFonts w:ascii="Wingdings" w:hAnsi="Wingdings" w:hint="default"/>
      </w:rPr>
    </w:lvl>
    <w:lvl w:ilvl="6" w:tplc="20E8D3B0" w:tentative="1">
      <w:start w:val="1"/>
      <w:numFmt w:val="bullet"/>
      <w:lvlText w:val=""/>
      <w:lvlJc w:val="left"/>
      <w:pPr>
        <w:ind w:left="5040" w:hanging="360"/>
      </w:pPr>
      <w:rPr>
        <w:rFonts w:ascii="Symbol" w:hAnsi="Symbol" w:hint="default"/>
      </w:rPr>
    </w:lvl>
    <w:lvl w:ilvl="7" w:tplc="86EA6088" w:tentative="1">
      <w:start w:val="1"/>
      <w:numFmt w:val="bullet"/>
      <w:lvlText w:val="o"/>
      <w:lvlJc w:val="left"/>
      <w:pPr>
        <w:ind w:left="5760" w:hanging="360"/>
      </w:pPr>
      <w:rPr>
        <w:rFonts w:ascii="Courier New" w:hAnsi="Courier New" w:cs="Courier New" w:hint="default"/>
      </w:rPr>
    </w:lvl>
    <w:lvl w:ilvl="8" w:tplc="BF34AC0E" w:tentative="1">
      <w:start w:val="1"/>
      <w:numFmt w:val="bullet"/>
      <w:lvlText w:val=""/>
      <w:lvlJc w:val="left"/>
      <w:pPr>
        <w:ind w:left="6480" w:hanging="360"/>
      </w:pPr>
      <w:rPr>
        <w:rFonts w:ascii="Wingdings" w:hAnsi="Wingdings" w:hint="default"/>
      </w:rPr>
    </w:lvl>
  </w:abstractNum>
  <w:abstractNum w:abstractNumId="103" w15:restartNumberingAfterBreak="0">
    <w:nsid w:val="511B4560"/>
    <w:multiLevelType w:val="hybridMultilevel"/>
    <w:tmpl w:val="69902E2C"/>
    <w:lvl w:ilvl="0" w:tplc="EF60CDE0">
      <w:start w:val="1"/>
      <w:numFmt w:val="bullet"/>
      <w:lvlText w:val=""/>
      <w:lvlJc w:val="left"/>
      <w:pPr>
        <w:ind w:left="720" w:hanging="360"/>
      </w:pPr>
      <w:rPr>
        <w:rFonts w:ascii="Symbol" w:hAnsi="Symbol" w:hint="default"/>
      </w:rPr>
    </w:lvl>
    <w:lvl w:ilvl="1" w:tplc="9D983BBE" w:tentative="1">
      <w:start w:val="1"/>
      <w:numFmt w:val="bullet"/>
      <w:lvlText w:val="o"/>
      <w:lvlJc w:val="left"/>
      <w:pPr>
        <w:ind w:left="1440" w:hanging="360"/>
      </w:pPr>
      <w:rPr>
        <w:rFonts w:ascii="Courier New" w:hAnsi="Courier New" w:cs="Courier New" w:hint="default"/>
      </w:rPr>
    </w:lvl>
    <w:lvl w:ilvl="2" w:tplc="596ABE02" w:tentative="1">
      <w:start w:val="1"/>
      <w:numFmt w:val="bullet"/>
      <w:lvlText w:val=""/>
      <w:lvlJc w:val="left"/>
      <w:pPr>
        <w:ind w:left="2160" w:hanging="360"/>
      </w:pPr>
      <w:rPr>
        <w:rFonts w:ascii="Wingdings" w:hAnsi="Wingdings" w:hint="default"/>
      </w:rPr>
    </w:lvl>
    <w:lvl w:ilvl="3" w:tplc="FA08BF38" w:tentative="1">
      <w:start w:val="1"/>
      <w:numFmt w:val="bullet"/>
      <w:lvlText w:val=""/>
      <w:lvlJc w:val="left"/>
      <w:pPr>
        <w:ind w:left="2880" w:hanging="360"/>
      </w:pPr>
      <w:rPr>
        <w:rFonts w:ascii="Symbol" w:hAnsi="Symbol" w:hint="default"/>
      </w:rPr>
    </w:lvl>
    <w:lvl w:ilvl="4" w:tplc="4798F2A2" w:tentative="1">
      <w:start w:val="1"/>
      <w:numFmt w:val="bullet"/>
      <w:lvlText w:val="o"/>
      <w:lvlJc w:val="left"/>
      <w:pPr>
        <w:ind w:left="3600" w:hanging="360"/>
      </w:pPr>
      <w:rPr>
        <w:rFonts w:ascii="Courier New" w:hAnsi="Courier New" w:cs="Courier New" w:hint="default"/>
      </w:rPr>
    </w:lvl>
    <w:lvl w:ilvl="5" w:tplc="EC62279E" w:tentative="1">
      <w:start w:val="1"/>
      <w:numFmt w:val="bullet"/>
      <w:lvlText w:val=""/>
      <w:lvlJc w:val="left"/>
      <w:pPr>
        <w:ind w:left="4320" w:hanging="360"/>
      </w:pPr>
      <w:rPr>
        <w:rFonts w:ascii="Wingdings" w:hAnsi="Wingdings" w:hint="default"/>
      </w:rPr>
    </w:lvl>
    <w:lvl w:ilvl="6" w:tplc="3ABCC76C" w:tentative="1">
      <w:start w:val="1"/>
      <w:numFmt w:val="bullet"/>
      <w:lvlText w:val=""/>
      <w:lvlJc w:val="left"/>
      <w:pPr>
        <w:ind w:left="5040" w:hanging="360"/>
      </w:pPr>
      <w:rPr>
        <w:rFonts w:ascii="Symbol" w:hAnsi="Symbol" w:hint="default"/>
      </w:rPr>
    </w:lvl>
    <w:lvl w:ilvl="7" w:tplc="1C7AEFAE" w:tentative="1">
      <w:start w:val="1"/>
      <w:numFmt w:val="bullet"/>
      <w:lvlText w:val="o"/>
      <w:lvlJc w:val="left"/>
      <w:pPr>
        <w:ind w:left="5760" w:hanging="360"/>
      </w:pPr>
      <w:rPr>
        <w:rFonts w:ascii="Courier New" w:hAnsi="Courier New" w:cs="Courier New" w:hint="default"/>
      </w:rPr>
    </w:lvl>
    <w:lvl w:ilvl="8" w:tplc="A8845D28" w:tentative="1">
      <w:start w:val="1"/>
      <w:numFmt w:val="bullet"/>
      <w:lvlText w:val=""/>
      <w:lvlJc w:val="left"/>
      <w:pPr>
        <w:ind w:left="6480" w:hanging="360"/>
      </w:pPr>
      <w:rPr>
        <w:rFonts w:ascii="Wingdings" w:hAnsi="Wingdings" w:hint="default"/>
      </w:rPr>
    </w:lvl>
  </w:abstractNum>
  <w:abstractNum w:abstractNumId="104" w15:restartNumberingAfterBreak="0">
    <w:nsid w:val="54A632A1"/>
    <w:multiLevelType w:val="hybridMultilevel"/>
    <w:tmpl w:val="F258C352"/>
    <w:lvl w:ilvl="0" w:tplc="F550A5EA">
      <w:start w:val="1"/>
      <w:numFmt w:val="bullet"/>
      <w:lvlText w:val=""/>
      <w:lvlJc w:val="left"/>
      <w:pPr>
        <w:ind w:left="720" w:hanging="360"/>
      </w:pPr>
      <w:rPr>
        <w:rFonts w:ascii="Symbol" w:hAnsi="Symbol" w:hint="default"/>
      </w:rPr>
    </w:lvl>
    <w:lvl w:ilvl="1" w:tplc="992CC7C6" w:tentative="1">
      <w:start w:val="1"/>
      <w:numFmt w:val="bullet"/>
      <w:lvlText w:val="o"/>
      <w:lvlJc w:val="left"/>
      <w:pPr>
        <w:ind w:left="1440" w:hanging="360"/>
      </w:pPr>
      <w:rPr>
        <w:rFonts w:ascii="Courier New" w:hAnsi="Courier New" w:cs="Courier New" w:hint="default"/>
      </w:rPr>
    </w:lvl>
    <w:lvl w:ilvl="2" w:tplc="8008485E" w:tentative="1">
      <w:start w:val="1"/>
      <w:numFmt w:val="bullet"/>
      <w:lvlText w:val=""/>
      <w:lvlJc w:val="left"/>
      <w:pPr>
        <w:ind w:left="2160" w:hanging="360"/>
      </w:pPr>
      <w:rPr>
        <w:rFonts w:ascii="Wingdings" w:hAnsi="Wingdings" w:hint="default"/>
      </w:rPr>
    </w:lvl>
    <w:lvl w:ilvl="3" w:tplc="AD480F6C" w:tentative="1">
      <w:start w:val="1"/>
      <w:numFmt w:val="bullet"/>
      <w:lvlText w:val=""/>
      <w:lvlJc w:val="left"/>
      <w:pPr>
        <w:ind w:left="2880" w:hanging="360"/>
      </w:pPr>
      <w:rPr>
        <w:rFonts w:ascii="Symbol" w:hAnsi="Symbol" w:hint="default"/>
      </w:rPr>
    </w:lvl>
    <w:lvl w:ilvl="4" w:tplc="088EA52C" w:tentative="1">
      <w:start w:val="1"/>
      <w:numFmt w:val="bullet"/>
      <w:lvlText w:val="o"/>
      <w:lvlJc w:val="left"/>
      <w:pPr>
        <w:ind w:left="3600" w:hanging="360"/>
      </w:pPr>
      <w:rPr>
        <w:rFonts w:ascii="Courier New" w:hAnsi="Courier New" w:cs="Courier New" w:hint="default"/>
      </w:rPr>
    </w:lvl>
    <w:lvl w:ilvl="5" w:tplc="12D4B836" w:tentative="1">
      <w:start w:val="1"/>
      <w:numFmt w:val="bullet"/>
      <w:lvlText w:val=""/>
      <w:lvlJc w:val="left"/>
      <w:pPr>
        <w:ind w:left="4320" w:hanging="360"/>
      </w:pPr>
      <w:rPr>
        <w:rFonts w:ascii="Wingdings" w:hAnsi="Wingdings" w:hint="default"/>
      </w:rPr>
    </w:lvl>
    <w:lvl w:ilvl="6" w:tplc="73F03E9E" w:tentative="1">
      <w:start w:val="1"/>
      <w:numFmt w:val="bullet"/>
      <w:lvlText w:val=""/>
      <w:lvlJc w:val="left"/>
      <w:pPr>
        <w:ind w:left="5040" w:hanging="360"/>
      </w:pPr>
      <w:rPr>
        <w:rFonts w:ascii="Symbol" w:hAnsi="Symbol" w:hint="default"/>
      </w:rPr>
    </w:lvl>
    <w:lvl w:ilvl="7" w:tplc="91D2CB7E" w:tentative="1">
      <w:start w:val="1"/>
      <w:numFmt w:val="bullet"/>
      <w:lvlText w:val="o"/>
      <w:lvlJc w:val="left"/>
      <w:pPr>
        <w:ind w:left="5760" w:hanging="360"/>
      </w:pPr>
      <w:rPr>
        <w:rFonts w:ascii="Courier New" w:hAnsi="Courier New" w:cs="Courier New" w:hint="default"/>
      </w:rPr>
    </w:lvl>
    <w:lvl w:ilvl="8" w:tplc="352C4D34" w:tentative="1">
      <w:start w:val="1"/>
      <w:numFmt w:val="bullet"/>
      <w:lvlText w:val=""/>
      <w:lvlJc w:val="left"/>
      <w:pPr>
        <w:ind w:left="6480" w:hanging="360"/>
      </w:pPr>
      <w:rPr>
        <w:rFonts w:ascii="Wingdings" w:hAnsi="Wingdings" w:hint="default"/>
      </w:rPr>
    </w:lvl>
  </w:abstractNum>
  <w:abstractNum w:abstractNumId="105" w15:restartNumberingAfterBreak="0">
    <w:nsid w:val="55B67A1E"/>
    <w:multiLevelType w:val="hybridMultilevel"/>
    <w:tmpl w:val="4212F9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6" w15:restartNumberingAfterBreak="0">
    <w:nsid w:val="571A47C5"/>
    <w:multiLevelType w:val="hybridMultilevel"/>
    <w:tmpl w:val="048E24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7" w15:restartNumberingAfterBreak="0">
    <w:nsid w:val="575807C7"/>
    <w:multiLevelType w:val="hybridMultilevel"/>
    <w:tmpl w:val="3C480E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8" w15:restartNumberingAfterBreak="0">
    <w:nsid w:val="58783FC9"/>
    <w:multiLevelType w:val="hybridMultilevel"/>
    <w:tmpl w:val="7416EEC4"/>
    <w:lvl w:ilvl="0" w:tplc="04150017">
      <w:start w:val="1"/>
      <w:numFmt w:val="lowerLetter"/>
      <w:lvlText w:val="%1)"/>
      <w:lvlJc w:val="left"/>
      <w:pPr>
        <w:ind w:left="720" w:hanging="360"/>
      </w:pPr>
    </w:lvl>
    <w:lvl w:ilvl="1" w:tplc="20BAC3D2">
      <w:start w:val="1"/>
      <w:numFmt w:val="upperRoman"/>
      <w:lvlText w:val="%2."/>
      <w:lvlJc w:val="left"/>
      <w:pPr>
        <w:ind w:left="1800" w:hanging="720"/>
      </w:pPr>
      <w:rPr>
        <w:rFonts w:hint="default"/>
      </w:rPr>
    </w:lvl>
    <w:lvl w:ilvl="2" w:tplc="95AED448">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588A7824"/>
    <w:multiLevelType w:val="hybridMultilevel"/>
    <w:tmpl w:val="A9BAD8D0"/>
    <w:lvl w:ilvl="0" w:tplc="B90EF63C">
      <w:start w:val="1"/>
      <w:numFmt w:val="bullet"/>
      <w:lvlText w:val=""/>
      <w:lvlJc w:val="left"/>
      <w:pPr>
        <w:ind w:left="720" w:hanging="360"/>
      </w:pPr>
      <w:rPr>
        <w:rFonts w:ascii="Symbol" w:hAnsi="Symbol" w:hint="default"/>
      </w:rPr>
    </w:lvl>
    <w:lvl w:ilvl="1" w:tplc="2534C5F4" w:tentative="1">
      <w:start w:val="1"/>
      <w:numFmt w:val="bullet"/>
      <w:lvlText w:val="o"/>
      <w:lvlJc w:val="left"/>
      <w:pPr>
        <w:ind w:left="1440" w:hanging="360"/>
      </w:pPr>
      <w:rPr>
        <w:rFonts w:ascii="Courier New" w:hAnsi="Courier New" w:cs="Courier New" w:hint="default"/>
      </w:rPr>
    </w:lvl>
    <w:lvl w:ilvl="2" w:tplc="AACCD4D6" w:tentative="1">
      <w:start w:val="1"/>
      <w:numFmt w:val="bullet"/>
      <w:lvlText w:val=""/>
      <w:lvlJc w:val="left"/>
      <w:pPr>
        <w:ind w:left="2160" w:hanging="360"/>
      </w:pPr>
      <w:rPr>
        <w:rFonts w:ascii="Wingdings" w:hAnsi="Wingdings" w:hint="default"/>
      </w:rPr>
    </w:lvl>
    <w:lvl w:ilvl="3" w:tplc="98C68758" w:tentative="1">
      <w:start w:val="1"/>
      <w:numFmt w:val="bullet"/>
      <w:lvlText w:val=""/>
      <w:lvlJc w:val="left"/>
      <w:pPr>
        <w:ind w:left="2880" w:hanging="360"/>
      </w:pPr>
      <w:rPr>
        <w:rFonts w:ascii="Symbol" w:hAnsi="Symbol" w:hint="default"/>
      </w:rPr>
    </w:lvl>
    <w:lvl w:ilvl="4" w:tplc="C982292A" w:tentative="1">
      <w:start w:val="1"/>
      <w:numFmt w:val="bullet"/>
      <w:lvlText w:val="o"/>
      <w:lvlJc w:val="left"/>
      <w:pPr>
        <w:ind w:left="3600" w:hanging="360"/>
      </w:pPr>
      <w:rPr>
        <w:rFonts w:ascii="Courier New" w:hAnsi="Courier New" w:cs="Courier New" w:hint="default"/>
      </w:rPr>
    </w:lvl>
    <w:lvl w:ilvl="5" w:tplc="8416D8F8" w:tentative="1">
      <w:start w:val="1"/>
      <w:numFmt w:val="bullet"/>
      <w:lvlText w:val=""/>
      <w:lvlJc w:val="left"/>
      <w:pPr>
        <w:ind w:left="4320" w:hanging="360"/>
      </w:pPr>
      <w:rPr>
        <w:rFonts w:ascii="Wingdings" w:hAnsi="Wingdings" w:hint="default"/>
      </w:rPr>
    </w:lvl>
    <w:lvl w:ilvl="6" w:tplc="3FDE8A8C" w:tentative="1">
      <w:start w:val="1"/>
      <w:numFmt w:val="bullet"/>
      <w:lvlText w:val=""/>
      <w:lvlJc w:val="left"/>
      <w:pPr>
        <w:ind w:left="5040" w:hanging="360"/>
      </w:pPr>
      <w:rPr>
        <w:rFonts w:ascii="Symbol" w:hAnsi="Symbol" w:hint="default"/>
      </w:rPr>
    </w:lvl>
    <w:lvl w:ilvl="7" w:tplc="8E3E83B8" w:tentative="1">
      <w:start w:val="1"/>
      <w:numFmt w:val="bullet"/>
      <w:lvlText w:val="o"/>
      <w:lvlJc w:val="left"/>
      <w:pPr>
        <w:ind w:left="5760" w:hanging="360"/>
      </w:pPr>
      <w:rPr>
        <w:rFonts w:ascii="Courier New" w:hAnsi="Courier New" w:cs="Courier New" w:hint="default"/>
      </w:rPr>
    </w:lvl>
    <w:lvl w:ilvl="8" w:tplc="A762DA20" w:tentative="1">
      <w:start w:val="1"/>
      <w:numFmt w:val="bullet"/>
      <w:lvlText w:val=""/>
      <w:lvlJc w:val="left"/>
      <w:pPr>
        <w:ind w:left="6480" w:hanging="360"/>
      </w:pPr>
      <w:rPr>
        <w:rFonts w:ascii="Wingdings" w:hAnsi="Wingdings" w:hint="default"/>
      </w:rPr>
    </w:lvl>
  </w:abstractNum>
  <w:abstractNum w:abstractNumId="110" w15:restartNumberingAfterBreak="0">
    <w:nsid w:val="592706ED"/>
    <w:multiLevelType w:val="hybridMultilevel"/>
    <w:tmpl w:val="ED4C0B3A"/>
    <w:lvl w:ilvl="0" w:tplc="6F78DB20">
      <w:start w:val="1"/>
      <w:numFmt w:val="bullet"/>
      <w:lvlText w:val=""/>
      <w:lvlJc w:val="left"/>
      <w:pPr>
        <w:ind w:left="720" w:hanging="360"/>
      </w:pPr>
      <w:rPr>
        <w:rFonts w:ascii="Symbol" w:hAnsi="Symbol" w:hint="default"/>
      </w:rPr>
    </w:lvl>
    <w:lvl w:ilvl="1" w:tplc="D7928538" w:tentative="1">
      <w:start w:val="1"/>
      <w:numFmt w:val="bullet"/>
      <w:lvlText w:val="o"/>
      <w:lvlJc w:val="left"/>
      <w:pPr>
        <w:ind w:left="1440" w:hanging="360"/>
      </w:pPr>
      <w:rPr>
        <w:rFonts w:ascii="Courier New" w:hAnsi="Courier New" w:cs="Courier New" w:hint="default"/>
      </w:rPr>
    </w:lvl>
    <w:lvl w:ilvl="2" w:tplc="2850E242" w:tentative="1">
      <w:start w:val="1"/>
      <w:numFmt w:val="bullet"/>
      <w:lvlText w:val=""/>
      <w:lvlJc w:val="left"/>
      <w:pPr>
        <w:ind w:left="2160" w:hanging="360"/>
      </w:pPr>
      <w:rPr>
        <w:rFonts w:ascii="Wingdings" w:hAnsi="Wingdings" w:hint="default"/>
      </w:rPr>
    </w:lvl>
    <w:lvl w:ilvl="3" w:tplc="A77230FA" w:tentative="1">
      <w:start w:val="1"/>
      <w:numFmt w:val="bullet"/>
      <w:lvlText w:val=""/>
      <w:lvlJc w:val="left"/>
      <w:pPr>
        <w:ind w:left="2880" w:hanging="360"/>
      </w:pPr>
      <w:rPr>
        <w:rFonts w:ascii="Symbol" w:hAnsi="Symbol" w:hint="default"/>
      </w:rPr>
    </w:lvl>
    <w:lvl w:ilvl="4" w:tplc="3208CDB0" w:tentative="1">
      <w:start w:val="1"/>
      <w:numFmt w:val="bullet"/>
      <w:lvlText w:val="o"/>
      <w:lvlJc w:val="left"/>
      <w:pPr>
        <w:ind w:left="3600" w:hanging="360"/>
      </w:pPr>
      <w:rPr>
        <w:rFonts w:ascii="Courier New" w:hAnsi="Courier New" w:cs="Courier New" w:hint="default"/>
      </w:rPr>
    </w:lvl>
    <w:lvl w:ilvl="5" w:tplc="844A8F92" w:tentative="1">
      <w:start w:val="1"/>
      <w:numFmt w:val="bullet"/>
      <w:lvlText w:val=""/>
      <w:lvlJc w:val="left"/>
      <w:pPr>
        <w:ind w:left="4320" w:hanging="360"/>
      </w:pPr>
      <w:rPr>
        <w:rFonts w:ascii="Wingdings" w:hAnsi="Wingdings" w:hint="default"/>
      </w:rPr>
    </w:lvl>
    <w:lvl w:ilvl="6" w:tplc="425291D6" w:tentative="1">
      <w:start w:val="1"/>
      <w:numFmt w:val="bullet"/>
      <w:lvlText w:val=""/>
      <w:lvlJc w:val="left"/>
      <w:pPr>
        <w:ind w:left="5040" w:hanging="360"/>
      </w:pPr>
      <w:rPr>
        <w:rFonts w:ascii="Symbol" w:hAnsi="Symbol" w:hint="default"/>
      </w:rPr>
    </w:lvl>
    <w:lvl w:ilvl="7" w:tplc="338260CC" w:tentative="1">
      <w:start w:val="1"/>
      <w:numFmt w:val="bullet"/>
      <w:lvlText w:val="o"/>
      <w:lvlJc w:val="left"/>
      <w:pPr>
        <w:ind w:left="5760" w:hanging="360"/>
      </w:pPr>
      <w:rPr>
        <w:rFonts w:ascii="Courier New" w:hAnsi="Courier New" w:cs="Courier New" w:hint="default"/>
      </w:rPr>
    </w:lvl>
    <w:lvl w:ilvl="8" w:tplc="D7B25522" w:tentative="1">
      <w:start w:val="1"/>
      <w:numFmt w:val="bullet"/>
      <w:lvlText w:val=""/>
      <w:lvlJc w:val="left"/>
      <w:pPr>
        <w:ind w:left="6480" w:hanging="360"/>
      </w:pPr>
      <w:rPr>
        <w:rFonts w:ascii="Wingdings" w:hAnsi="Wingdings" w:hint="default"/>
      </w:rPr>
    </w:lvl>
  </w:abstractNum>
  <w:abstractNum w:abstractNumId="111" w15:restartNumberingAfterBreak="0">
    <w:nsid w:val="59BF3A92"/>
    <w:multiLevelType w:val="hybridMultilevel"/>
    <w:tmpl w:val="5E1A6344"/>
    <w:lvl w:ilvl="0" w:tplc="6944B4B4">
      <w:start w:val="1"/>
      <w:numFmt w:val="bullet"/>
      <w:lvlText w:val=""/>
      <w:lvlJc w:val="left"/>
      <w:pPr>
        <w:ind w:left="720" w:hanging="360"/>
      </w:pPr>
      <w:rPr>
        <w:rFonts w:ascii="Symbol" w:hAnsi="Symbol" w:hint="default"/>
      </w:rPr>
    </w:lvl>
    <w:lvl w:ilvl="1" w:tplc="01BA9316" w:tentative="1">
      <w:start w:val="1"/>
      <w:numFmt w:val="bullet"/>
      <w:lvlText w:val="o"/>
      <w:lvlJc w:val="left"/>
      <w:pPr>
        <w:ind w:left="1440" w:hanging="360"/>
      </w:pPr>
      <w:rPr>
        <w:rFonts w:ascii="Courier New" w:hAnsi="Courier New" w:cs="Courier New" w:hint="default"/>
      </w:rPr>
    </w:lvl>
    <w:lvl w:ilvl="2" w:tplc="3CB0BE4E" w:tentative="1">
      <w:start w:val="1"/>
      <w:numFmt w:val="bullet"/>
      <w:lvlText w:val=""/>
      <w:lvlJc w:val="left"/>
      <w:pPr>
        <w:ind w:left="2160" w:hanging="360"/>
      </w:pPr>
      <w:rPr>
        <w:rFonts w:ascii="Wingdings" w:hAnsi="Wingdings" w:hint="default"/>
      </w:rPr>
    </w:lvl>
    <w:lvl w:ilvl="3" w:tplc="47200B7C" w:tentative="1">
      <w:start w:val="1"/>
      <w:numFmt w:val="bullet"/>
      <w:lvlText w:val=""/>
      <w:lvlJc w:val="left"/>
      <w:pPr>
        <w:ind w:left="2880" w:hanging="360"/>
      </w:pPr>
      <w:rPr>
        <w:rFonts w:ascii="Symbol" w:hAnsi="Symbol" w:hint="default"/>
      </w:rPr>
    </w:lvl>
    <w:lvl w:ilvl="4" w:tplc="01929654" w:tentative="1">
      <w:start w:val="1"/>
      <w:numFmt w:val="bullet"/>
      <w:lvlText w:val="o"/>
      <w:lvlJc w:val="left"/>
      <w:pPr>
        <w:ind w:left="3600" w:hanging="360"/>
      </w:pPr>
      <w:rPr>
        <w:rFonts w:ascii="Courier New" w:hAnsi="Courier New" w:cs="Courier New" w:hint="default"/>
      </w:rPr>
    </w:lvl>
    <w:lvl w:ilvl="5" w:tplc="AB1E32DC" w:tentative="1">
      <w:start w:val="1"/>
      <w:numFmt w:val="bullet"/>
      <w:lvlText w:val=""/>
      <w:lvlJc w:val="left"/>
      <w:pPr>
        <w:ind w:left="4320" w:hanging="360"/>
      </w:pPr>
      <w:rPr>
        <w:rFonts w:ascii="Wingdings" w:hAnsi="Wingdings" w:hint="default"/>
      </w:rPr>
    </w:lvl>
    <w:lvl w:ilvl="6" w:tplc="770EEA6E" w:tentative="1">
      <w:start w:val="1"/>
      <w:numFmt w:val="bullet"/>
      <w:lvlText w:val=""/>
      <w:lvlJc w:val="left"/>
      <w:pPr>
        <w:ind w:left="5040" w:hanging="360"/>
      </w:pPr>
      <w:rPr>
        <w:rFonts w:ascii="Symbol" w:hAnsi="Symbol" w:hint="default"/>
      </w:rPr>
    </w:lvl>
    <w:lvl w:ilvl="7" w:tplc="175CA4C4" w:tentative="1">
      <w:start w:val="1"/>
      <w:numFmt w:val="bullet"/>
      <w:lvlText w:val="o"/>
      <w:lvlJc w:val="left"/>
      <w:pPr>
        <w:ind w:left="5760" w:hanging="360"/>
      </w:pPr>
      <w:rPr>
        <w:rFonts w:ascii="Courier New" w:hAnsi="Courier New" w:cs="Courier New" w:hint="default"/>
      </w:rPr>
    </w:lvl>
    <w:lvl w:ilvl="8" w:tplc="661A6BA6" w:tentative="1">
      <w:start w:val="1"/>
      <w:numFmt w:val="bullet"/>
      <w:lvlText w:val=""/>
      <w:lvlJc w:val="left"/>
      <w:pPr>
        <w:ind w:left="6480" w:hanging="360"/>
      </w:pPr>
      <w:rPr>
        <w:rFonts w:ascii="Wingdings" w:hAnsi="Wingdings" w:hint="default"/>
      </w:rPr>
    </w:lvl>
  </w:abstractNum>
  <w:abstractNum w:abstractNumId="112" w15:restartNumberingAfterBreak="0">
    <w:nsid w:val="5B3411CA"/>
    <w:multiLevelType w:val="hybridMultilevel"/>
    <w:tmpl w:val="48E0440C"/>
    <w:lvl w:ilvl="0" w:tplc="3502FA2C">
      <w:start w:val="1"/>
      <w:numFmt w:val="bullet"/>
      <w:lvlText w:val=""/>
      <w:lvlJc w:val="left"/>
      <w:pPr>
        <w:ind w:left="720" w:hanging="360"/>
      </w:pPr>
      <w:rPr>
        <w:rFonts w:ascii="Symbol" w:hAnsi="Symbol" w:hint="default"/>
      </w:rPr>
    </w:lvl>
    <w:lvl w:ilvl="1" w:tplc="EC1694C2" w:tentative="1">
      <w:start w:val="1"/>
      <w:numFmt w:val="bullet"/>
      <w:lvlText w:val="o"/>
      <w:lvlJc w:val="left"/>
      <w:pPr>
        <w:ind w:left="1440" w:hanging="360"/>
      </w:pPr>
      <w:rPr>
        <w:rFonts w:ascii="Courier New" w:hAnsi="Courier New" w:cs="Courier New" w:hint="default"/>
      </w:rPr>
    </w:lvl>
    <w:lvl w:ilvl="2" w:tplc="5D9245CC" w:tentative="1">
      <w:start w:val="1"/>
      <w:numFmt w:val="bullet"/>
      <w:lvlText w:val=""/>
      <w:lvlJc w:val="left"/>
      <w:pPr>
        <w:ind w:left="2160" w:hanging="360"/>
      </w:pPr>
      <w:rPr>
        <w:rFonts w:ascii="Wingdings" w:hAnsi="Wingdings" w:hint="default"/>
      </w:rPr>
    </w:lvl>
    <w:lvl w:ilvl="3" w:tplc="FA646B40" w:tentative="1">
      <w:start w:val="1"/>
      <w:numFmt w:val="bullet"/>
      <w:lvlText w:val=""/>
      <w:lvlJc w:val="left"/>
      <w:pPr>
        <w:ind w:left="2880" w:hanging="360"/>
      </w:pPr>
      <w:rPr>
        <w:rFonts w:ascii="Symbol" w:hAnsi="Symbol" w:hint="default"/>
      </w:rPr>
    </w:lvl>
    <w:lvl w:ilvl="4" w:tplc="0C126BC8" w:tentative="1">
      <w:start w:val="1"/>
      <w:numFmt w:val="bullet"/>
      <w:lvlText w:val="o"/>
      <w:lvlJc w:val="left"/>
      <w:pPr>
        <w:ind w:left="3600" w:hanging="360"/>
      </w:pPr>
      <w:rPr>
        <w:rFonts w:ascii="Courier New" w:hAnsi="Courier New" w:cs="Courier New" w:hint="default"/>
      </w:rPr>
    </w:lvl>
    <w:lvl w:ilvl="5" w:tplc="4E069CE6" w:tentative="1">
      <w:start w:val="1"/>
      <w:numFmt w:val="bullet"/>
      <w:lvlText w:val=""/>
      <w:lvlJc w:val="left"/>
      <w:pPr>
        <w:ind w:left="4320" w:hanging="360"/>
      </w:pPr>
      <w:rPr>
        <w:rFonts w:ascii="Wingdings" w:hAnsi="Wingdings" w:hint="default"/>
      </w:rPr>
    </w:lvl>
    <w:lvl w:ilvl="6" w:tplc="C27EF784" w:tentative="1">
      <w:start w:val="1"/>
      <w:numFmt w:val="bullet"/>
      <w:lvlText w:val=""/>
      <w:lvlJc w:val="left"/>
      <w:pPr>
        <w:ind w:left="5040" w:hanging="360"/>
      </w:pPr>
      <w:rPr>
        <w:rFonts w:ascii="Symbol" w:hAnsi="Symbol" w:hint="default"/>
      </w:rPr>
    </w:lvl>
    <w:lvl w:ilvl="7" w:tplc="3B1AB998" w:tentative="1">
      <w:start w:val="1"/>
      <w:numFmt w:val="bullet"/>
      <w:lvlText w:val="o"/>
      <w:lvlJc w:val="left"/>
      <w:pPr>
        <w:ind w:left="5760" w:hanging="360"/>
      </w:pPr>
      <w:rPr>
        <w:rFonts w:ascii="Courier New" w:hAnsi="Courier New" w:cs="Courier New" w:hint="default"/>
      </w:rPr>
    </w:lvl>
    <w:lvl w:ilvl="8" w:tplc="76588840" w:tentative="1">
      <w:start w:val="1"/>
      <w:numFmt w:val="bullet"/>
      <w:lvlText w:val=""/>
      <w:lvlJc w:val="left"/>
      <w:pPr>
        <w:ind w:left="6480" w:hanging="360"/>
      </w:pPr>
      <w:rPr>
        <w:rFonts w:ascii="Wingdings" w:hAnsi="Wingdings" w:hint="default"/>
      </w:rPr>
    </w:lvl>
  </w:abstractNum>
  <w:abstractNum w:abstractNumId="113" w15:restartNumberingAfterBreak="0">
    <w:nsid w:val="5BCD0BEC"/>
    <w:multiLevelType w:val="hybridMultilevel"/>
    <w:tmpl w:val="2F64850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5C393C82"/>
    <w:multiLevelType w:val="hybridMultilevel"/>
    <w:tmpl w:val="0DA27D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5" w15:restartNumberingAfterBreak="0">
    <w:nsid w:val="60270631"/>
    <w:multiLevelType w:val="hybridMultilevel"/>
    <w:tmpl w:val="609805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6" w15:restartNumberingAfterBreak="0">
    <w:nsid w:val="619A2E0E"/>
    <w:multiLevelType w:val="hybridMultilevel"/>
    <w:tmpl w:val="3920FC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7" w15:restartNumberingAfterBreak="0">
    <w:nsid w:val="62A50E3F"/>
    <w:multiLevelType w:val="hybridMultilevel"/>
    <w:tmpl w:val="82766C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8" w15:restartNumberingAfterBreak="0">
    <w:nsid w:val="638C2ED6"/>
    <w:multiLevelType w:val="hybridMultilevel"/>
    <w:tmpl w:val="F3B284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9" w15:restartNumberingAfterBreak="0">
    <w:nsid w:val="63BB3BD8"/>
    <w:multiLevelType w:val="hybridMultilevel"/>
    <w:tmpl w:val="30A48C2A"/>
    <w:lvl w:ilvl="0" w:tplc="31BEBA60">
      <w:start w:val="1"/>
      <w:numFmt w:val="bullet"/>
      <w:pStyle w:val="wyliczenie1"/>
      <w:lvlText w:val=""/>
      <w:lvlJc w:val="left"/>
      <w:pPr>
        <w:tabs>
          <w:tab w:val="num" w:pos="284"/>
        </w:tabs>
        <w:ind w:left="993" w:hanging="709"/>
      </w:pPr>
      <w:rPr>
        <w:rFonts w:ascii="Symbol" w:hAnsi="Symbol" w:hint="default"/>
        <w:color w:val="auto"/>
      </w:rPr>
    </w:lvl>
    <w:lvl w:ilvl="1" w:tplc="04150003" w:tentative="1">
      <w:start w:val="1"/>
      <w:numFmt w:val="bullet"/>
      <w:lvlText w:val="o"/>
      <w:lvlJc w:val="left"/>
      <w:pPr>
        <w:tabs>
          <w:tab w:val="num" w:pos="1015"/>
        </w:tabs>
        <w:ind w:left="1015" w:hanging="360"/>
      </w:pPr>
      <w:rPr>
        <w:rFonts w:ascii="Courier New" w:hAnsi="Courier New" w:cs="Courier New" w:hint="default"/>
      </w:rPr>
    </w:lvl>
    <w:lvl w:ilvl="2" w:tplc="04150005" w:tentative="1">
      <w:start w:val="1"/>
      <w:numFmt w:val="bullet"/>
      <w:lvlText w:val=""/>
      <w:lvlJc w:val="left"/>
      <w:pPr>
        <w:tabs>
          <w:tab w:val="num" w:pos="1735"/>
        </w:tabs>
        <w:ind w:left="1735" w:hanging="360"/>
      </w:pPr>
      <w:rPr>
        <w:rFonts w:ascii="Wingdings" w:hAnsi="Wingdings" w:hint="default"/>
      </w:rPr>
    </w:lvl>
    <w:lvl w:ilvl="3" w:tplc="04150001" w:tentative="1">
      <w:start w:val="1"/>
      <w:numFmt w:val="bullet"/>
      <w:lvlText w:val=""/>
      <w:lvlJc w:val="left"/>
      <w:pPr>
        <w:tabs>
          <w:tab w:val="num" w:pos="2455"/>
        </w:tabs>
        <w:ind w:left="2455" w:hanging="360"/>
      </w:pPr>
      <w:rPr>
        <w:rFonts w:ascii="Symbol" w:hAnsi="Symbol" w:hint="default"/>
      </w:rPr>
    </w:lvl>
    <w:lvl w:ilvl="4" w:tplc="04150003" w:tentative="1">
      <w:start w:val="1"/>
      <w:numFmt w:val="bullet"/>
      <w:lvlText w:val="o"/>
      <w:lvlJc w:val="left"/>
      <w:pPr>
        <w:tabs>
          <w:tab w:val="num" w:pos="3175"/>
        </w:tabs>
        <w:ind w:left="3175" w:hanging="360"/>
      </w:pPr>
      <w:rPr>
        <w:rFonts w:ascii="Courier New" w:hAnsi="Courier New" w:cs="Courier New" w:hint="default"/>
      </w:rPr>
    </w:lvl>
    <w:lvl w:ilvl="5" w:tplc="04150005" w:tentative="1">
      <w:start w:val="1"/>
      <w:numFmt w:val="bullet"/>
      <w:lvlText w:val=""/>
      <w:lvlJc w:val="left"/>
      <w:pPr>
        <w:tabs>
          <w:tab w:val="num" w:pos="3895"/>
        </w:tabs>
        <w:ind w:left="3895" w:hanging="360"/>
      </w:pPr>
      <w:rPr>
        <w:rFonts w:ascii="Wingdings" w:hAnsi="Wingdings" w:hint="default"/>
      </w:rPr>
    </w:lvl>
    <w:lvl w:ilvl="6" w:tplc="04150001" w:tentative="1">
      <w:start w:val="1"/>
      <w:numFmt w:val="bullet"/>
      <w:lvlText w:val=""/>
      <w:lvlJc w:val="left"/>
      <w:pPr>
        <w:tabs>
          <w:tab w:val="num" w:pos="4615"/>
        </w:tabs>
        <w:ind w:left="4615" w:hanging="360"/>
      </w:pPr>
      <w:rPr>
        <w:rFonts w:ascii="Symbol" w:hAnsi="Symbol" w:hint="default"/>
      </w:rPr>
    </w:lvl>
    <w:lvl w:ilvl="7" w:tplc="04150003" w:tentative="1">
      <w:start w:val="1"/>
      <w:numFmt w:val="bullet"/>
      <w:lvlText w:val="o"/>
      <w:lvlJc w:val="left"/>
      <w:pPr>
        <w:tabs>
          <w:tab w:val="num" w:pos="5335"/>
        </w:tabs>
        <w:ind w:left="5335" w:hanging="360"/>
      </w:pPr>
      <w:rPr>
        <w:rFonts w:ascii="Courier New" w:hAnsi="Courier New" w:cs="Courier New" w:hint="default"/>
      </w:rPr>
    </w:lvl>
    <w:lvl w:ilvl="8" w:tplc="04150005" w:tentative="1">
      <w:start w:val="1"/>
      <w:numFmt w:val="bullet"/>
      <w:lvlText w:val=""/>
      <w:lvlJc w:val="left"/>
      <w:pPr>
        <w:tabs>
          <w:tab w:val="num" w:pos="6055"/>
        </w:tabs>
        <w:ind w:left="6055" w:hanging="360"/>
      </w:pPr>
      <w:rPr>
        <w:rFonts w:ascii="Wingdings" w:hAnsi="Wingdings" w:hint="default"/>
      </w:rPr>
    </w:lvl>
  </w:abstractNum>
  <w:abstractNum w:abstractNumId="120" w15:restartNumberingAfterBreak="0">
    <w:nsid w:val="65623BC3"/>
    <w:multiLevelType w:val="hybridMultilevel"/>
    <w:tmpl w:val="C40471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1" w15:restartNumberingAfterBreak="0">
    <w:nsid w:val="68195701"/>
    <w:multiLevelType w:val="hybridMultilevel"/>
    <w:tmpl w:val="2FC648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2" w15:restartNumberingAfterBreak="0">
    <w:nsid w:val="68CE7211"/>
    <w:multiLevelType w:val="hybridMultilevel"/>
    <w:tmpl w:val="A42816C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3" w15:restartNumberingAfterBreak="0">
    <w:nsid w:val="6AC966BC"/>
    <w:multiLevelType w:val="hybridMultilevel"/>
    <w:tmpl w:val="311693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4" w15:restartNumberingAfterBreak="0">
    <w:nsid w:val="6B10257E"/>
    <w:multiLevelType w:val="hybridMultilevel"/>
    <w:tmpl w:val="0E0C51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5" w15:restartNumberingAfterBreak="0">
    <w:nsid w:val="6B1B32F8"/>
    <w:multiLevelType w:val="hybridMultilevel"/>
    <w:tmpl w:val="2DE4EC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6" w15:restartNumberingAfterBreak="0">
    <w:nsid w:val="709D0FF9"/>
    <w:multiLevelType w:val="hybridMultilevel"/>
    <w:tmpl w:val="0292EC5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15:restartNumberingAfterBreak="0">
    <w:nsid w:val="714D72D9"/>
    <w:multiLevelType w:val="hybridMultilevel"/>
    <w:tmpl w:val="694039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8" w15:restartNumberingAfterBreak="0">
    <w:nsid w:val="71506829"/>
    <w:multiLevelType w:val="hybridMultilevel"/>
    <w:tmpl w:val="7F52F9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9" w15:restartNumberingAfterBreak="0">
    <w:nsid w:val="715E027E"/>
    <w:multiLevelType w:val="hybridMultilevel"/>
    <w:tmpl w:val="719246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0" w15:restartNumberingAfterBreak="0">
    <w:nsid w:val="71F8050F"/>
    <w:multiLevelType w:val="hybridMultilevel"/>
    <w:tmpl w:val="8C3666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1" w15:restartNumberingAfterBreak="0">
    <w:nsid w:val="72A32DA9"/>
    <w:multiLevelType w:val="hybridMultilevel"/>
    <w:tmpl w:val="E326BB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2" w15:restartNumberingAfterBreak="0">
    <w:nsid w:val="76915EB7"/>
    <w:multiLevelType w:val="hybridMultilevel"/>
    <w:tmpl w:val="E054AC1E"/>
    <w:name w:val="WW8Num2112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3" w15:restartNumberingAfterBreak="0">
    <w:nsid w:val="787C1012"/>
    <w:multiLevelType w:val="hybridMultilevel"/>
    <w:tmpl w:val="3D8EFF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4" w15:restartNumberingAfterBreak="0">
    <w:nsid w:val="789C3A82"/>
    <w:multiLevelType w:val="hybridMultilevel"/>
    <w:tmpl w:val="8D72D7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5" w15:restartNumberingAfterBreak="0">
    <w:nsid w:val="789E09D0"/>
    <w:multiLevelType w:val="hybridMultilevel"/>
    <w:tmpl w:val="2B3E60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6" w15:restartNumberingAfterBreak="0">
    <w:nsid w:val="796E4C6A"/>
    <w:multiLevelType w:val="hybridMultilevel"/>
    <w:tmpl w:val="9B0248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7" w15:restartNumberingAfterBreak="0">
    <w:nsid w:val="79935BCA"/>
    <w:multiLevelType w:val="hybridMultilevel"/>
    <w:tmpl w:val="1CAC34E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15:restartNumberingAfterBreak="0">
    <w:nsid w:val="7CFE62FA"/>
    <w:multiLevelType w:val="hybridMultilevel"/>
    <w:tmpl w:val="B67401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9" w15:restartNumberingAfterBreak="0">
    <w:nsid w:val="7E764101"/>
    <w:multiLevelType w:val="hybridMultilevel"/>
    <w:tmpl w:val="F014E0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0" w15:restartNumberingAfterBreak="0">
    <w:nsid w:val="7FA07E37"/>
    <w:multiLevelType w:val="hybridMultilevel"/>
    <w:tmpl w:val="C36A3D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741444546">
    <w:abstractNumId w:val="62"/>
  </w:num>
  <w:num w:numId="2" w16cid:durableId="620720927">
    <w:abstractNumId w:val="71"/>
  </w:num>
  <w:num w:numId="3" w16cid:durableId="2015065649">
    <w:abstractNumId w:val="95"/>
  </w:num>
  <w:num w:numId="4" w16cid:durableId="2007004195">
    <w:abstractNumId w:val="128"/>
  </w:num>
  <w:num w:numId="5" w16cid:durableId="793059911">
    <w:abstractNumId w:val="83"/>
  </w:num>
  <w:num w:numId="6" w16cid:durableId="86925658">
    <w:abstractNumId w:val="54"/>
  </w:num>
  <w:num w:numId="7" w16cid:durableId="1988782839">
    <w:abstractNumId w:val="113"/>
  </w:num>
  <w:num w:numId="8" w16cid:durableId="1396202862">
    <w:abstractNumId w:val="91"/>
  </w:num>
  <w:num w:numId="9" w16cid:durableId="1702776069">
    <w:abstractNumId w:val="123"/>
  </w:num>
  <w:num w:numId="10" w16cid:durableId="703168236">
    <w:abstractNumId w:val="104"/>
  </w:num>
  <w:num w:numId="11" w16cid:durableId="1548450729">
    <w:abstractNumId w:val="122"/>
  </w:num>
  <w:num w:numId="12" w16cid:durableId="1247766779">
    <w:abstractNumId w:val="88"/>
  </w:num>
  <w:num w:numId="13" w16cid:durableId="1567255132">
    <w:abstractNumId w:val="133"/>
  </w:num>
  <w:num w:numId="14" w16cid:durableId="1694304737">
    <w:abstractNumId w:val="114"/>
  </w:num>
  <w:num w:numId="15" w16cid:durableId="1942030907">
    <w:abstractNumId w:val="125"/>
  </w:num>
  <w:num w:numId="16" w16cid:durableId="1430659619">
    <w:abstractNumId w:val="81"/>
  </w:num>
  <w:num w:numId="17" w16cid:durableId="787555029">
    <w:abstractNumId w:val="70"/>
  </w:num>
  <w:num w:numId="18" w16cid:durableId="371081547">
    <w:abstractNumId w:val="92"/>
  </w:num>
  <w:num w:numId="19" w16cid:durableId="339742236">
    <w:abstractNumId w:val="110"/>
  </w:num>
  <w:num w:numId="20" w16cid:durableId="331224827">
    <w:abstractNumId w:val="61"/>
  </w:num>
  <w:num w:numId="21" w16cid:durableId="1718898418">
    <w:abstractNumId w:val="103"/>
  </w:num>
  <w:num w:numId="22" w16cid:durableId="18555224">
    <w:abstractNumId w:val="102"/>
  </w:num>
  <w:num w:numId="23" w16cid:durableId="337121813">
    <w:abstractNumId w:val="117"/>
  </w:num>
  <w:num w:numId="24" w16cid:durableId="847718075">
    <w:abstractNumId w:val="64"/>
  </w:num>
  <w:num w:numId="25" w16cid:durableId="1480221937">
    <w:abstractNumId w:val="68"/>
  </w:num>
  <w:num w:numId="26" w16cid:durableId="1453205757">
    <w:abstractNumId w:val="112"/>
  </w:num>
  <w:num w:numId="27" w16cid:durableId="191505139">
    <w:abstractNumId w:val="140"/>
  </w:num>
  <w:num w:numId="28" w16cid:durableId="849760032">
    <w:abstractNumId w:val="90"/>
  </w:num>
  <w:num w:numId="29" w16cid:durableId="1425415242">
    <w:abstractNumId w:val="136"/>
  </w:num>
  <w:num w:numId="30" w16cid:durableId="1335958572">
    <w:abstractNumId w:val="55"/>
  </w:num>
  <w:num w:numId="31" w16cid:durableId="1867061202">
    <w:abstractNumId w:val="72"/>
  </w:num>
  <w:num w:numId="32" w16cid:durableId="403651993">
    <w:abstractNumId w:val="82"/>
  </w:num>
  <w:num w:numId="33" w16cid:durableId="486750816">
    <w:abstractNumId w:val="85"/>
  </w:num>
  <w:num w:numId="34" w16cid:durableId="1673870395">
    <w:abstractNumId w:val="109"/>
  </w:num>
  <w:num w:numId="35" w16cid:durableId="820581030">
    <w:abstractNumId w:val="115"/>
  </w:num>
  <w:num w:numId="36" w16cid:durableId="302855534">
    <w:abstractNumId w:val="87"/>
  </w:num>
  <w:num w:numId="37" w16cid:durableId="1943487171">
    <w:abstractNumId w:val="111"/>
  </w:num>
  <w:num w:numId="38" w16cid:durableId="1090352405">
    <w:abstractNumId w:val="80"/>
  </w:num>
  <w:num w:numId="39" w16cid:durableId="602959267">
    <w:abstractNumId w:val="119"/>
  </w:num>
  <w:num w:numId="40" w16cid:durableId="1971399613">
    <w:abstractNumId w:val="105"/>
  </w:num>
  <w:num w:numId="41" w16cid:durableId="1802531844">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01051104">
    <w:abstractNumId w:val="127"/>
  </w:num>
  <w:num w:numId="43" w16cid:durableId="1642953923">
    <w:abstractNumId w:val="124"/>
  </w:num>
  <w:num w:numId="44" w16cid:durableId="42103154">
    <w:abstractNumId w:val="73"/>
  </w:num>
  <w:num w:numId="45" w16cid:durableId="1487866475">
    <w:abstractNumId w:val="120"/>
  </w:num>
  <w:num w:numId="46" w16cid:durableId="11542774">
    <w:abstractNumId w:val="59"/>
  </w:num>
  <w:num w:numId="47" w16cid:durableId="813257860">
    <w:abstractNumId w:val="108"/>
  </w:num>
  <w:num w:numId="48" w16cid:durableId="1652556866">
    <w:abstractNumId w:val="75"/>
  </w:num>
  <w:num w:numId="49" w16cid:durableId="223417158">
    <w:abstractNumId w:val="137"/>
  </w:num>
  <w:num w:numId="50" w16cid:durableId="539558367">
    <w:abstractNumId w:val="56"/>
  </w:num>
  <w:num w:numId="51" w16cid:durableId="1421638154">
    <w:abstractNumId w:val="126"/>
  </w:num>
  <w:num w:numId="52" w16cid:durableId="1462380126">
    <w:abstractNumId w:val="67"/>
  </w:num>
  <w:num w:numId="53" w16cid:durableId="1985810473">
    <w:abstractNumId w:val="63"/>
  </w:num>
  <w:num w:numId="54" w16cid:durableId="187258352">
    <w:abstractNumId w:val="131"/>
  </w:num>
  <w:num w:numId="55" w16cid:durableId="1919511192">
    <w:abstractNumId w:val="93"/>
  </w:num>
  <w:num w:numId="56" w16cid:durableId="724453570">
    <w:abstractNumId w:val="84"/>
  </w:num>
  <w:num w:numId="57" w16cid:durableId="1682467929">
    <w:abstractNumId w:val="96"/>
  </w:num>
  <w:num w:numId="58" w16cid:durableId="1427575032">
    <w:abstractNumId w:val="99"/>
  </w:num>
  <w:num w:numId="59" w16cid:durableId="1860005211">
    <w:abstractNumId w:val="116"/>
  </w:num>
  <w:num w:numId="60" w16cid:durableId="386802083">
    <w:abstractNumId w:val="69"/>
  </w:num>
  <w:num w:numId="61" w16cid:durableId="1123692623">
    <w:abstractNumId w:val="134"/>
  </w:num>
  <w:num w:numId="62" w16cid:durableId="513492530">
    <w:abstractNumId w:val="121"/>
  </w:num>
  <w:num w:numId="63" w16cid:durableId="1807816885">
    <w:abstractNumId w:val="135"/>
  </w:num>
  <w:num w:numId="64" w16cid:durableId="2063626799">
    <w:abstractNumId w:val="118"/>
  </w:num>
  <w:num w:numId="65" w16cid:durableId="674649291">
    <w:abstractNumId w:val="60"/>
  </w:num>
  <w:num w:numId="66" w16cid:durableId="823594541">
    <w:abstractNumId w:val="79"/>
  </w:num>
  <w:num w:numId="67" w16cid:durableId="817843948">
    <w:abstractNumId w:val="101"/>
  </w:num>
  <w:num w:numId="68" w16cid:durableId="1513733">
    <w:abstractNumId w:val="130"/>
  </w:num>
  <w:num w:numId="69" w16cid:durableId="680205659">
    <w:abstractNumId w:val="58"/>
  </w:num>
  <w:num w:numId="70" w16cid:durableId="1062288865">
    <w:abstractNumId w:val="65"/>
  </w:num>
  <w:num w:numId="71" w16cid:durableId="445003012">
    <w:abstractNumId w:val="57"/>
  </w:num>
  <w:num w:numId="72" w16cid:durableId="1228301888">
    <w:abstractNumId w:val="138"/>
  </w:num>
  <w:num w:numId="73" w16cid:durableId="1074282685">
    <w:abstractNumId w:val="66"/>
  </w:num>
  <w:num w:numId="74" w16cid:durableId="1734422296">
    <w:abstractNumId w:val="77"/>
  </w:num>
  <w:num w:numId="75" w16cid:durableId="1630084705">
    <w:abstractNumId w:val="97"/>
  </w:num>
  <w:num w:numId="76" w16cid:durableId="145171541">
    <w:abstractNumId w:val="98"/>
  </w:num>
  <w:num w:numId="77" w16cid:durableId="1198352092">
    <w:abstractNumId w:val="78"/>
  </w:num>
  <w:num w:numId="78" w16cid:durableId="38166534">
    <w:abstractNumId w:val="139"/>
  </w:num>
  <w:num w:numId="79" w16cid:durableId="1976833968">
    <w:abstractNumId w:val="74"/>
  </w:num>
  <w:num w:numId="80" w16cid:durableId="214466189">
    <w:abstractNumId w:val="86"/>
  </w:num>
  <w:num w:numId="81" w16cid:durableId="1378701329">
    <w:abstractNumId w:val="107"/>
  </w:num>
  <w:num w:numId="82" w16cid:durableId="546720281">
    <w:abstractNumId w:val="129"/>
  </w:num>
  <w:num w:numId="83" w16cid:durableId="2122871812">
    <w:abstractNumId w:val="106"/>
  </w:num>
  <w:num w:numId="84" w16cid:durableId="1382364244">
    <w:abstractNumId w:val="89"/>
  </w:num>
  <w:num w:numId="85" w16cid:durableId="38556455">
    <w:abstractNumId w:val="94"/>
  </w:num>
  <w:num w:numId="86" w16cid:durableId="1328098191">
    <w:abstractNumId w:val="100"/>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l-PL" w:vendorID="12" w:dllVersion="512"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evenAndOddHeaders/>
  <w:drawingGridHorizontalSpacing w:val="10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714"/>
    <w:rsid w:val="000002DB"/>
    <w:rsid w:val="000009CB"/>
    <w:rsid w:val="00000ABC"/>
    <w:rsid w:val="00000F40"/>
    <w:rsid w:val="000011C3"/>
    <w:rsid w:val="0000140E"/>
    <w:rsid w:val="0000174C"/>
    <w:rsid w:val="00002EDE"/>
    <w:rsid w:val="00002EF6"/>
    <w:rsid w:val="00003B38"/>
    <w:rsid w:val="00003FF4"/>
    <w:rsid w:val="0000464F"/>
    <w:rsid w:val="000049B1"/>
    <w:rsid w:val="00004BE9"/>
    <w:rsid w:val="000052A1"/>
    <w:rsid w:val="00005384"/>
    <w:rsid w:val="0000548B"/>
    <w:rsid w:val="00005DA5"/>
    <w:rsid w:val="00006436"/>
    <w:rsid w:val="000066B9"/>
    <w:rsid w:val="00006BA1"/>
    <w:rsid w:val="0000719B"/>
    <w:rsid w:val="000072D3"/>
    <w:rsid w:val="00007425"/>
    <w:rsid w:val="000076CF"/>
    <w:rsid w:val="000078A2"/>
    <w:rsid w:val="0001067F"/>
    <w:rsid w:val="00010D16"/>
    <w:rsid w:val="00011166"/>
    <w:rsid w:val="00012A70"/>
    <w:rsid w:val="00012BDC"/>
    <w:rsid w:val="00012E86"/>
    <w:rsid w:val="0001367D"/>
    <w:rsid w:val="000154DD"/>
    <w:rsid w:val="000157E4"/>
    <w:rsid w:val="000159D2"/>
    <w:rsid w:val="00015C16"/>
    <w:rsid w:val="00015E30"/>
    <w:rsid w:val="0001696B"/>
    <w:rsid w:val="00016A58"/>
    <w:rsid w:val="00016B16"/>
    <w:rsid w:val="00017AA5"/>
    <w:rsid w:val="000202DF"/>
    <w:rsid w:val="00020A95"/>
    <w:rsid w:val="00020E2F"/>
    <w:rsid w:val="00020EC9"/>
    <w:rsid w:val="000222B4"/>
    <w:rsid w:val="000222C5"/>
    <w:rsid w:val="000223E0"/>
    <w:rsid w:val="00022510"/>
    <w:rsid w:val="00022F76"/>
    <w:rsid w:val="00023258"/>
    <w:rsid w:val="000243C8"/>
    <w:rsid w:val="0002546D"/>
    <w:rsid w:val="000254BD"/>
    <w:rsid w:val="00025665"/>
    <w:rsid w:val="00025A55"/>
    <w:rsid w:val="00026270"/>
    <w:rsid w:val="000269BF"/>
    <w:rsid w:val="00026B0E"/>
    <w:rsid w:val="00026B2D"/>
    <w:rsid w:val="00026B63"/>
    <w:rsid w:val="00026F49"/>
    <w:rsid w:val="000274D5"/>
    <w:rsid w:val="000277B7"/>
    <w:rsid w:val="00027BE7"/>
    <w:rsid w:val="00027C20"/>
    <w:rsid w:val="00027DD2"/>
    <w:rsid w:val="00030A16"/>
    <w:rsid w:val="00030E2C"/>
    <w:rsid w:val="000314CB"/>
    <w:rsid w:val="000318E7"/>
    <w:rsid w:val="00031AB4"/>
    <w:rsid w:val="000320C6"/>
    <w:rsid w:val="00032466"/>
    <w:rsid w:val="000327E4"/>
    <w:rsid w:val="00032A50"/>
    <w:rsid w:val="00032FB0"/>
    <w:rsid w:val="00033519"/>
    <w:rsid w:val="00033969"/>
    <w:rsid w:val="00033CBB"/>
    <w:rsid w:val="0003479B"/>
    <w:rsid w:val="00034A90"/>
    <w:rsid w:val="00034CB6"/>
    <w:rsid w:val="00034DE2"/>
    <w:rsid w:val="00034F73"/>
    <w:rsid w:val="000353D6"/>
    <w:rsid w:val="00035DDC"/>
    <w:rsid w:val="00036115"/>
    <w:rsid w:val="00036142"/>
    <w:rsid w:val="00036786"/>
    <w:rsid w:val="0003688E"/>
    <w:rsid w:val="00036A78"/>
    <w:rsid w:val="00036AB5"/>
    <w:rsid w:val="000373D4"/>
    <w:rsid w:val="00037C2F"/>
    <w:rsid w:val="00037ECC"/>
    <w:rsid w:val="00040888"/>
    <w:rsid w:val="00040C5C"/>
    <w:rsid w:val="00040DAF"/>
    <w:rsid w:val="000417DC"/>
    <w:rsid w:val="0004192E"/>
    <w:rsid w:val="0004205D"/>
    <w:rsid w:val="00042628"/>
    <w:rsid w:val="00042FC9"/>
    <w:rsid w:val="00043766"/>
    <w:rsid w:val="00043894"/>
    <w:rsid w:val="00044293"/>
    <w:rsid w:val="00044357"/>
    <w:rsid w:val="00045962"/>
    <w:rsid w:val="0004624F"/>
    <w:rsid w:val="000472FC"/>
    <w:rsid w:val="00047904"/>
    <w:rsid w:val="00047D71"/>
    <w:rsid w:val="00050091"/>
    <w:rsid w:val="00050DAD"/>
    <w:rsid w:val="00050F27"/>
    <w:rsid w:val="00051170"/>
    <w:rsid w:val="00052245"/>
    <w:rsid w:val="00052923"/>
    <w:rsid w:val="00052BF2"/>
    <w:rsid w:val="00052D8C"/>
    <w:rsid w:val="00053785"/>
    <w:rsid w:val="000538C4"/>
    <w:rsid w:val="00053BFB"/>
    <w:rsid w:val="00053FED"/>
    <w:rsid w:val="0005421B"/>
    <w:rsid w:val="00056887"/>
    <w:rsid w:val="00056AB1"/>
    <w:rsid w:val="0005717A"/>
    <w:rsid w:val="00057240"/>
    <w:rsid w:val="00057663"/>
    <w:rsid w:val="00057970"/>
    <w:rsid w:val="00057A91"/>
    <w:rsid w:val="00057E0F"/>
    <w:rsid w:val="0006007D"/>
    <w:rsid w:val="00060164"/>
    <w:rsid w:val="000605AF"/>
    <w:rsid w:val="00060C40"/>
    <w:rsid w:val="000617DF"/>
    <w:rsid w:val="000620E1"/>
    <w:rsid w:val="000624C7"/>
    <w:rsid w:val="000625E0"/>
    <w:rsid w:val="00062838"/>
    <w:rsid w:val="00062ADF"/>
    <w:rsid w:val="00062BC2"/>
    <w:rsid w:val="000631F4"/>
    <w:rsid w:val="00063552"/>
    <w:rsid w:val="0006402D"/>
    <w:rsid w:val="0006434B"/>
    <w:rsid w:val="0006525B"/>
    <w:rsid w:val="0006533F"/>
    <w:rsid w:val="00065E48"/>
    <w:rsid w:val="0006637E"/>
    <w:rsid w:val="000667E5"/>
    <w:rsid w:val="00066825"/>
    <w:rsid w:val="00066849"/>
    <w:rsid w:val="00066B13"/>
    <w:rsid w:val="00066D10"/>
    <w:rsid w:val="00066E9B"/>
    <w:rsid w:val="00067142"/>
    <w:rsid w:val="00067806"/>
    <w:rsid w:val="000702BF"/>
    <w:rsid w:val="000706DA"/>
    <w:rsid w:val="00070A34"/>
    <w:rsid w:val="00070F49"/>
    <w:rsid w:val="00071288"/>
    <w:rsid w:val="0007145F"/>
    <w:rsid w:val="000719B1"/>
    <w:rsid w:val="00071A1B"/>
    <w:rsid w:val="00072109"/>
    <w:rsid w:val="000729C2"/>
    <w:rsid w:val="00072D67"/>
    <w:rsid w:val="00072FF6"/>
    <w:rsid w:val="00073821"/>
    <w:rsid w:val="00073A17"/>
    <w:rsid w:val="00073D33"/>
    <w:rsid w:val="00074B9C"/>
    <w:rsid w:val="0007514E"/>
    <w:rsid w:val="00075409"/>
    <w:rsid w:val="000754D3"/>
    <w:rsid w:val="00075A2D"/>
    <w:rsid w:val="000764D7"/>
    <w:rsid w:val="000765DD"/>
    <w:rsid w:val="0007681F"/>
    <w:rsid w:val="00076DA3"/>
    <w:rsid w:val="00077C7B"/>
    <w:rsid w:val="00077CEE"/>
    <w:rsid w:val="00080073"/>
    <w:rsid w:val="00080732"/>
    <w:rsid w:val="00080836"/>
    <w:rsid w:val="0008098B"/>
    <w:rsid w:val="0008144D"/>
    <w:rsid w:val="00081C68"/>
    <w:rsid w:val="00081FC8"/>
    <w:rsid w:val="00082379"/>
    <w:rsid w:val="00082B5C"/>
    <w:rsid w:val="00084ADF"/>
    <w:rsid w:val="00085476"/>
    <w:rsid w:val="000854E8"/>
    <w:rsid w:val="00085887"/>
    <w:rsid w:val="00086F0C"/>
    <w:rsid w:val="00087720"/>
    <w:rsid w:val="000878C7"/>
    <w:rsid w:val="00087985"/>
    <w:rsid w:val="00087BBE"/>
    <w:rsid w:val="00090051"/>
    <w:rsid w:val="0009023D"/>
    <w:rsid w:val="00090B6F"/>
    <w:rsid w:val="0009278B"/>
    <w:rsid w:val="00092993"/>
    <w:rsid w:val="00092B70"/>
    <w:rsid w:val="00092FFA"/>
    <w:rsid w:val="000935CB"/>
    <w:rsid w:val="00093955"/>
    <w:rsid w:val="00094B90"/>
    <w:rsid w:val="00094DDB"/>
    <w:rsid w:val="00094EC7"/>
    <w:rsid w:val="00095108"/>
    <w:rsid w:val="00095C61"/>
    <w:rsid w:val="000960FE"/>
    <w:rsid w:val="00096444"/>
    <w:rsid w:val="0009699F"/>
    <w:rsid w:val="00096E95"/>
    <w:rsid w:val="000970DC"/>
    <w:rsid w:val="000974D3"/>
    <w:rsid w:val="00097D60"/>
    <w:rsid w:val="00097D92"/>
    <w:rsid w:val="00097E0D"/>
    <w:rsid w:val="00097F0E"/>
    <w:rsid w:val="000A063E"/>
    <w:rsid w:val="000A0AD7"/>
    <w:rsid w:val="000A1EFC"/>
    <w:rsid w:val="000A201E"/>
    <w:rsid w:val="000A25D4"/>
    <w:rsid w:val="000A300E"/>
    <w:rsid w:val="000A30B6"/>
    <w:rsid w:val="000A3483"/>
    <w:rsid w:val="000A35BE"/>
    <w:rsid w:val="000A38CB"/>
    <w:rsid w:val="000A49FD"/>
    <w:rsid w:val="000A4A24"/>
    <w:rsid w:val="000A516E"/>
    <w:rsid w:val="000A580B"/>
    <w:rsid w:val="000A62BE"/>
    <w:rsid w:val="000A6893"/>
    <w:rsid w:val="000A6C07"/>
    <w:rsid w:val="000A7211"/>
    <w:rsid w:val="000A75EF"/>
    <w:rsid w:val="000A786E"/>
    <w:rsid w:val="000A78A7"/>
    <w:rsid w:val="000A7BA0"/>
    <w:rsid w:val="000A7E76"/>
    <w:rsid w:val="000B0B4C"/>
    <w:rsid w:val="000B0C01"/>
    <w:rsid w:val="000B1250"/>
    <w:rsid w:val="000B1EFE"/>
    <w:rsid w:val="000B2050"/>
    <w:rsid w:val="000B227C"/>
    <w:rsid w:val="000B23C7"/>
    <w:rsid w:val="000B25C8"/>
    <w:rsid w:val="000B2929"/>
    <w:rsid w:val="000B2BFF"/>
    <w:rsid w:val="000B2DF2"/>
    <w:rsid w:val="000B38EB"/>
    <w:rsid w:val="000B3AD8"/>
    <w:rsid w:val="000B3BA4"/>
    <w:rsid w:val="000B3CAC"/>
    <w:rsid w:val="000B44CA"/>
    <w:rsid w:val="000B450D"/>
    <w:rsid w:val="000B5868"/>
    <w:rsid w:val="000B604A"/>
    <w:rsid w:val="000B619E"/>
    <w:rsid w:val="000B66DC"/>
    <w:rsid w:val="000B66EB"/>
    <w:rsid w:val="000B7692"/>
    <w:rsid w:val="000B7710"/>
    <w:rsid w:val="000C0887"/>
    <w:rsid w:val="000C09AD"/>
    <w:rsid w:val="000C0D6B"/>
    <w:rsid w:val="000C12D3"/>
    <w:rsid w:val="000C17CE"/>
    <w:rsid w:val="000C22D4"/>
    <w:rsid w:val="000C2524"/>
    <w:rsid w:val="000C2987"/>
    <w:rsid w:val="000C2AF0"/>
    <w:rsid w:val="000C35D7"/>
    <w:rsid w:val="000C37BC"/>
    <w:rsid w:val="000C41AB"/>
    <w:rsid w:val="000C438D"/>
    <w:rsid w:val="000C56EF"/>
    <w:rsid w:val="000C57FF"/>
    <w:rsid w:val="000C5C89"/>
    <w:rsid w:val="000C5D30"/>
    <w:rsid w:val="000C5E38"/>
    <w:rsid w:val="000C663E"/>
    <w:rsid w:val="000C6E07"/>
    <w:rsid w:val="000C7681"/>
    <w:rsid w:val="000C7C56"/>
    <w:rsid w:val="000C7F43"/>
    <w:rsid w:val="000D0122"/>
    <w:rsid w:val="000D0B15"/>
    <w:rsid w:val="000D101F"/>
    <w:rsid w:val="000D1110"/>
    <w:rsid w:val="000D111D"/>
    <w:rsid w:val="000D1795"/>
    <w:rsid w:val="000D183A"/>
    <w:rsid w:val="000D1EBC"/>
    <w:rsid w:val="000D1F11"/>
    <w:rsid w:val="000D209A"/>
    <w:rsid w:val="000D20C6"/>
    <w:rsid w:val="000D2DFB"/>
    <w:rsid w:val="000D368A"/>
    <w:rsid w:val="000D3EBE"/>
    <w:rsid w:val="000D4B0F"/>
    <w:rsid w:val="000D4BE0"/>
    <w:rsid w:val="000D634E"/>
    <w:rsid w:val="000D73F2"/>
    <w:rsid w:val="000D77B3"/>
    <w:rsid w:val="000D7B67"/>
    <w:rsid w:val="000E0195"/>
    <w:rsid w:val="000E06DD"/>
    <w:rsid w:val="000E1079"/>
    <w:rsid w:val="000E11B6"/>
    <w:rsid w:val="000E1A03"/>
    <w:rsid w:val="000E1F56"/>
    <w:rsid w:val="000E2219"/>
    <w:rsid w:val="000E2EBB"/>
    <w:rsid w:val="000E3040"/>
    <w:rsid w:val="000E3909"/>
    <w:rsid w:val="000E3977"/>
    <w:rsid w:val="000E3CC7"/>
    <w:rsid w:val="000E411D"/>
    <w:rsid w:val="000E481F"/>
    <w:rsid w:val="000E495A"/>
    <w:rsid w:val="000E4BA1"/>
    <w:rsid w:val="000E5187"/>
    <w:rsid w:val="000E5508"/>
    <w:rsid w:val="000E593B"/>
    <w:rsid w:val="000E5A01"/>
    <w:rsid w:val="000E5D00"/>
    <w:rsid w:val="000E60B4"/>
    <w:rsid w:val="000E6547"/>
    <w:rsid w:val="000E6A57"/>
    <w:rsid w:val="000E6D82"/>
    <w:rsid w:val="000E740F"/>
    <w:rsid w:val="000E7660"/>
    <w:rsid w:val="000F02C7"/>
    <w:rsid w:val="000F0322"/>
    <w:rsid w:val="000F04A8"/>
    <w:rsid w:val="000F079C"/>
    <w:rsid w:val="000F0F06"/>
    <w:rsid w:val="000F1E76"/>
    <w:rsid w:val="000F2173"/>
    <w:rsid w:val="000F22EE"/>
    <w:rsid w:val="000F24CD"/>
    <w:rsid w:val="000F250E"/>
    <w:rsid w:val="000F2544"/>
    <w:rsid w:val="000F27F7"/>
    <w:rsid w:val="000F299E"/>
    <w:rsid w:val="000F2B8D"/>
    <w:rsid w:val="000F2F9A"/>
    <w:rsid w:val="000F33DC"/>
    <w:rsid w:val="000F3B8D"/>
    <w:rsid w:val="000F4281"/>
    <w:rsid w:val="000F474B"/>
    <w:rsid w:val="000F4A1B"/>
    <w:rsid w:val="000F4E28"/>
    <w:rsid w:val="000F5679"/>
    <w:rsid w:val="000F5C58"/>
    <w:rsid w:val="000F623E"/>
    <w:rsid w:val="000F6603"/>
    <w:rsid w:val="000F6999"/>
    <w:rsid w:val="000F6BEA"/>
    <w:rsid w:val="000F7B5E"/>
    <w:rsid w:val="00100A64"/>
    <w:rsid w:val="00101778"/>
    <w:rsid w:val="00101CC5"/>
    <w:rsid w:val="00102875"/>
    <w:rsid w:val="00102970"/>
    <w:rsid w:val="00102EE8"/>
    <w:rsid w:val="00103036"/>
    <w:rsid w:val="00103556"/>
    <w:rsid w:val="00103613"/>
    <w:rsid w:val="001038FB"/>
    <w:rsid w:val="00103C64"/>
    <w:rsid w:val="00104AB1"/>
    <w:rsid w:val="001057E7"/>
    <w:rsid w:val="00105AB2"/>
    <w:rsid w:val="00105FA6"/>
    <w:rsid w:val="00106588"/>
    <w:rsid w:val="001069C1"/>
    <w:rsid w:val="00106ED2"/>
    <w:rsid w:val="0010705D"/>
    <w:rsid w:val="0010718E"/>
    <w:rsid w:val="0010725F"/>
    <w:rsid w:val="001076E0"/>
    <w:rsid w:val="001077E8"/>
    <w:rsid w:val="00110052"/>
    <w:rsid w:val="00110168"/>
    <w:rsid w:val="001102D2"/>
    <w:rsid w:val="00110896"/>
    <w:rsid w:val="001119C3"/>
    <w:rsid w:val="00111A2D"/>
    <w:rsid w:val="00111B96"/>
    <w:rsid w:val="00112FEC"/>
    <w:rsid w:val="00113198"/>
    <w:rsid w:val="0011327F"/>
    <w:rsid w:val="00113426"/>
    <w:rsid w:val="00113463"/>
    <w:rsid w:val="00113560"/>
    <w:rsid w:val="001137D8"/>
    <w:rsid w:val="00114060"/>
    <w:rsid w:val="00114551"/>
    <w:rsid w:val="00114774"/>
    <w:rsid w:val="00114899"/>
    <w:rsid w:val="00114AEB"/>
    <w:rsid w:val="00114BA3"/>
    <w:rsid w:val="00115063"/>
    <w:rsid w:val="001150AC"/>
    <w:rsid w:val="001159D1"/>
    <w:rsid w:val="00115AE2"/>
    <w:rsid w:val="0011625C"/>
    <w:rsid w:val="0011627A"/>
    <w:rsid w:val="00116841"/>
    <w:rsid w:val="00116E3C"/>
    <w:rsid w:val="001174E9"/>
    <w:rsid w:val="0011754D"/>
    <w:rsid w:val="001176DD"/>
    <w:rsid w:val="00117DCE"/>
    <w:rsid w:val="00117F7B"/>
    <w:rsid w:val="00117FEE"/>
    <w:rsid w:val="0012071A"/>
    <w:rsid w:val="00120E5A"/>
    <w:rsid w:val="00120F9A"/>
    <w:rsid w:val="0012101D"/>
    <w:rsid w:val="00122948"/>
    <w:rsid w:val="00122D42"/>
    <w:rsid w:val="00122E38"/>
    <w:rsid w:val="00123402"/>
    <w:rsid w:val="001237B2"/>
    <w:rsid w:val="001239FE"/>
    <w:rsid w:val="0012448D"/>
    <w:rsid w:val="00124A22"/>
    <w:rsid w:val="0012599C"/>
    <w:rsid w:val="00125A9F"/>
    <w:rsid w:val="00126CF2"/>
    <w:rsid w:val="00126D08"/>
    <w:rsid w:val="001306B2"/>
    <w:rsid w:val="001309BC"/>
    <w:rsid w:val="00130B6D"/>
    <w:rsid w:val="001311D6"/>
    <w:rsid w:val="0013155D"/>
    <w:rsid w:val="00131F21"/>
    <w:rsid w:val="00131F8A"/>
    <w:rsid w:val="00132C8F"/>
    <w:rsid w:val="00132EFB"/>
    <w:rsid w:val="0013369E"/>
    <w:rsid w:val="00133972"/>
    <w:rsid w:val="00133DB5"/>
    <w:rsid w:val="00133EB5"/>
    <w:rsid w:val="0013406A"/>
    <w:rsid w:val="0013482F"/>
    <w:rsid w:val="00135214"/>
    <w:rsid w:val="00135281"/>
    <w:rsid w:val="00135B15"/>
    <w:rsid w:val="0013651E"/>
    <w:rsid w:val="00136B4C"/>
    <w:rsid w:val="00136F6C"/>
    <w:rsid w:val="00137450"/>
    <w:rsid w:val="00137BC2"/>
    <w:rsid w:val="001401CB"/>
    <w:rsid w:val="0014052A"/>
    <w:rsid w:val="001408FD"/>
    <w:rsid w:val="00140AAE"/>
    <w:rsid w:val="00140DE0"/>
    <w:rsid w:val="00141197"/>
    <w:rsid w:val="001415FC"/>
    <w:rsid w:val="0014197A"/>
    <w:rsid w:val="00141ADA"/>
    <w:rsid w:val="00141DBB"/>
    <w:rsid w:val="0014200B"/>
    <w:rsid w:val="001422AE"/>
    <w:rsid w:val="0014262D"/>
    <w:rsid w:val="001428B1"/>
    <w:rsid w:val="00143B04"/>
    <w:rsid w:val="00143B14"/>
    <w:rsid w:val="00143DC4"/>
    <w:rsid w:val="00143F68"/>
    <w:rsid w:val="00144008"/>
    <w:rsid w:val="001448F7"/>
    <w:rsid w:val="00144AF8"/>
    <w:rsid w:val="001457F7"/>
    <w:rsid w:val="00145FBF"/>
    <w:rsid w:val="001465BD"/>
    <w:rsid w:val="001469D6"/>
    <w:rsid w:val="00146DE7"/>
    <w:rsid w:val="001479F9"/>
    <w:rsid w:val="00147B0D"/>
    <w:rsid w:val="00150CCE"/>
    <w:rsid w:val="00151211"/>
    <w:rsid w:val="00151220"/>
    <w:rsid w:val="001514F3"/>
    <w:rsid w:val="00151623"/>
    <w:rsid w:val="00151695"/>
    <w:rsid w:val="0015173F"/>
    <w:rsid w:val="001518AE"/>
    <w:rsid w:val="0015197D"/>
    <w:rsid w:val="00151F9A"/>
    <w:rsid w:val="001528A0"/>
    <w:rsid w:val="00152C0D"/>
    <w:rsid w:val="00152F0D"/>
    <w:rsid w:val="0015300E"/>
    <w:rsid w:val="001537F6"/>
    <w:rsid w:val="00153F62"/>
    <w:rsid w:val="00155F32"/>
    <w:rsid w:val="00156690"/>
    <w:rsid w:val="0015674D"/>
    <w:rsid w:val="0015686F"/>
    <w:rsid w:val="00156B4C"/>
    <w:rsid w:val="00157568"/>
    <w:rsid w:val="0015769B"/>
    <w:rsid w:val="0015771B"/>
    <w:rsid w:val="00157924"/>
    <w:rsid w:val="00157AAB"/>
    <w:rsid w:val="00160463"/>
    <w:rsid w:val="001608DA"/>
    <w:rsid w:val="00160D0C"/>
    <w:rsid w:val="00161FF9"/>
    <w:rsid w:val="0016214D"/>
    <w:rsid w:val="001628D7"/>
    <w:rsid w:val="00162EC7"/>
    <w:rsid w:val="0016387B"/>
    <w:rsid w:val="001641A2"/>
    <w:rsid w:val="00164432"/>
    <w:rsid w:val="001648BA"/>
    <w:rsid w:val="001648FA"/>
    <w:rsid w:val="00164920"/>
    <w:rsid w:val="00164A36"/>
    <w:rsid w:val="00164B5A"/>
    <w:rsid w:val="00165120"/>
    <w:rsid w:val="001656DB"/>
    <w:rsid w:val="001656E9"/>
    <w:rsid w:val="00165AD2"/>
    <w:rsid w:val="00166011"/>
    <w:rsid w:val="001660FD"/>
    <w:rsid w:val="00166359"/>
    <w:rsid w:val="00166824"/>
    <w:rsid w:val="00167680"/>
    <w:rsid w:val="00167793"/>
    <w:rsid w:val="0016799F"/>
    <w:rsid w:val="00167ABF"/>
    <w:rsid w:val="00170A0F"/>
    <w:rsid w:val="001711CC"/>
    <w:rsid w:val="00171646"/>
    <w:rsid w:val="00171875"/>
    <w:rsid w:val="0017274F"/>
    <w:rsid w:val="00172A0D"/>
    <w:rsid w:val="00172D2F"/>
    <w:rsid w:val="00172DAE"/>
    <w:rsid w:val="0017338D"/>
    <w:rsid w:val="00173B26"/>
    <w:rsid w:val="00173C4E"/>
    <w:rsid w:val="00173D6F"/>
    <w:rsid w:val="00174742"/>
    <w:rsid w:val="00174801"/>
    <w:rsid w:val="00174AED"/>
    <w:rsid w:val="00175139"/>
    <w:rsid w:val="00175797"/>
    <w:rsid w:val="0017585F"/>
    <w:rsid w:val="00176E4F"/>
    <w:rsid w:val="0017719C"/>
    <w:rsid w:val="00177839"/>
    <w:rsid w:val="00177F32"/>
    <w:rsid w:val="00180C81"/>
    <w:rsid w:val="00180FDF"/>
    <w:rsid w:val="00181040"/>
    <w:rsid w:val="00181134"/>
    <w:rsid w:val="00181386"/>
    <w:rsid w:val="0018145F"/>
    <w:rsid w:val="00182582"/>
    <w:rsid w:val="0018309D"/>
    <w:rsid w:val="001834FD"/>
    <w:rsid w:val="00183796"/>
    <w:rsid w:val="00183B5E"/>
    <w:rsid w:val="001840CF"/>
    <w:rsid w:val="00184351"/>
    <w:rsid w:val="00184588"/>
    <w:rsid w:val="001848A5"/>
    <w:rsid w:val="00185104"/>
    <w:rsid w:val="00185B14"/>
    <w:rsid w:val="00185D23"/>
    <w:rsid w:val="001860C5"/>
    <w:rsid w:val="001865A9"/>
    <w:rsid w:val="00186A34"/>
    <w:rsid w:val="00187322"/>
    <w:rsid w:val="00187368"/>
    <w:rsid w:val="001873D2"/>
    <w:rsid w:val="00187883"/>
    <w:rsid w:val="00187972"/>
    <w:rsid w:val="00187A3D"/>
    <w:rsid w:val="00187B3E"/>
    <w:rsid w:val="0019050D"/>
    <w:rsid w:val="00190CB0"/>
    <w:rsid w:val="001914AD"/>
    <w:rsid w:val="00191BD7"/>
    <w:rsid w:val="00191CD8"/>
    <w:rsid w:val="001920B3"/>
    <w:rsid w:val="00192A76"/>
    <w:rsid w:val="00192DAB"/>
    <w:rsid w:val="00192DBB"/>
    <w:rsid w:val="0019312F"/>
    <w:rsid w:val="0019381A"/>
    <w:rsid w:val="0019393D"/>
    <w:rsid w:val="00193981"/>
    <w:rsid w:val="00194198"/>
    <w:rsid w:val="00194287"/>
    <w:rsid w:val="00194600"/>
    <w:rsid w:val="00194DC4"/>
    <w:rsid w:val="001953E6"/>
    <w:rsid w:val="00195663"/>
    <w:rsid w:val="00195753"/>
    <w:rsid w:val="00195AAC"/>
    <w:rsid w:val="00195D9B"/>
    <w:rsid w:val="00195EAD"/>
    <w:rsid w:val="0019632A"/>
    <w:rsid w:val="001968DD"/>
    <w:rsid w:val="00197253"/>
    <w:rsid w:val="001972EC"/>
    <w:rsid w:val="00197791"/>
    <w:rsid w:val="0019785A"/>
    <w:rsid w:val="00197BE1"/>
    <w:rsid w:val="00197C49"/>
    <w:rsid w:val="001A00F5"/>
    <w:rsid w:val="001A054B"/>
    <w:rsid w:val="001A0767"/>
    <w:rsid w:val="001A0BF5"/>
    <w:rsid w:val="001A0D51"/>
    <w:rsid w:val="001A0F22"/>
    <w:rsid w:val="001A12AD"/>
    <w:rsid w:val="001A14DF"/>
    <w:rsid w:val="001A21A5"/>
    <w:rsid w:val="001A2290"/>
    <w:rsid w:val="001A2C81"/>
    <w:rsid w:val="001A3BF0"/>
    <w:rsid w:val="001A3CF9"/>
    <w:rsid w:val="001A48A9"/>
    <w:rsid w:val="001A4D29"/>
    <w:rsid w:val="001A4F01"/>
    <w:rsid w:val="001A502B"/>
    <w:rsid w:val="001A50AE"/>
    <w:rsid w:val="001A52FD"/>
    <w:rsid w:val="001A57AE"/>
    <w:rsid w:val="001A5E9C"/>
    <w:rsid w:val="001A6181"/>
    <w:rsid w:val="001A6BA7"/>
    <w:rsid w:val="001A6C91"/>
    <w:rsid w:val="001A6E41"/>
    <w:rsid w:val="001A6EA0"/>
    <w:rsid w:val="001A77F0"/>
    <w:rsid w:val="001B03F1"/>
    <w:rsid w:val="001B04EF"/>
    <w:rsid w:val="001B06E2"/>
    <w:rsid w:val="001B07BB"/>
    <w:rsid w:val="001B0C45"/>
    <w:rsid w:val="001B0D0B"/>
    <w:rsid w:val="001B1CA2"/>
    <w:rsid w:val="001B2320"/>
    <w:rsid w:val="001B297C"/>
    <w:rsid w:val="001B30CD"/>
    <w:rsid w:val="001B4948"/>
    <w:rsid w:val="001B6FDF"/>
    <w:rsid w:val="001B7202"/>
    <w:rsid w:val="001B735E"/>
    <w:rsid w:val="001B7A44"/>
    <w:rsid w:val="001B7C31"/>
    <w:rsid w:val="001B7F17"/>
    <w:rsid w:val="001C0839"/>
    <w:rsid w:val="001C0C2C"/>
    <w:rsid w:val="001C0CCA"/>
    <w:rsid w:val="001C0E8A"/>
    <w:rsid w:val="001C0FE8"/>
    <w:rsid w:val="001C24E1"/>
    <w:rsid w:val="001C2F25"/>
    <w:rsid w:val="001C2FF1"/>
    <w:rsid w:val="001C302A"/>
    <w:rsid w:val="001C4DC8"/>
    <w:rsid w:val="001C5A98"/>
    <w:rsid w:val="001C64EA"/>
    <w:rsid w:val="001C6795"/>
    <w:rsid w:val="001C692D"/>
    <w:rsid w:val="001C6967"/>
    <w:rsid w:val="001C6980"/>
    <w:rsid w:val="001C69D4"/>
    <w:rsid w:val="001C6A28"/>
    <w:rsid w:val="001C7BF3"/>
    <w:rsid w:val="001C7F28"/>
    <w:rsid w:val="001D0350"/>
    <w:rsid w:val="001D0472"/>
    <w:rsid w:val="001D1113"/>
    <w:rsid w:val="001D188E"/>
    <w:rsid w:val="001D1C48"/>
    <w:rsid w:val="001D2238"/>
    <w:rsid w:val="001D232B"/>
    <w:rsid w:val="001D2CB8"/>
    <w:rsid w:val="001D2E3C"/>
    <w:rsid w:val="001D3067"/>
    <w:rsid w:val="001D33D4"/>
    <w:rsid w:val="001D40EB"/>
    <w:rsid w:val="001D415A"/>
    <w:rsid w:val="001D4188"/>
    <w:rsid w:val="001D422C"/>
    <w:rsid w:val="001D4964"/>
    <w:rsid w:val="001D4A3D"/>
    <w:rsid w:val="001D5066"/>
    <w:rsid w:val="001D514F"/>
    <w:rsid w:val="001D51DE"/>
    <w:rsid w:val="001D673C"/>
    <w:rsid w:val="001D6BD7"/>
    <w:rsid w:val="001D72B7"/>
    <w:rsid w:val="001D7648"/>
    <w:rsid w:val="001D77A4"/>
    <w:rsid w:val="001D795E"/>
    <w:rsid w:val="001D7A70"/>
    <w:rsid w:val="001E022F"/>
    <w:rsid w:val="001E052D"/>
    <w:rsid w:val="001E07D0"/>
    <w:rsid w:val="001E08F8"/>
    <w:rsid w:val="001E0B66"/>
    <w:rsid w:val="001E0FB7"/>
    <w:rsid w:val="001E1B81"/>
    <w:rsid w:val="001E20A9"/>
    <w:rsid w:val="001E20DF"/>
    <w:rsid w:val="001E22BF"/>
    <w:rsid w:val="001E23F1"/>
    <w:rsid w:val="001E2431"/>
    <w:rsid w:val="001E28D2"/>
    <w:rsid w:val="001E2FD1"/>
    <w:rsid w:val="001E34B1"/>
    <w:rsid w:val="001E363C"/>
    <w:rsid w:val="001E38AC"/>
    <w:rsid w:val="001E3DCC"/>
    <w:rsid w:val="001E4250"/>
    <w:rsid w:val="001E4B85"/>
    <w:rsid w:val="001E4DE9"/>
    <w:rsid w:val="001E500A"/>
    <w:rsid w:val="001E5E41"/>
    <w:rsid w:val="001E6118"/>
    <w:rsid w:val="001E6993"/>
    <w:rsid w:val="001E6A0B"/>
    <w:rsid w:val="001E6C51"/>
    <w:rsid w:val="001E6C87"/>
    <w:rsid w:val="001E7111"/>
    <w:rsid w:val="001E7CFF"/>
    <w:rsid w:val="001E7EA1"/>
    <w:rsid w:val="001F0BB7"/>
    <w:rsid w:val="001F0E42"/>
    <w:rsid w:val="001F1D3C"/>
    <w:rsid w:val="001F2435"/>
    <w:rsid w:val="001F265C"/>
    <w:rsid w:val="001F2F0C"/>
    <w:rsid w:val="001F3D80"/>
    <w:rsid w:val="001F444B"/>
    <w:rsid w:val="001F53A5"/>
    <w:rsid w:val="001F5498"/>
    <w:rsid w:val="001F5C67"/>
    <w:rsid w:val="001F5F5B"/>
    <w:rsid w:val="001F602F"/>
    <w:rsid w:val="001F6155"/>
    <w:rsid w:val="001F6A6C"/>
    <w:rsid w:val="001F6AA5"/>
    <w:rsid w:val="001F6AFC"/>
    <w:rsid w:val="001F71C8"/>
    <w:rsid w:val="001F74C2"/>
    <w:rsid w:val="001F7596"/>
    <w:rsid w:val="001F7C30"/>
    <w:rsid w:val="001F7E73"/>
    <w:rsid w:val="001F7FCB"/>
    <w:rsid w:val="002005E3"/>
    <w:rsid w:val="00200635"/>
    <w:rsid w:val="002008AB"/>
    <w:rsid w:val="00200AC3"/>
    <w:rsid w:val="00200C83"/>
    <w:rsid w:val="00200CBF"/>
    <w:rsid w:val="0020101B"/>
    <w:rsid w:val="00201307"/>
    <w:rsid w:val="00201B76"/>
    <w:rsid w:val="00201D35"/>
    <w:rsid w:val="002020BA"/>
    <w:rsid w:val="00202A83"/>
    <w:rsid w:val="00203298"/>
    <w:rsid w:val="002033EB"/>
    <w:rsid w:val="002035DE"/>
    <w:rsid w:val="00203609"/>
    <w:rsid w:val="00204B15"/>
    <w:rsid w:val="00204DC6"/>
    <w:rsid w:val="00205F8D"/>
    <w:rsid w:val="00206206"/>
    <w:rsid w:val="00206673"/>
    <w:rsid w:val="00206EFE"/>
    <w:rsid w:val="0020714D"/>
    <w:rsid w:val="00210340"/>
    <w:rsid w:val="002104A4"/>
    <w:rsid w:val="002105A8"/>
    <w:rsid w:val="002116A2"/>
    <w:rsid w:val="0021195D"/>
    <w:rsid w:val="00211A0D"/>
    <w:rsid w:val="00211E54"/>
    <w:rsid w:val="00211F98"/>
    <w:rsid w:val="0021286F"/>
    <w:rsid w:val="00212A9D"/>
    <w:rsid w:val="00212B87"/>
    <w:rsid w:val="00212BEE"/>
    <w:rsid w:val="00212D53"/>
    <w:rsid w:val="00213042"/>
    <w:rsid w:val="0021332C"/>
    <w:rsid w:val="00213675"/>
    <w:rsid w:val="0021442B"/>
    <w:rsid w:val="002144DB"/>
    <w:rsid w:val="0021466C"/>
    <w:rsid w:val="00214699"/>
    <w:rsid w:val="0021484D"/>
    <w:rsid w:val="00215BD7"/>
    <w:rsid w:val="00215EEE"/>
    <w:rsid w:val="00215F06"/>
    <w:rsid w:val="0021687A"/>
    <w:rsid w:val="00216A29"/>
    <w:rsid w:val="00216BDD"/>
    <w:rsid w:val="00216C8D"/>
    <w:rsid w:val="00216D70"/>
    <w:rsid w:val="00216DA0"/>
    <w:rsid w:val="00217374"/>
    <w:rsid w:val="00217A58"/>
    <w:rsid w:val="00217E7D"/>
    <w:rsid w:val="00217F0E"/>
    <w:rsid w:val="00220130"/>
    <w:rsid w:val="00220587"/>
    <w:rsid w:val="00220CA1"/>
    <w:rsid w:val="00221571"/>
    <w:rsid w:val="0022271C"/>
    <w:rsid w:val="0022280C"/>
    <w:rsid w:val="00222BF6"/>
    <w:rsid w:val="002236A5"/>
    <w:rsid w:val="00223771"/>
    <w:rsid w:val="00223E48"/>
    <w:rsid w:val="00223E56"/>
    <w:rsid w:val="002247E4"/>
    <w:rsid w:val="00225183"/>
    <w:rsid w:val="002252F9"/>
    <w:rsid w:val="00225F62"/>
    <w:rsid w:val="002262D4"/>
    <w:rsid w:val="00227605"/>
    <w:rsid w:val="002276B4"/>
    <w:rsid w:val="0023041D"/>
    <w:rsid w:val="00231501"/>
    <w:rsid w:val="00231AEF"/>
    <w:rsid w:val="00231D6C"/>
    <w:rsid w:val="00231DE6"/>
    <w:rsid w:val="00232054"/>
    <w:rsid w:val="00232251"/>
    <w:rsid w:val="002327EA"/>
    <w:rsid w:val="00232DA3"/>
    <w:rsid w:val="00232DE8"/>
    <w:rsid w:val="00233423"/>
    <w:rsid w:val="0023386B"/>
    <w:rsid w:val="0023408E"/>
    <w:rsid w:val="00234196"/>
    <w:rsid w:val="0023420C"/>
    <w:rsid w:val="002342B4"/>
    <w:rsid w:val="002349B1"/>
    <w:rsid w:val="00234F2C"/>
    <w:rsid w:val="00235671"/>
    <w:rsid w:val="002362C8"/>
    <w:rsid w:val="002363E4"/>
    <w:rsid w:val="0023784C"/>
    <w:rsid w:val="00240FB3"/>
    <w:rsid w:val="00241001"/>
    <w:rsid w:val="00241D5D"/>
    <w:rsid w:val="00242437"/>
    <w:rsid w:val="0024261E"/>
    <w:rsid w:val="00242864"/>
    <w:rsid w:val="002429A6"/>
    <w:rsid w:val="00244431"/>
    <w:rsid w:val="00244949"/>
    <w:rsid w:val="00244DE9"/>
    <w:rsid w:val="00244F85"/>
    <w:rsid w:val="0024526C"/>
    <w:rsid w:val="0024582B"/>
    <w:rsid w:val="002459A9"/>
    <w:rsid w:val="00245A1C"/>
    <w:rsid w:val="00245B21"/>
    <w:rsid w:val="0024658E"/>
    <w:rsid w:val="002465E0"/>
    <w:rsid w:val="0024661D"/>
    <w:rsid w:val="0024677F"/>
    <w:rsid w:val="0024731F"/>
    <w:rsid w:val="00250140"/>
    <w:rsid w:val="00250BA2"/>
    <w:rsid w:val="0025114C"/>
    <w:rsid w:val="00251DF3"/>
    <w:rsid w:val="0025209F"/>
    <w:rsid w:val="002522A2"/>
    <w:rsid w:val="002527C0"/>
    <w:rsid w:val="00252D55"/>
    <w:rsid w:val="00252E65"/>
    <w:rsid w:val="002531EC"/>
    <w:rsid w:val="002537D2"/>
    <w:rsid w:val="00253A5A"/>
    <w:rsid w:val="00253B51"/>
    <w:rsid w:val="002545AE"/>
    <w:rsid w:val="00254843"/>
    <w:rsid w:val="00254D0A"/>
    <w:rsid w:val="00254D1D"/>
    <w:rsid w:val="00254E2B"/>
    <w:rsid w:val="00255A32"/>
    <w:rsid w:val="00255F18"/>
    <w:rsid w:val="00256604"/>
    <w:rsid w:val="00257AAE"/>
    <w:rsid w:val="00257F74"/>
    <w:rsid w:val="0026027D"/>
    <w:rsid w:val="002602E4"/>
    <w:rsid w:val="002603B4"/>
    <w:rsid w:val="0026092F"/>
    <w:rsid w:val="00260D27"/>
    <w:rsid w:val="00261733"/>
    <w:rsid w:val="00261A21"/>
    <w:rsid w:val="00261ADC"/>
    <w:rsid w:val="00261C64"/>
    <w:rsid w:val="00261F50"/>
    <w:rsid w:val="0026356B"/>
    <w:rsid w:val="002641FF"/>
    <w:rsid w:val="00264CF8"/>
    <w:rsid w:val="00264E94"/>
    <w:rsid w:val="00265C89"/>
    <w:rsid w:val="00265E39"/>
    <w:rsid w:val="00266FE8"/>
    <w:rsid w:val="00267399"/>
    <w:rsid w:val="002673A4"/>
    <w:rsid w:val="0026759A"/>
    <w:rsid w:val="00267DFA"/>
    <w:rsid w:val="00270007"/>
    <w:rsid w:val="002705AA"/>
    <w:rsid w:val="00270D6F"/>
    <w:rsid w:val="00271330"/>
    <w:rsid w:val="00271A85"/>
    <w:rsid w:val="0027214E"/>
    <w:rsid w:val="00272530"/>
    <w:rsid w:val="002726CC"/>
    <w:rsid w:val="002729D8"/>
    <w:rsid w:val="00272AB8"/>
    <w:rsid w:val="002730E1"/>
    <w:rsid w:val="00273B55"/>
    <w:rsid w:val="0027467B"/>
    <w:rsid w:val="002749BA"/>
    <w:rsid w:val="00274A01"/>
    <w:rsid w:val="00274AA9"/>
    <w:rsid w:val="00275880"/>
    <w:rsid w:val="002759F8"/>
    <w:rsid w:val="00275A0A"/>
    <w:rsid w:val="00275B4A"/>
    <w:rsid w:val="00275B64"/>
    <w:rsid w:val="00276770"/>
    <w:rsid w:val="00277796"/>
    <w:rsid w:val="002777D2"/>
    <w:rsid w:val="002777EF"/>
    <w:rsid w:val="00277906"/>
    <w:rsid w:val="00277DD8"/>
    <w:rsid w:val="002801CD"/>
    <w:rsid w:val="002805E3"/>
    <w:rsid w:val="002808B2"/>
    <w:rsid w:val="00280D5C"/>
    <w:rsid w:val="0028182A"/>
    <w:rsid w:val="002818BD"/>
    <w:rsid w:val="00281F84"/>
    <w:rsid w:val="002820B3"/>
    <w:rsid w:val="0028216B"/>
    <w:rsid w:val="00282381"/>
    <w:rsid w:val="002823E5"/>
    <w:rsid w:val="0028245E"/>
    <w:rsid w:val="0028246D"/>
    <w:rsid w:val="00282D1D"/>
    <w:rsid w:val="00283892"/>
    <w:rsid w:val="00283CF0"/>
    <w:rsid w:val="00284579"/>
    <w:rsid w:val="00284FBA"/>
    <w:rsid w:val="0028546F"/>
    <w:rsid w:val="002857AF"/>
    <w:rsid w:val="00285B76"/>
    <w:rsid w:val="00286617"/>
    <w:rsid w:val="002866DD"/>
    <w:rsid w:val="00286B52"/>
    <w:rsid w:val="002872D4"/>
    <w:rsid w:val="002900D6"/>
    <w:rsid w:val="00290174"/>
    <w:rsid w:val="0029052E"/>
    <w:rsid w:val="0029123E"/>
    <w:rsid w:val="002919FC"/>
    <w:rsid w:val="00292A5B"/>
    <w:rsid w:val="00292F9A"/>
    <w:rsid w:val="002933E9"/>
    <w:rsid w:val="0029341E"/>
    <w:rsid w:val="00293965"/>
    <w:rsid w:val="00293FF7"/>
    <w:rsid w:val="00294AC5"/>
    <w:rsid w:val="0029507E"/>
    <w:rsid w:val="0029520A"/>
    <w:rsid w:val="00295649"/>
    <w:rsid w:val="00295A29"/>
    <w:rsid w:val="002963EE"/>
    <w:rsid w:val="002969B0"/>
    <w:rsid w:val="00296A1F"/>
    <w:rsid w:val="00296A4D"/>
    <w:rsid w:val="00296C31"/>
    <w:rsid w:val="00297238"/>
    <w:rsid w:val="002973A9"/>
    <w:rsid w:val="00297D13"/>
    <w:rsid w:val="00297E39"/>
    <w:rsid w:val="002A0181"/>
    <w:rsid w:val="002A0693"/>
    <w:rsid w:val="002A09CA"/>
    <w:rsid w:val="002A0BB4"/>
    <w:rsid w:val="002A131D"/>
    <w:rsid w:val="002A1632"/>
    <w:rsid w:val="002A1A83"/>
    <w:rsid w:val="002A1C19"/>
    <w:rsid w:val="002A1C3A"/>
    <w:rsid w:val="002A1D60"/>
    <w:rsid w:val="002A1E08"/>
    <w:rsid w:val="002A20A3"/>
    <w:rsid w:val="002A246E"/>
    <w:rsid w:val="002A265E"/>
    <w:rsid w:val="002A2681"/>
    <w:rsid w:val="002A27C9"/>
    <w:rsid w:val="002A4AC2"/>
    <w:rsid w:val="002A4EB8"/>
    <w:rsid w:val="002A5333"/>
    <w:rsid w:val="002A54F4"/>
    <w:rsid w:val="002A60A5"/>
    <w:rsid w:val="002A6FC0"/>
    <w:rsid w:val="002A7578"/>
    <w:rsid w:val="002A7B6B"/>
    <w:rsid w:val="002B001F"/>
    <w:rsid w:val="002B074C"/>
    <w:rsid w:val="002B0D44"/>
    <w:rsid w:val="002B1356"/>
    <w:rsid w:val="002B1984"/>
    <w:rsid w:val="002B1CE3"/>
    <w:rsid w:val="002B1FC7"/>
    <w:rsid w:val="002B2FC9"/>
    <w:rsid w:val="002B3305"/>
    <w:rsid w:val="002B47B5"/>
    <w:rsid w:val="002B4F0A"/>
    <w:rsid w:val="002B5303"/>
    <w:rsid w:val="002B5E27"/>
    <w:rsid w:val="002B61B7"/>
    <w:rsid w:val="002B63ED"/>
    <w:rsid w:val="002B6422"/>
    <w:rsid w:val="002B66AE"/>
    <w:rsid w:val="002B7284"/>
    <w:rsid w:val="002B7D2F"/>
    <w:rsid w:val="002B7F81"/>
    <w:rsid w:val="002C00C8"/>
    <w:rsid w:val="002C0335"/>
    <w:rsid w:val="002C0580"/>
    <w:rsid w:val="002C0A0E"/>
    <w:rsid w:val="002C0FD6"/>
    <w:rsid w:val="002C1519"/>
    <w:rsid w:val="002C1DA3"/>
    <w:rsid w:val="002C1FDD"/>
    <w:rsid w:val="002C21DA"/>
    <w:rsid w:val="002C2300"/>
    <w:rsid w:val="002C2720"/>
    <w:rsid w:val="002C2942"/>
    <w:rsid w:val="002C2BFB"/>
    <w:rsid w:val="002C2C8B"/>
    <w:rsid w:val="002C2DB9"/>
    <w:rsid w:val="002C2FC6"/>
    <w:rsid w:val="002C3094"/>
    <w:rsid w:val="002C31AA"/>
    <w:rsid w:val="002C3602"/>
    <w:rsid w:val="002C3639"/>
    <w:rsid w:val="002C36BD"/>
    <w:rsid w:val="002C373F"/>
    <w:rsid w:val="002C3FA5"/>
    <w:rsid w:val="002C3FBA"/>
    <w:rsid w:val="002C4192"/>
    <w:rsid w:val="002C46A3"/>
    <w:rsid w:val="002C46C3"/>
    <w:rsid w:val="002C4C9B"/>
    <w:rsid w:val="002C551C"/>
    <w:rsid w:val="002C594D"/>
    <w:rsid w:val="002C630A"/>
    <w:rsid w:val="002C645D"/>
    <w:rsid w:val="002C6496"/>
    <w:rsid w:val="002C65F2"/>
    <w:rsid w:val="002C671F"/>
    <w:rsid w:val="002C67BB"/>
    <w:rsid w:val="002C6C65"/>
    <w:rsid w:val="002C6F34"/>
    <w:rsid w:val="002C742A"/>
    <w:rsid w:val="002C7BC4"/>
    <w:rsid w:val="002D01D2"/>
    <w:rsid w:val="002D04D4"/>
    <w:rsid w:val="002D0587"/>
    <w:rsid w:val="002D0CF1"/>
    <w:rsid w:val="002D2073"/>
    <w:rsid w:val="002D2151"/>
    <w:rsid w:val="002D2352"/>
    <w:rsid w:val="002D241A"/>
    <w:rsid w:val="002D2A97"/>
    <w:rsid w:val="002D3685"/>
    <w:rsid w:val="002D4270"/>
    <w:rsid w:val="002D42EA"/>
    <w:rsid w:val="002D45D0"/>
    <w:rsid w:val="002D4D12"/>
    <w:rsid w:val="002D4D90"/>
    <w:rsid w:val="002D4F85"/>
    <w:rsid w:val="002D625F"/>
    <w:rsid w:val="002D6298"/>
    <w:rsid w:val="002D6351"/>
    <w:rsid w:val="002D63AB"/>
    <w:rsid w:val="002D6470"/>
    <w:rsid w:val="002D6A2A"/>
    <w:rsid w:val="002E0AF2"/>
    <w:rsid w:val="002E0E15"/>
    <w:rsid w:val="002E0FE4"/>
    <w:rsid w:val="002E157C"/>
    <w:rsid w:val="002E180D"/>
    <w:rsid w:val="002E1C30"/>
    <w:rsid w:val="002E1DF7"/>
    <w:rsid w:val="002E1ED1"/>
    <w:rsid w:val="002E1F39"/>
    <w:rsid w:val="002E2748"/>
    <w:rsid w:val="002E301F"/>
    <w:rsid w:val="002E3BAC"/>
    <w:rsid w:val="002E3E7C"/>
    <w:rsid w:val="002E4285"/>
    <w:rsid w:val="002E42C5"/>
    <w:rsid w:val="002E4780"/>
    <w:rsid w:val="002E51B4"/>
    <w:rsid w:val="002E51BF"/>
    <w:rsid w:val="002E53B3"/>
    <w:rsid w:val="002E57B9"/>
    <w:rsid w:val="002E5816"/>
    <w:rsid w:val="002E6939"/>
    <w:rsid w:val="002E6E23"/>
    <w:rsid w:val="002E7872"/>
    <w:rsid w:val="002E7FED"/>
    <w:rsid w:val="002F03F8"/>
    <w:rsid w:val="002F04C6"/>
    <w:rsid w:val="002F18D0"/>
    <w:rsid w:val="002F1CB8"/>
    <w:rsid w:val="002F2135"/>
    <w:rsid w:val="002F22BF"/>
    <w:rsid w:val="002F274D"/>
    <w:rsid w:val="002F2AA0"/>
    <w:rsid w:val="002F2F08"/>
    <w:rsid w:val="002F323E"/>
    <w:rsid w:val="002F333D"/>
    <w:rsid w:val="002F36CA"/>
    <w:rsid w:val="002F382C"/>
    <w:rsid w:val="002F3A7E"/>
    <w:rsid w:val="002F4971"/>
    <w:rsid w:val="002F4EA8"/>
    <w:rsid w:val="002F5073"/>
    <w:rsid w:val="002F53F8"/>
    <w:rsid w:val="002F574D"/>
    <w:rsid w:val="002F5CE2"/>
    <w:rsid w:val="002F602F"/>
    <w:rsid w:val="002F6519"/>
    <w:rsid w:val="002F68C8"/>
    <w:rsid w:val="002F6955"/>
    <w:rsid w:val="002F69B4"/>
    <w:rsid w:val="002F6DDD"/>
    <w:rsid w:val="002F73CE"/>
    <w:rsid w:val="002F7421"/>
    <w:rsid w:val="002F77F4"/>
    <w:rsid w:val="002F7A56"/>
    <w:rsid w:val="002F7BF1"/>
    <w:rsid w:val="003004AA"/>
    <w:rsid w:val="00300788"/>
    <w:rsid w:val="00301987"/>
    <w:rsid w:val="003023B5"/>
    <w:rsid w:val="0030267C"/>
    <w:rsid w:val="003029B7"/>
    <w:rsid w:val="00302AB3"/>
    <w:rsid w:val="00302B01"/>
    <w:rsid w:val="00302D1A"/>
    <w:rsid w:val="00302FDE"/>
    <w:rsid w:val="0030359C"/>
    <w:rsid w:val="00303654"/>
    <w:rsid w:val="00303C0C"/>
    <w:rsid w:val="00304460"/>
    <w:rsid w:val="00305323"/>
    <w:rsid w:val="00306B03"/>
    <w:rsid w:val="00307023"/>
    <w:rsid w:val="00307508"/>
    <w:rsid w:val="003075E7"/>
    <w:rsid w:val="00307E95"/>
    <w:rsid w:val="003102B8"/>
    <w:rsid w:val="00310AC9"/>
    <w:rsid w:val="00310BF4"/>
    <w:rsid w:val="00310D41"/>
    <w:rsid w:val="00311016"/>
    <w:rsid w:val="003125A7"/>
    <w:rsid w:val="003128AA"/>
    <w:rsid w:val="00313472"/>
    <w:rsid w:val="003136D4"/>
    <w:rsid w:val="0031378C"/>
    <w:rsid w:val="003138F8"/>
    <w:rsid w:val="003159B6"/>
    <w:rsid w:val="00315B63"/>
    <w:rsid w:val="003165D4"/>
    <w:rsid w:val="00316753"/>
    <w:rsid w:val="003201E0"/>
    <w:rsid w:val="00321031"/>
    <w:rsid w:val="003216DA"/>
    <w:rsid w:val="00321D83"/>
    <w:rsid w:val="0032227A"/>
    <w:rsid w:val="00322FA6"/>
    <w:rsid w:val="0032314D"/>
    <w:rsid w:val="0032356F"/>
    <w:rsid w:val="0032398B"/>
    <w:rsid w:val="0032413E"/>
    <w:rsid w:val="0032422B"/>
    <w:rsid w:val="00324769"/>
    <w:rsid w:val="00324C52"/>
    <w:rsid w:val="00324C7A"/>
    <w:rsid w:val="00324F10"/>
    <w:rsid w:val="00325177"/>
    <w:rsid w:val="003253A8"/>
    <w:rsid w:val="003257E2"/>
    <w:rsid w:val="00325818"/>
    <w:rsid w:val="00325D8E"/>
    <w:rsid w:val="003264AF"/>
    <w:rsid w:val="003264CB"/>
    <w:rsid w:val="0032657A"/>
    <w:rsid w:val="00326723"/>
    <w:rsid w:val="003269B7"/>
    <w:rsid w:val="00326ECD"/>
    <w:rsid w:val="00326F2B"/>
    <w:rsid w:val="0032710C"/>
    <w:rsid w:val="00327C8B"/>
    <w:rsid w:val="00327CBF"/>
    <w:rsid w:val="00327DF2"/>
    <w:rsid w:val="00330110"/>
    <w:rsid w:val="0033048D"/>
    <w:rsid w:val="0033055E"/>
    <w:rsid w:val="00330928"/>
    <w:rsid w:val="0033103F"/>
    <w:rsid w:val="003311AB"/>
    <w:rsid w:val="00331309"/>
    <w:rsid w:val="003315C4"/>
    <w:rsid w:val="00331BC5"/>
    <w:rsid w:val="00331DA2"/>
    <w:rsid w:val="00331DAE"/>
    <w:rsid w:val="00332169"/>
    <w:rsid w:val="00332D9F"/>
    <w:rsid w:val="00333165"/>
    <w:rsid w:val="00333AF3"/>
    <w:rsid w:val="00333B11"/>
    <w:rsid w:val="00333DF4"/>
    <w:rsid w:val="0033425F"/>
    <w:rsid w:val="00334C1F"/>
    <w:rsid w:val="003353E3"/>
    <w:rsid w:val="00335439"/>
    <w:rsid w:val="00335D7E"/>
    <w:rsid w:val="00336828"/>
    <w:rsid w:val="00336BBF"/>
    <w:rsid w:val="00337086"/>
    <w:rsid w:val="003370D5"/>
    <w:rsid w:val="0033758E"/>
    <w:rsid w:val="0033768E"/>
    <w:rsid w:val="00337DE1"/>
    <w:rsid w:val="00337EC0"/>
    <w:rsid w:val="0034036C"/>
    <w:rsid w:val="003403B3"/>
    <w:rsid w:val="00340AE3"/>
    <w:rsid w:val="003425D8"/>
    <w:rsid w:val="00342793"/>
    <w:rsid w:val="00342B3D"/>
    <w:rsid w:val="00342B51"/>
    <w:rsid w:val="0034385A"/>
    <w:rsid w:val="0034390F"/>
    <w:rsid w:val="00343AD8"/>
    <w:rsid w:val="00344288"/>
    <w:rsid w:val="00344DA8"/>
    <w:rsid w:val="00344FDE"/>
    <w:rsid w:val="00345043"/>
    <w:rsid w:val="003450C0"/>
    <w:rsid w:val="00345823"/>
    <w:rsid w:val="0034647F"/>
    <w:rsid w:val="003464E6"/>
    <w:rsid w:val="00347557"/>
    <w:rsid w:val="00347CF1"/>
    <w:rsid w:val="00347E2F"/>
    <w:rsid w:val="003501A0"/>
    <w:rsid w:val="0035094A"/>
    <w:rsid w:val="003515BC"/>
    <w:rsid w:val="003522E5"/>
    <w:rsid w:val="003529B8"/>
    <w:rsid w:val="003534D4"/>
    <w:rsid w:val="00353795"/>
    <w:rsid w:val="00354108"/>
    <w:rsid w:val="0035517B"/>
    <w:rsid w:val="003558D2"/>
    <w:rsid w:val="00355922"/>
    <w:rsid w:val="003559CB"/>
    <w:rsid w:val="00355B4E"/>
    <w:rsid w:val="003565C5"/>
    <w:rsid w:val="003566E9"/>
    <w:rsid w:val="0035680E"/>
    <w:rsid w:val="00357640"/>
    <w:rsid w:val="00357D38"/>
    <w:rsid w:val="00357F6E"/>
    <w:rsid w:val="003603B1"/>
    <w:rsid w:val="0036053C"/>
    <w:rsid w:val="00360EA9"/>
    <w:rsid w:val="00361829"/>
    <w:rsid w:val="003619B1"/>
    <w:rsid w:val="00361B15"/>
    <w:rsid w:val="00361E68"/>
    <w:rsid w:val="003620D0"/>
    <w:rsid w:val="003621CF"/>
    <w:rsid w:val="003625A1"/>
    <w:rsid w:val="00363168"/>
    <w:rsid w:val="0036322E"/>
    <w:rsid w:val="00363296"/>
    <w:rsid w:val="00363395"/>
    <w:rsid w:val="00363AC7"/>
    <w:rsid w:val="00364249"/>
    <w:rsid w:val="00364955"/>
    <w:rsid w:val="003657C3"/>
    <w:rsid w:val="00365970"/>
    <w:rsid w:val="00365D03"/>
    <w:rsid w:val="00365ED2"/>
    <w:rsid w:val="00366901"/>
    <w:rsid w:val="003669EC"/>
    <w:rsid w:val="00366CEA"/>
    <w:rsid w:val="00367184"/>
    <w:rsid w:val="00367205"/>
    <w:rsid w:val="00367397"/>
    <w:rsid w:val="0036749B"/>
    <w:rsid w:val="00367511"/>
    <w:rsid w:val="00367517"/>
    <w:rsid w:val="00367783"/>
    <w:rsid w:val="00367AFA"/>
    <w:rsid w:val="00367B11"/>
    <w:rsid w:val="00367B1A"/>
    <w:rsid w:val="0037025D"/>
    <w:rsid w:val="003708F1"/>
    <w:rsid w:val="0037166E"/>
    <w:rsid w:val="00371B7E"/>
    <w:rsid w:val="00371BA9"/>
    <w:rsid w:val="00371D62"/>
    <w:rsid w:val="00372498"/>
    <w:rsid w:val="00372D96"/>
    <w:rsid w:val="00372E93"/>
    <w:rsid w:val="00372FE4"/>
    <w:rsid w:val="0037352C"/>
    <w:rsid w:val="00374630"/>
    <w:rsid w:val="0037492C"/>
    <w:rsid w:val="00374F4C"/>
    <w:rsid w:val="00375036"/>
    <w:rsid w:val="00375378"/>
    <w:rsid w:val="00375519"/>
    <w:rsid w:val="00375A67"/>
    <w:rsid w:val="00375BE6"/>
    <w:rsid w:val="00375EAD"/>
    <w:rsid w:val="00375EC3"/>
    <w:rsid w:val="0037676E"/>
    <w:rsid w:val="0037708F"/>
    <w:rsid w:val="0037790A"/>
    <w:rsid w:val="0038004A"/>
    <w:rsid w:val="00380148"/>
    <w:rsid w:val="00380FEA"/>
    <w:rsid w:val="003810C7"/>
    <w:rsid w:val="00381439"/>
    <w:rsid w:val="00381534"/>
    <w:rsid w:val="00381554"/>
    <w:rsid w:val="00381634"/>
    <w:rsid w:val="00381C02"/>
    <w:rsid w:val="00381F53"/>
    <w:rsid w:val="00381F95"/>
    <w:rsid w:val="0038289A"/>
    <w:rsid w:val="00382992"/>
    <w:rsid w:val="00382BEB"/>
    <w:rsid w:val="00382CC9"/>
    <w:rsid w:val="0038301C"/>
    <w:rsid w:val="003836EB"/>
    <w:rsid w:val="003837D8"/>
    <w:rsid w:val="003838D2"/>
    <w:rsid w:val="0038484A"/>
    <w:rsid w:val="00384DC0"/>
    <w:rsid w:val="00384F6F"/>
    <w:rsid w:val="003854D7"/>
    <w:rsid w:val="00385797"/>
    <w:rsid w:val="00385BCC"/>
    <w:rsid w:val="0038625D"/>
    <w:rsid w:val="00386568"/>
    <w:rsid w:val="0038676E"/>
    <w:rsid w:val="00386AAD"/>
    <w:rsid w:val="00386DDB"/>
    <w:rsid w:val="00386F75"/>
    <w:rsid w:val="0038745F"/>
    <w:rsid w:val="00387EF5"/>
    <w:rsid w:val="0039030E"/>
    <w:rsid w:val="003909B1"/>
    <w:rsid w:val="00390E1E"/>
    <w:rsid w:val="00390FCD"/>
    <w:rsid w:val="00391309"/>
    <w:rsid w:val="00391407"/>
    <w:rsid w:val="0039165E"/>
    <w:rsid w:val="00391696"/>
    <w:rsid w:val="003917AF"/>
    <w:rsid w:val="00392004"/>
    <w:rsid w:val="0039242F"/>
    <w:rsid w:val="00392747"/>
    <w:rsid w:val="00392A79"/>
    <w:rsid w:val="00393045"/>
    <w:rsid w:val="00393266"/>
    <w:rsid w:val="003938D8"/>
    <w:rsid w:val="0039391B"/>
    <w:rsid w:val="00393BDC"/>
    <w:rsid w:val="00393F12"/>
    <w:rsid w:val="003940BA"/>
    <w:rsid w:val="003948F2"/>
    <w:rsid w:val="00394915"/>
    <w:rsid w:val="00394B20"/>
    <w:rsid w:val="003951D2"/>
    <w:rsid w:val="00395CF3"/>
    <w:rsid w:val="00395CFE"/>
    <w:rsid w:val="0039619D"/>
    <w:rsid w:val="00396B9E"/>
    <w:rsid w:val="00396BB1"/>
    <w:rsid w:val="00397075"/>
    <w:rsid w:val="0039764C"/>
    <w:rsid w:val="00397C26"/>
    <w:rsid w:val="003A0441"/>
    <w:rsid w:val="003A09B1"/>
    <w:rsid w:val="003A10EF"/>
    <w:rsid w:val="003A1630"/>
    <w:rsid w:val="003A1C8E"/>
    <w:rsid w:val="003A201E"/>
    <w:rsid w:val="003A23C5"/>
    <w:rsid w:val="003A2C67"/>
    <w:rsid w:val="003A2F7F"/>
    <w:rsid w:val="003A3420"/>
    <w:rsid w:val="003A36CE"/>
    <w:rsid w:val="003A5164"/>
    <w:rsid w:val="003A5850"/>
    <w:rsid w:val="003A5EC2"/>
    <w:rsid w:val="003A6999"/>
    <w:rsid w:val="003A6C02"/>
    <w:rsid w:val="003A7792"/>
    <w:rsid w:val="003A79DD"/>
    <w:rsid w:val="003A7B38"/>
    <w:rsid w:val="003A7BEE"/>
    <w:rsid w:val="003A7D7F"/>
    <w:rsid w:val="003A7F58"/>
    <w:rsid w:val="003B34A1"/>
    <w:rsid w:val="003B4563"/>
    <w:rsid w:val="003B47E1"/>
    <w:rsid w:val="003B4EA9"/>
    <w:rsid w:val="003B503A"/>
    <w:rsid w:val="003B53F7"/>
    <w:rsid w:val="003B58B3"/>
    <w:rsid w:val="003B5E93"/>
    <w:rsid w:val="003B641C"/>
    <w:rsid w:val="003B66BD"/>
    <w:rsid w:val="003B75F9"/>
    <w:rsid w:val="003B7AE2"/>
    <w:rsid w:val="003B7CEC"/>
    <w:rsid w:val="003B7CFE"/>
    <w:rsid w:val="003B7D3A"/>
    <w:rsid w:val="003C0983"/>
    <w:rsid w:val="003C0C53"/>
    <w:rsid w:val="003C0E79"/>
    <w:rsid w:val="003C0F0F"/>
    <w:rsid w:val="003C0F83"/>
    <w:rsid w:val="003C1553"/>
    <w:rsid w:val="003C2221"/>
    <w:rsid w:val="003C2596"/>
    <w:rsid w:val="003C2F04"/>
    <w:rsid w:val="003C326A"/>
    <w:rsid w:val="003C3465"/>
    <w:rsid w:val="003C3861"/>
    <w:rsid w:val="003C41E6"/>
    <w:rsid w:val="003C4A73"/>
    <w:rsid w:val="003C4B0C"/>
    <w:rsid w:val="003C4B2B"/>
    <w:rsid w:val="003C4F40"/>
    <w:rsid w:val="003C508B"/>
    <w:rsid w:val="003C51C3"/>
    <w:rsid w:val="003C57F4"/>
    <w:rsid w:val="003C64CA"/>
    <w:rsid w:val="003C6C87"/>
    <w:rsid w:val="003C6EDF"/>
    <w:rsid w:val="003C6F31"/>
    <w:rsid w:val="003C7318"/>
    <w:rsid w:val="003C75DD"/>
    <w:rsid w:val="003D009A"/>
    <w:rsid w:val="003D09AA"/>
    <w:rsid w:val="003D0F9D"/>
    <w:rsid w:val="003D0FDB"/>
    <w:rsid w:val="003D1401"/>
    <w:rsid w:val="003D178F"/>
    <w:rsid w:val="003D1825"/>
    <w:rsid w:val="003D1E2B"/>
    <w:rsid w:val="003D20D3"/>
    <w:rsid w:val="003D27EE"/>
    <w:rsid w:val="003D2C2B"/>
    <w:rsid w:val="003D3604"/>
    <w:rsid w:val="003D3C22"/>
    <w:rsid w:val="003D50FF"/>
    <w:rsid w:val="003D5A4A"/>
    <w:rsid w:val="003D5F2B"/>
    <w:rsid w:val="003D629C"/>
    <w:rsid w:val="003D638B"/>
    <w:rsid w:val="003E0215"/>
    <w:rsid w:val="003E035D"/>
    <w:rsid w:val="003E05B7"/>
    <w:rsid w:val="003E095D"/>
    <w:rsid w:val="003E13C1"/>
    <w:rsid w:val="003E285D"/>
    <w:rsid w:val="003E2D48"/>
    <w:rsid w:val="003E2F48"/>
    <w:rsid w:val="003E47B3"/>
    <w:rsid w:val="003E53E3"/>
    <w:rsid w:val="003E6413"/>
    <w:rsid w:val="003E6902"/>
    <w:rsid w:val="003E6E65"/>
    <w:rsid w:val="003E709F"/>
    <w:rsid w:val="003E7126"/>
    <w:rsid w:val="003E7204"/>
    <w:rsid w:val="003E743E"/>
    <w:rsid w:val="003E7901"/>
    <w:rsid w:val="003E7F04"/>
    <w:rsid w:val="003F08D8"/>
    <w:rsid w:val="003F0EB0"/>
    <w:rsid w:val="003F11DD"/>
    <w:rsid w:val="003F1473"/>
    <w:rsid w:val="003F154A"/>
    <w:rsid w:val="003F15A1"/>
    <w:rsid w:val="003F15BA"/>
    <w:rsid w:val="003F28AC"/>
    <w:rsid w:val="003F303B"/>
    <w:rsid w:val="003F3658"/>
    <w:rsid w:val="003F38C8"/>
    <w:rsid w:val="003F420C"/>
    <w:rsid w:val="003F421A"/>
    <w:rsid w:val="003F5B7C"/>
    <w:rsid w:val="003F6CD1"/>
    <w:rsid w:val="003F780D"/>
    <w:rsid w:val="00400800"/>
    <w:rsid w:val="0040116D"/>
    <w:rsid w:val="0040140D"/>
    <w:rsid w:val="0040146D"/>
    <w:rsid w:val="00401694"/>
    <w:rsid w:val="00401C6A"/>
    <w:rsid w:val="00401CD7"/>
    <w:rsid w:val="00401DE6"/>
    <w:rsid w:val="00402196"/>
    <w:rsid w:val="00402246"/>
    <w:rsid w:val="004024D9"/>
    <w:rsid w:val="00402586"/>
    <w:rsid w:val="00402837"/>
    <w:rsid w:val="00402E31"/>
    <w:rsid w:val="00402F11"/>
    <w:rsid w:val="004031B2"/>
    <w:rsid w:val="00403A54"/>
    <w:rsid w:val="00403BB4"/>
    <w:rsid w:val="00403C0B"/>
    <w:rsid w:val="00403C42"/>
    <w:rsid w:val="00404178"/>
    <w:rsid w:val="00404B47"/>
    <w:rsid w:val="00404C0D"/>
    <w:rsid w:val="00404D3B"/>
    <w:rsid w:val="00404F7E"/>
    <w:rsid w:val="00405308"/>
    <w:rsid w:val="004053FE"/>
    <w:rsid w:val="00405E6F"/>
    <w:rsid w:val="00406BAB"/>
    <w:rsid w:val="00407473"/>
    <w:rsid w:val="00410002"/>
    <w:rsid w:val="00410080"/>
    <w:rsid w:val="004102D8"/>
    <w:rsid w:val="00410508"/>
    <w:rsid w:val="00410852"/>
    <w:rsid w:val="00410CCE"/>
    <w:rsid w:val="00411641"/>
    <w:rsid w:val="0041238A"/>
    <w:rsid w:val="00412708"/>
    <w:rsid w:val="00412C75"/>
    <w:rsid w:val="00412DA6"/>
    <w:rsid w:val="00412FB1"/>
    <w:rsid w:val="004131BC"/>
    <w:rsid w:val="0041383E"/>
    <w:rsid w:val="00413FDA"/>
    <w:rsid w:val="004144FC"/>
    <w:rsid w:val="00414DD1"/>
    <w:rsid w:val="00414E8A"/>
    <w:rsid w:val="0041573C"/>
    <w:rsid w:val="00415902"/>
    <w:rsid w:val="004162C1"/>
    <w:rsid w:val="00416A4D"/>
    <w:rsid w:val="004207FA"/>
    <w:rsid w:val="00420A28"/>
    <w:rsid w:val="00420FDD"/>
    <w:rsid w:val="004222EF"/>
    <w:rsid w:val="00422524"/>
    <w:rsid w:val="004225A9"/>
    <w:rsid w:val="00422CFE"/>
    <w:rsid w:val="00422D2E"/>
    <w:rsid w:val="00422F15"/>
    <w:rsid w:val="004237EA"/>
    <w:rsid w:val="00423904"/>
    <w:rsid w:val="00423A03"/>
    <w:rsid w:val="004240AD"/>
    <w:rsid w:val="004242DE"/>
    <w:rsid w:val="004247AF"/>
    <w:rsid w:val="00424BD9"/>
    <w:rsid w:val="00424E43"/>
    <w:rsid w:val="00424FC5"/>
    <w:rsid w:val="00425245"/>
    <w:rsid w:val="00425FA9"/>
    <w:rsid w:val="004261F3"/>
    <w:rsid w:val="00426419"/>
    <w:rsid w:val="00426875"/>
    <w:rsid w:val="004268ED"/>
    <w:rsid w:val="00427191"/>
    <w:rsid w:val="0042744F"/>
    <w:rsid w:val="0042772F"/>
    <w:rsid w:val="00427A0E"/>
    <w:rsid w:val="00430488"/>
    <w:rsid w:val="00430DA8"/>
    <w:rsid w:val="004322C6"/>
    <w:rsid w:val="00432503"/>
    <w:rsid w:val="0043284E"/>
    <w:rsid w:val="00432CEF"/>
    <w:rsid w:val="00433091"/>
    <w:rsid w:val="00433243"/>
    <w:rsid w:val="00433B52"/>
    <w:rsid w:val="004340D0"/>
    <w:rsid w:val="00434669"/>
    <w:rsid w:val="00435EBF"/>
    <w:rsid w:val="004364E5"/>
    <w:rsid w:val="00436DF3"/>
    <w:rsid w:val="00436E0A"/>
    <w:rsid w:val="004372BA"/>
    <w:rsid w:val="004375DE"/>
    <w:rsid w:val="00437929"/>
    <w:rsid w:val="00437D81"/>
    <w:rsid w:val="004404B3"/>
    <w:rsid w:val="004407C9"/>
    <w:rsid w:val="00440DAC"/>
    <w:rsid w:val="00441291"/>
    <w:rsid w:val="004416D6"/>
    <w:rsid w:val="00441A9E"/>
    <w:rsid w:val="00441AF0"/>
    <w:rsid w:val="00441E4E"/>
    <w:rsid w:val="004423BD"/>
    <w:rsid w:val="00442991"/>
    <w:rsid w:val="00443556"/>
    <w:rsid w:val="00443A49"/>
    <w:rsid w:val="00443B46"/>
    <w:rsid w:val="00443D51"/>
    <w:rsid w:val="004442CA"/>
    <w:rsid w:val="00444625"/>
    <w:rsid w:val="00444694"/>
    <w:rsid w:val="00444780"/>
    <w:rsid w:val="004448C7"/>
    <w:rsid w:val="00444B81"/>
    <w:rsid w:val="00444D77"/>
    <w:rsid w:val="004459CD"/>
    <w:rsid w:val="0044644B"/>
    <w:rsid w:val="0044680A"/>
    <w:rsid w:val="00446EAD"/>
    <w:rsid w:val="0044755D"/>
    <w:rsid w:val="00447DB9"/>
    <w:rsid w:val="004500D0"/>
    <w:rsid w:val="004503D0"/>
    <w:rsid w:val="00450DE5"/>
    <w:rsid w:val="004510B7"/>
    <w:rsid w:val="004519EF"/>
    <w:rsid w:val="00451C24"/>
    <w:rsid w:val="00453121"/>
    <w:rsid w:val="004537B9"/>
    <w:rsid w:val="00453B76"/>
    <w:rsid w:val="00454298"/>
    <w:rsid w:val="004542C5"/>
    <w:rsid w:val="0045434E"/>
    <w:rsid w:val="00454827"/>
    <w:rsid w:val="0045494C"/>
    <w:rsid w:val="00454DCE"/>
    <w:rsid w:val="004555D1"/>
    <w:rsid w:val="004558E1"/>
    <w:rsid w:val="00455D4E"/>
    <w:rsid w:val="00455E70"/>
    <w:rsid w:val="004566F1"/>
    <w:rsid w:val="00456745"/>
    <w:rsid w:val="00457A5E"/>
    <w:rsid w:val="0046100B"/>
    <w:rsid w:val="004615C7"/>
    <w:rsid w:val="004618CD"/>
    <w:rsid w:val="00461C90"/>
    <w:rsid w:val="004621A7"/>
    <w:rsid w:val="0046226B"/>
    <w:rsid w:val="004627A2"/>
    <w:rsid w:val="00462B7A"/>
    <w:rsid w:val="00462C75"/>
    <w:rsid w:val="00463022"/>
    <w:rsid w:val="00463062"/>
    <w:rsid w:val="0046341F"/>
    <w:rsid w:val="00463781"/>
    <w:rsid w:val="00464683"/>
    <w:rsid w:val="00464C5E"/>
    <w:rsid w:val="004652A8"/>
    <w:rsid w:val="004657CC"/>
    <w:rsid w:val="00465830"/>
    <w:rsid w:val="004658D5"/>
    <w:rsid w:val="00465B87"/>
    <w:rsid w:val="00465C95"/>
    <w:rsid w:val="00465DCC"/>
    <w:rsid w:val="004665CA"/>
    <w:rsid w:val="00466892"/>
    <w:rsid w:val="00466D74"/>
    <w:rsid w:val="00466F75"/>
    <w:rsid w:val="00467343"/>
    <w:rsid w:val="004675EB"/>
    <w:rsid w:val="00467A4F"/>
    <w:rsid w:val="00467CD2"/>
    <w:rsid w:val="004708E6"/>
    <w:rsid w:val="00470962"/>
    <w:rsid w:val="00470B3A"/>
    <w:rsid w:val="0047245A"/>
    <w:rsid w:val="004737F4"/>
    <w:rsid w:val="0047435E"/>
    <w:rsid w:val="00474541"/>
    <w:rsid w:val="00474543"/>
    <w:rsid w:val="004746D0"/>
    <w:rsid w:val="00474B7F"/>
    <w:rsid w:val="00474FAC"/>
    <w:rsid w:val="0047501F"/>
    <w:rsid w:val="004751D8"/>
    <w:rsid w:val="004767BC"/>
    <w:rsid w:val="00476D23"/>
    <w:rsid w:val="0047736A"/>
    <w:rsid w:val="0047780A"/>
    <w:rsid w:val="00477FB5"/>
    <w:rsid w:val="00480526"/>
    <w:rsid w:val="004806A6"/>
    <w:rsid w:val="00480B15"/>
    <w:rsid w:val="00480FD5"/>
    <w:rsid w:val="00481087"/>
    <w:rsid w:val="00481341"/>
    <w:rsid w:val="00481B82"/>
    <w:rsid w:val="00482118"/>
    <w:rsid w:val="0048211B"/>
    <w:rsid w:val="004821DC"/>
    <w:rsid w:val="004836C8"/>
    <w:rsid w:val="004836F6"/>
    <w:rsid w:val="00483939"/>
    <w:rsid w:val="00483A70"/>
    <w:rsid w:val="00483D0D"/>
    <w:rsid w:val="00483E3F"/>
    <w:rsid w:val="00483F15"/>
    <w:rsid w:val="00483FC7"/>
    <w:rsid w:val="00484055"/>
    <w:rsid w:val="004843F9"/>
    <w:rsid w:val="0048444B"/>
    <w:rsid w:val="00484EE1"/>
    <w:rsid w:val="00484F6B"/>
    <w:rsid w:val="00485744"/>
    <w:rsid w:val="004857AD"/>
    <w:rsid w:val="00485E07"/>
    <w:rsid w:val="004863EB"/>
    <w:rsid w:val="004864AB"/>
    <w:rsid w:val="004867C0"/>
    <w:rsid w:val="00486B62"/>
    <w:rsid w:val="00486BC7"/>
    <w:rsid w:val="00486F8A"/>
    <w:rsid w:val="0048713B"/>
    <w:rsid w:val="0048789D"/>
    <w:rsid w:val="00490148"/>
    <w:rsid w:val="004904BC"/>
    <w:rsid w:val="00491198"/>
    <w:rsid w:val="00491544"/>
    <w:rsid w:val="0049229F"/>
    <w:rsid w:val="00492477"/>
    <w:rsid w:val="0049285B"/>
    <w:rsid w:val="0049290E"/>
    <w:rsid w:val="00494834"/>
    <w:rsid w:val="00494B43"/>
    <w:rsid w:val="00494E71"/>
    <w:rsid w:val="00495746"/>
    <w:rsid w:val="00495B6E"/>
    <w:rsid w:val="00495CF5"/>
    <w:rsid w:val="004962E5"/>
    <w:rsid w:val="004967EE"/>
    <w:rsid w:val="00496A38"/>
    <w:rsid w:val="00496B6E"/>
    <w:rsid w:val="00496F0A"/>
    <w:rsid w:val="00496F29"/>
    <w:rsid w:val="00497547"/>
    <w:rsid w:val="0049794A"/>
    <w:rsid w:val="00497CB2"/>
    <w:rsid w:val="00497DDD"/>
    <w:rsid w:val="004A0524"/>
    <w:rsid w:val="004A09DD"/>
    <w:rsid w:val="004A0A56"/>
    <w:rsid w:val="004A0C07"/>
    <w:rsid w:val="004A14C7"/>
    <w:rsid w:val="004A176F"/>
    <w:rsid w:val="004A20B2"/>
    <w:rsid w:val="004A254A"/>
    <w:rsid w:val="004A28FC"/>
    <w:rsid w:val="004A34F6"/>
    <w:rsid w:val="004A3DA0"/>
    <w:rsid w:val="004A3DB2"/>
    <w:rsid w:val="004A4069"/>
    <w:rsid w:val="004A41A3"/>
    <w:rsid w:val="004A4302"/>
    <w:rsid w:val="004A593D"/>
    <w:rsid w:val="004A5C55"/>
    <w:rsid w:val="004A5DD4"/>
    <w:rsid w:val="004A6042"/>
    <w:rsid w:val="004A6112"/>
    <w:rsid w:val="004A6894"/>
    <w:rsid w:val="004A69C8"/>
    <w:rsid w:val="004A6B38"/>
    <w:rsid w:val="004A7240"/>
    <w:rsid w:val="004A73C5"/>
    <w:rsid w:val="004A7410"/>
    <w:rsid w:val="004A7614"/>
    <w:rsid w:val="004A764F"/>
    <w:rsid w:val="004A799F"/>
    <w:rsid w:val="004A7CFA"/>
    <w:rsid w:val="004A7EC7"/>
    <w:rsid w:val="004B024D"/>
    <w:rsid w:val="004B0318"/>
    <w:rsid w:val="004B066B"/>
    <w:rsid w:val="004B0867"/>
    <w:rsid w:val="004B0BD1"/>
    <w:rsid w:val="004B120C"/>
    <w:rsid w:val="004B16B7"/>
    <w:rsid w:val="004B17B2"/>
    <w:rsid w:val="004B29BD"/>
    <w:rsid w:val="004B2C58"/>
    <w:rsid w:val="004B2F98"/>
    <w:rsid w:val="004B3268"/>
    <w:rsid w:val="004B3772"/>
    <w:rsid w:val="004B3982"/>
    <w:rsid w:val="004B39C8"/>
    <w:rsid w:val="004B3DCD"/>
    <w:rsid w:val="004B3DFC"/>
    <w:rsid w:val="004B42F8"/>
    <w:rsid w:val="004B437F"/>
    <w:rsid w:val="004B449B"/>
    <w:rsid w:val="004B4739"/>
    <w:rsid w:val="004B482E"/>
    <w:rsid w:val="004B4D8A"/>
    <w:rsid w:val="004B5364"/>
    <w:rsid w:val="004B5BC0"/>
    <w:rsid w:val="004B6C94"/>
    <w:rsid w:val="004B764F"/>
    <w:rsid w:val="004C0096"/>
    <w:rsid w:val="004C0312"/>
    <w:rsid w:val="004C0B9F"/>
    <w:rsid w:val="004C0F06"/>
    <w:rsid w:val="004C0FB6"/>
    <w:rsid w:val="004C10EB"/>
    <w:rsid w:val="004C183B"/>
    <w:rsid w:val="004C1A18"/>
    <w:rsid w:val="004C1A56"/>
    <w:rsid w:val="004C1AB4"/>
    <w:rsid w:val="004C1C32"/>
    <w:rsid w:val="004C2621"/>
    <w:rsid w:val="004C3636"/>
    <w:rsid w:val="004C3AE0"/>
    <w:rsid w:val="004C437A"/>
    <w:rsid w:val="004C45F1"/>
    <w:rsid w:val="004C46C3"/>
    <w:rsid w:val="004C49E5"/>
    <w:rsid w:val="004C5676"/>
    <w:rsid w:val="004C5B2F"/>
    <w:rsid w:val="004C5CA7"/>
    <w:rsid w:val="004C7D8A"/>
    <w:rsid w:val="004D00CD"/>
    <w:rsid w:val="004D019A"/>
    <w:rsid w:val="004D0347"/>
    <w:rsid w:val="004D0854"/>
    <w:rsid w:val="004D0952"/>
    <w:rsid w:val="004D2257"/>
    <w:rsid w:val="004D287F"/>
    <w:rsid w:val="004D2C54"/>
    <w:rsid w:val="004D2D0A"/>
    <w:rsid w:val="004D31A7"/>
    <w:rsid w:val="004D34B3"/>
    <w:rsid w:val="004D36AA"/>
    <w:rsid w:val="004D3B01"/>
    <w:rsid w:val="004D3F5B"/>
    <w:rsid w:val="004D45F7"/>
    <w:rsid w:val="004D48BF"/>
    <w:rsid w:val="004D5C5F"/>
    <w:rsid w:val="004D61C8"/>
    <w:rsid w:val="004D66B1"/>
    <w:rsid w:val="004D79C1"/>
    <w:rsid w:val="004E02F3"/>
    <w:rsid w:val="004E030D"/>
    <w:rsid w:val="004E0894"/>
    <w:rsid w:val="004E0C3F"/>
    <w:rsid w:val="004E0DFB"/>
    <w:rsid w:val="004E10A2"/>
    <w:rsid w:val="004E1589"/>
    <w:rsid w:val="004E2121"/>
    <w:rsid w:val="004E287B"/>
    <w:rsid w:val="004E2D4C"/>
    <w:rsid w:val="004E3387"/>
    <w:rsid w:val="004E33A7"/>
    <w:rsid w:val="004E33AA"/>
    <w:rsid w:val="004E34EE"/>
    <w:rsid w:val="004E35E2"/>
    <w:rsid w:val="004E3D86"/>
    <w:rsid w:val="004E406A"/>
    <w:rsid w:val="004E4356"/>
    <w:rsid w:val="004E447C"/>
    <w:rsid w:val="004E479F"/>
    <w:rsid w:val="004E4824"/>
    <w:rsid w:val="004E4A88"/>
    <w:rsid w:val="004E54C2"/>
    <w:rsid w:val="004E577B"/>
    <w:rsid w:val="004E5FD1"/>
    <w:rsid w:val="004E6639"/>
    <w:rsid w:val="004E672C"/>
    <w:rsid w:val="004E6C6A"/>
    <w:rsid w:val="004E6CB1"/>
    <w:rsid w:val="004E7072"/>
    <w:rsid w:val="004E76B6"/>
    <w:rsid w:val="004F024B"/>
    <w:rsid w:val="004F0B02"/>
    <w:rsid w:val="004F0B34"/>
    <w:rsid w:val="004F0BCC"/>
    <w:rsid w:val="004F0E06"/>
    <w:rsid w:val="004F1139"/>
    <w:rsid w:val="004F136A"/>
    <w:rsid w:val="004F1B88"/>
    <w:rsid w:val="004F1BFB"/>
    <w:rsid w:val="004F1C9D"/>
    <w:rsid w:val="004F1EAE"/>
    <w:rsid w:val="004F2E1C"/>
    <w:rsid w:val="004F2F98"/>
    <w:rsid w:val="004F3816"/>
    <w:rsid w:val="004F390B"/>
    <w:rsid w:val="004F3972"/>
    <w:rsid w:val="004F3B90"/>
    <w:rsid w:val="004F3C21"/>
    <w:rsid w:val="004F4572"/>
    <w:rsid w:val="004F4641"/>
    <w:rsid w:val="004F4735"/>
    <w:rsid w:val="004F47A0"/>
    <w:rsid w:val="004F4A1B"/>
    <w:rsid w:val="004F4CD1"/>
    <w:rsid w:val="004F518D"/>
    <w:rsid w:val="004F56C2"/>
    <w:rsid w:val="004F57AD"/>
    <w:rsid w:val="004F59C9"/>
    <w:rsid w:val="004F5E06"/>
    <w:rsid w:val="004F5E4A"/>
    <w:rsid w:val="004F6C3E"/>
    <w:rsid w:val="004F6C5E"/>
    <w:rsid w:val="004F6D26"/>
    <w:rsid w:val="004F6D2D"/>
    <w:rsid w:val="004F6F89"/>
    <w:rsid w:val="004F6FC0"/>
    <w:rsid w:val="004F755C"/>
    <w:rsid w:val="004F7B0F"/>
    <w:rsid w:val="004F7D14"/>
    <w:rsid w:val="004F7DC1"/>
    <w:rsid w:val="004F7E3E"/>
    <w:rsid w:val="004F7ED6"/>
    <w:rsid w:val="0050022D"/>
    <w:rsid w:val="00500333"/>
    <w:rsid w:val="00500609"/>
    <w:rsid w:val="00500EFE"/>
    <w:rsid w:val="005011D2"/>
    <w:rsid w:val="00501CE2"/>
    <w:rsid w:val="00502018"/>
    <w:rsid w:val="0050292C"/>
    <w:rsid w:val="005031BD"/>
    <w:rsid w:val="0050353C"/>
    <w:rsid w:val="0050378C"/>
    <w:rsid w:val="005037E2"/>
    <w:rsid w:val="00504B78"/>
    <w:rsid w:val="005054CE"/>
    <w:rsid w:val="005056CD"/>
    <w:rsid w:val="0050627A"/>
    <w:rsid w:val="00506452"/>
    <w:rsid w:val="0050667E"/>
    <w:rsid w:val="005069A3"/>
    <w:rsid w:val="00506A21"/>
    <w:rsid w:val="00506CE0"/>
    <w:rsid w:val="00507104"/>
    <w:rsid w:val="005072A7"/>
    <w:rsid w:val="005072C7"/>
    <w:rsid w:val="00507363"/>
    <w:rsid w:val="00507B36"/>
    <w:rsid w:val="00507CD4"/>
    <w:rsid w:val="00510E36"/>
    <w:rsid w:val="0051112D"/>
    <w:rsid w:val="00511333"/>
    <w:rsid w:val="00511893"/>
    <w:rsid w:val="00512E7F"/>
    <w:rsid w:val="0051300D"/>
    <w:rsid w:val="00513811"/>
    <w:rsid w:val="00513A66"/>
    <w:rsid w:val="00513F13"/>
    <w:rsid w:val="00513FA8"/>
    <w:rsid w:val="0051435B"/>
    <w:rsid w:val="00514413"/>
    <w:rsid w:val="00514427"/>
    <w:rsid w:val="0051449F"/>
    <w:rsid w:val="00514703"/>
    <w:rsid w:val="0051490F"/>
    <w:rsid w:val="00514A7D"/>
    <w:rsid w:val="00514D17"/>
    <w:rsid w:val="00514E08"/>
    <w:rsid w:val="00516596"/>
    <w:rsid w:val="00516A61"/>
    <w:rsid w:val="00516F98"/>
    <w:rsid w:val="00517623"/>
    <w:rsid w:val="0051768A"/>
    <w:rsid w:val="00517B46"/>
    <w:rsid w:val="00517E3B"/>
    <w:rsid w:val="00520026"/>
    <w:rsid w:val="00520423"/>
    <w:rsid w:val="00520865"/>
    <w:rsid w:val="00520AA2"/>
    <w:rsid w:val="00520AD2"/>
    <w:rsid w:val="00520D04"/>
    <w:rsid w:val="005213E4"/>
    <w:rsid w:val="00521732"/>
    <w:rsid w:val="0052203E"/>
    <w:rsid w:val="005225A3"/>
    <w:rsid w:val="0052272C"/>
    <w:rsid w:val="0052297B"/>
    <w:rsid w:val="00522BCF"/>
    <w:rsid w:val="00522C63"/>
    <w:rsid w:val="00522CDC"/>
    <w:rsid w:val="005234AC"/>
    <w:rsid w:val="00523823"/>
    <w:rsid w:val="00523DEB"/>
    <w:rsid w:val="00524043"/>
    <w:rsid w:val="005241A7"/>
    <w:rsid w:val="00524B7B"/>
    <w:rsid w:val="00525033"/>
    <w:rsid w:val="005254C6"/>
    <w:rsid w:val="005256EB"/>
    <w:rsid w:val="005265F5"/>
    <w:rsid w:val="00526944"/>
    <w:rsid w:val="00526D06"/>
    <w:rsid w:val="0052763B"/>
    <w:rsid w:val="005316DD"/>
    <w:rsid w:val="005317D0"/>
    <w:rsid w:val="00531A8A"/>
    <w:rsid w:val="00531E9E"/>
    <w:rsid w:val="00532771"/>
    <w:rsid w:val="0053365A"/>
    <w:rsid w:val="00533805"/>
    <w:rsid w:val="00533BD1"/>
    <w:rsid w:val="00533DE5"/>
    <w:rsid w:val="0053414E"/>
    <w:rsid w:val="00534286"/>
    <w:rsid w:val="00534ACC"/>
    <w:rsid w:val="00534B46"/>
    <w:rsid w:val="00534C11"/>
    <w:rsid w:val="00534DE6"/>
    <w:rsid w:val="00535339"/>
    <w:rsid w:val="00535764"/>
    <w:rsid w:val="00535D54"/>
    <w:rsid w:val="00535DBE"/>
    <w:rsid w:val="0053673B"/>
    <w:rsid w:val="00536DDB"/>
    <w:rsid w:val="00536F7C"/>
    <w:rsid w:val="00537034"/>
    <w:rsid w:val="005371C1"/>
    <w:rsid w:val="0054068B"/>
    <w:rsid w:val="00540918"/>
    <w:rsid w:val="00540989"/>
    <w:rsid w:val="00540EC4"/>
    <w:rsid w:val="005410F1"/>
    <w:rsid w:val="00541312"/>
    <w:rsid w:val="005423F4"/>
    <w:rsid w:val="00542413"/>
    <w:rsid w:val="0054254B"/>
    <w:rsid w:val="00542CC7"/>
    <w:rsid w:val="00542CE2"/>
    <w:rsid w:val="0054391B"/>
    <w:rsid w:val="00543CE3"/>
    <w:rsid w:val="005442C7"/>
    <w:rsid w:val="00544432"/>
    <w:rsid w:val="00544562"/>
    <w:rsid w:val="005446B3"/>
    <w:rsid w:val="00544F50"/>
    <w:rsid w:val="00545049"/>
    <w:rsid w:val="005454F2"/>
    <w:rsid w:val="00545BA0"/>
    <w:rsid w:val="00545EB9"/>
    <w:rsid w:val="00546040"/>
    <w:rsid w:val="00546218"/>
    <w:rsid w:val="00546467"/>
    <w:rsid w:val="00546573"/>
    <w:rsid w:val="005467D5"/>
    <w:rsid w:val="00546950"/>
    <w:rsid w:val="00546DC7"/>
    <w:rsid w:val="00546E9C"/>
    <w:rsid w:val="00547100"/>
    <w:rsid w:val="005472B0"/>
    <w:rsid w:val="00547C95"/>
    <w:rsid w:val="0055016F"/>
    <w:rsid w:val="00550530"/>
    <w:rsid w:val="005505B9"/>
    <w:rsid w:val="00550968"/>
    <w:rsid w:val="00550D2D"/>
    <w:rsid w:val="005512A7"/>
    <w:rsid w:val="005515DD"/>
    <w:rsid w:val="00551606"/>
    <w:rsid w:val="005519B3"/>
    <w:rsid w:val="00551CE9"/>
    <w:rsid w:val="00551D5D"/>
    <w:rsid w:val="00551F5F"/>
    <w:rsid w:val="00551FA2"/>
    <w:rsid w:val="00552C68"/>
    <w:rsid w:val="00552CE9"/>
    <w:rsid w:val="00553090"/>
    <w:rsid w:val="005533F2"/>
    <w:rsid w:val="00553525"/>
    <w:rsid w:val="0055353B"/>
    <w:rsid w:val="00553765"/>
    <w:rsid w:val="0055393B"/>
    <w:rsid w:val="00553944"/>
    <w:rsid w:val="00554213"/>
    <w:rsid w:val="0055443E"/>
    <w:rsid w:val="00554AC7"/>
    <w:rsid w:val="005550CA"/>
    <w:rsid w:val="00555F4F"/>
    <w:rsid w:val="005565DA"/>
    <w:rsid w:val="00557090"/>
    <w:rsid w:val="005578DF"/>
    <w:rsid w:val="00557A68"/>
    <w:rsid w:val="00557CCF"/>
    <w:rsid w:val="00560B00"/>
    <w:rsid w:val="00561241"/>
    <w:rsid w:val="00561BD8"/>
    <w:rsid w:val="005626B0"/>
    <w:rsid w:val="00562E35"/>
    <w:rsid w:val="00562FAC"/>
    <w:rsid w:val="00563351"/>
    <w:rsid w:val="0056397C"/>
    <w:rsid w:val="00563B9F"/>
    <w:rsid w:val="00563D41"/>
    <w:rsid w:val="00563FC7"/>
    <w:rsid w:val="00564A0C"/>
    <w:rsid w:val="005657A4"/>
    <w:rsid w:val="005663DD"/>
    <w:rsid w:val="005664BF"/>
    <w:rsid w:val="00566AC1"/>
    <w:rsid w:val="00567AE1"/>
    <w:rsid w:val="005706C2"/>
    <w:rsid w:val="00570B92"/>
    <w:rsid w:val="00570C14"/>
    <w:rsid w:val="00570CA6"/>
    <w:rsid w:val="00570E2A"/>
    <w:rsid w:val="00570E64"/>
    <w:rsid w:val="005711DC"/>
    <w:rsid w:val="00571340"/>
    <w:rsid w:val="00571B08"/>
    <w:rsid w:val="00571C31"/>
    <w:rsid w:val="00571C4F"/>
    <w:rsid w:val="005720F3"/>
    <w:rsid w:val="00572794"/>
    <w:rsid w:val="00572CD7"/>
    <w:rsid w:val="00573C2D"/>
    <w:rsid w:val="00573CA4"/>
    <w:rsid w:val="00573F47"/>
    <w:rsid w:val="005748F2"/>
    <w:rsid w:val="005751C0"/>
    <w:rsid w:val="00575381"/>
    <w:rsid w:val="00575685"/>
    <w:rsid w:val="00575823"/>
    <w:rsid w:val="00575E7D"/>
    <w:rsid w:val="00575ED0"/>
    <w:rsid w:val="005760B0"/>
    <w:rsid w:val="00576565"/>
    <w:rsid w:val="00576665"/>
    <w:rsid w:val="005769CF"/>
    <w:rsid w:val="00576C38"/>
    <w:rsid w:val="00576E45"/>
    <w:rsid w:val="00577498"/>
    <w:rsid w:val="005779DB"/>
    <w:rsid w:val="00577C89"/>
    <w:rsid w:val="00577D4B"/>
    <w:rsid w:val="00580172"/>
    <w:rsid w:val="005804B7"/>
    <w:rsid w:val="00580676"/>
    <w:rsid w:val="00580B1C"/>
    <w:rsid w:val="00580CDF"/>
    <w:rsid w:val="005814FF"/>
    <w:rsid w:val="00581552"/>
    <w:rsid w:val="00581844"/>
    <w:rsid w:val="00581A44"/>
    <w:rsid w:val="0058203A"/>
    <w:rsid w:val="005822F5"/>
    <w:rsid w:val="00582C23"/>
    <w:rsid w:val="0058301A"/>
    <w:rsid w:val="005830C1"/>
    <w:rsid w:val="0058314B"/>
    <w:rsid w:val="005838C7"/>
    <w:rsid w:val="00583904"/>
    <w:rsid w:val="00583D5E"/>
    <w:rsid w:val="00584015"/>
    <w:rsid w:val="005840A3"/>
    <w:rsid w:val="005841C3"/>
    <w:rsid w:val="00584CA9"/>
    <w:rsid w:val="00584D44"/>
    <w:rsid w:val="005850EF"/>
    <w:rsid w:val="0058559F"/>
    <w:rsid w:val="0058573D"/>
    <w:rsid w:val="00585A2D"/>
    <w:rsid w:val="00585BA4"/>
    <w:rsid w:val="005860A9"/>
    <w:rsid w:val="00586170"/>
    <w:rsid w:val="005864AF"/>
    <w:rsid w:val="00587285"/>
    <w:rsid w:val="00587F72"/>
    <w:rsid w:val="00590D4B"/>
    <w:rsid w:val="00590E56"/>
    <w:rsid w:val="00591049"/>
    <w:rsid w:val="005912D3"/>
    <w:rsid w:val="00591EA5"/>
    <w:rsid w:val="00591EBA"/>
    <w:rsid w:val="00593824"/>
    <w:rsid w:val="00593B6C"/>
    <w:rsid w:val="0059427D"/>
    <w:rsid w:val="005942AE"/>
    <w:rsid w:val="005946C2"/>
    <w:rsid w:val="0059490C"/>
    <w:rsid w:val="005950F2"/>
    <w:rsid w:val="00595426"/>
    <w:rsid w:val="00595673"/>
    <w:rsid w:val="00595A8E"/>
    <w:rsid w:val="0059615F"/>
    <w:rsid w:val="005962E0"/>
    <w:rsid w:val="005965B1"/>
    <w:rsid w:val="0059691A"/>
    <w:rsid w:val="00596934"/>
    <w:rsid w:val="00596C34"/>
    <w:rsid w:val="005977D6"/>
    <w:rsid w:val="00597C16"/>
    <w:rsid w:val="00597C4F"/>
    <w:rsid w:val="00597E25"/>
    <w:rsid w:val="00597E4A"/>
    <w:rsid w:val="005A03CC"/>
    <w:rsid w:val="005A0649"/>
    <w:rsid w:val="005A0D6F"/>
    <w:rsid w:val="005A0E78"/>
    <w:rsid w:val="005A1367"/>
    <w:rsid w:val="005A1B7B"/>
    <w:rsid w:val="005A1FCE"/>
    <w:rsid w:val="005A2351"/>
    <w:rsid w:val="005A23B2"/>
    <w:rsid w:val="005A24FB"/>
    <w:rsid w:val="005A251B"/>
    <w:rsid w:val="005A2538"/>
    <w:rsid w:val="005A28C4"/>
    <w:rsid w:val="005A31A7"/>
    <w:rsid w:val="005A33A5"/>
    <w:rsid w:val="005A3A73"/>
    <w:rsid w:val="005A3CDC"/>
    <w:rsid w:val="005A3DE8"/>
    <w:rsid w:val="005A4425"/>
    <w:rsid w:val="005A5146"/>
    <w:rsid w:val="005A5537"/>
    <w:rsid w:val="005A5593"/>
    <w:rsid w:val="005A58EB"/>
    <w:rsid w:val="005A5A4F"/>
    <w:rsid w:val="005A5D5D"/>
    <w:rsid w:val="005A620D"/>
    <w:rsid w:val="005A68A1"/>
    <w:rsid w:val="005A6B3A"/>
    <w:rsid w:val="005A6DF2"/>
    <w:rsid w:val="005A6FE6"/>
    <w:rsid w:val="005A7085"/>
    <w:rsid w:val="005A7B94"/>
    <w:rsid w:val="005B0B31"/>
    <w:rsid w:val="005B1753"/>
    <w:rsid w:val="005B1887"/>
    <w:rsid w:val="005B1A13"/>
    <w:rsid w:val="005B1CAB"/>
    <w:rsid w:val="005B20B6"/>
    <w:rsid w:val="005B2FD8"/>
    <w:rsid w:val="005B33EA"/>
    <w:rsid w:val="005B341F"/>
    <w:rsid w:val="005B3481"/>
    <w:rsid w:val="005B375B"/>
    <w:rsid w:val="005B3C6A"/>
    <w:rsid w:val="005B3DDD"/>
    <w:rsid w:val="005B3EA8"/>
    <w:rsid w:val="005B44A6"/>
    <w:rsid w:val="005B452A"/>
    <w:rsid w:val="005B4534"/>
    <w:rsid w:val="005B4647"/>
    <w:rsid w:val="005B49E1"/>
    <w:rsid w:val="005B4CED"/>
    <w:rsid w:val="005B6106"/>
    <w:rsid w:val="005B61E3"/>
    <w:rsid w:val="005B640B"/>
    <w:rsid w:val="005B640F"/>
    <w:rsid w:val="005B68B9"/>
    <w:rsid w:val="005B6C0B"/>
    <w:rsid w:val="005B6EB9"/>
    <w:rsid w:val="005B784C"/>
    <w:rsid w:val="005C0469"/>
    <w:rsid w:val="005C0885"/>
    <w:rsid w:val="005C0B4F"/>
    <w:rsid w:val="005C0CD8"/>
    <w:rsid w:val="005C0DED"/>
    <w:rsid w:val="005C152E"/>
    <w:rsid w:val="005C1615"/>
    <w:rsid w:val="005C1661"/>
    <w:rsid w:val="005C2041"/>
    <w:rsid w:val="005C2DCB"/>
    <w:rsid w:val="005C3000"/>
    <w:rsid w:val="005C318A"/>
    <w:rsid w:val="005C4083"/>
    <w:rsid w:val="005C45DF"/>
    <w:rsid w:val="005C476C"/>
    <w:rsid w:val="005C59CD"/>
    <w:rsid w:val="005C5C27"/>
    <w:rsid w:val="005C60B2"/>
    <w:rsid w:val="005C633B"/>
    <w:rsid w:val="005C65F0"/>
    <w:rsid w:val="005C665E"/>
    <w:rsid w:val="005C7013"/>
    <w:rsid w:val="005D0271"/>
    <w:rsid w:val="005D0A84"/>
    <w:rsid w:val="005D0C9E"/>
    <w:rsid w:val="005D14C6"/>
    <w:rsid w:val="005D1C9F"/>
    <w:rsid w:val="005D252B"/>
    <w:rsid w:val="005D2591"/>
    <w:rsid w:val="005D2A61"/>
    <w:rsid w:val="005D2F08"/>
    <w:rsid w:val="005D3808"/>
    <w:rsid w:val="005D3B2F"/>
    <w:rsid w:val="005D3C33"/>
    <w:rsid w:val="005D3E2E"/>
    <w:rsid w:val="005D3ED8"/>
    <w:rsid w:val="005D4296"/>
    <w:rsid w:val="005D4354"/>
    <w:rsid w:val="005D4480"/>
    <w:rsid w:val="005D48B1"/>
    <w:rsid w:val="005D4982"/>
    <w:rsid w:val="005D4D8E"/>
    <w:rsid w:val="005D51C3"/>
    <w:rsid w:val="005D64FC"/>
    <w:rsid w:val="005D6566"/>
    <w:rsid w:val="005D65E4"/>
    <w:rsid w:val="005D70D3"/>
    <w:rsid w:val="005D7344"/>
    <w:rsid w:val="005D7D81"/>
    <w:rsid w:val="005E004B"/>
    <w:rsid w:val="005E04B6"/>
    <w:rsid w:val="005E0842"/>
    <w:rsid w:val="005E26FA"/>
    <w:rsid w:val="005E29CC"/>
    <w:rsid w:val="005E2AF7"/>
    <w:rsid w:val="005E3125"/>
    <w:rsid w:val="005E32B4"/>
    <w:rsid w:val="005E338B"/>
    <w:rsid w:val="005E3686"/>
    <w:rsid w:val="005E3A00"/>
    <w:rsid w:val="005E411B"/>
    <w:rsid w:val="005E4471"/>
    <w:rsid w:val="005E4617"/>
    <w:rsid w:val="005E6358"/>
    <w:rsid w:val="005E6C49"/>
    <w:rsid w:val="005F022F"/>
    <w:rsid w:val="005F0332"/>
    <w:rsid w:val="005F04DC"/>
    <w:rsid w:val="005F05CF"/>
    <w:rsid w:val="005F1383"/>
    <w:rsid w:val="005F3C0C"/>
    <w:rsid w:val="005F3E17"/>
    <w:rsid w:val="005F4568"/>
    <w:rsid w:val="005F55B6"/>
    <w:rsid w:val="005F5AC8"/>
    <w:rsid w:val="005F5BD1"/>
    <w:rsid w:val="005F5D3F"/>
    <w:rsid w:val="005F5E14"/>
    <w:rsid w:val="005F60E5"/>
    <w:rsid w:val="005F6606"/>
    <w:rsid w:val="005F6A07"/>
    <w:rsid w:val="005F6D14"/>
    <w:rsid w:val="005F6DDE"/>
    <w:rsid w:val="005F6EF3"/>
    <w:rsid w:val="005F744D"/>
    <w:rsid w:val="005F754B"/>
    <w:rsid w:val="005F7E67"/>
    <w:rsid w:val="006004A5"/>
    <w:rsid w:val="00600713"/>
    <w:rsid w:val="0060104B"/>
    <w:rsid w:val="006018A6"/>
    <w:rsid w:val="00601B80"/>
    <w:rsid w:val="00601BF2"/>
    <w:rsid w:val="00602287"/>
    <w:rsid w:val="00602F3A"/>
    <w:rsid w:val="00602F62"/>
    <w:rsid w:val="00602FEA"/>
    <w:rsid w:val="006031AC"/>
    <w:rsid w:val="006038B7"/>
    <w:rsid w:val="00604845"/>
    <w:rsid w:val="00604D8B"/>
    <w:rsid w:val="006050D1"/>
    <w:rsid w:val="00605AB3"/>
    <w:rsid w:val="0060647A"/>
    <w:rsid w:val="00606D1F"/>
    <w:rsid w:val="006074BF"/>
    <w:rsid w:val="006079D6"/>
    <w:rsid w:val="0061044F"/>
    <w:rsid w:val="006108C8"/>
    <w:rsid w:val="00611B32"/>
    <w:rsid w:val="00611C1E"/>
    <w:rsid w:val="00611E46"/>
    <w:rsid w:val="00612263"/>
    <w:rsid w:val="006127B4"/>
    <w:rsid w:val="00612C8E"/>
    <w:rsid w:val="00612DB2"/>
    <w:rsid w:val="00613184"/>
    <w:rsid w:val="00613A04"/>
    <w:rsid w:val="00613C99"/>
    <w:rsid w:val="0061428B"/>
    <w:rsid w:val="00614ABF"/>
    <w:rsid w:val="0061545F"/>
    <w:rsid w:val="00615676"/>
    <w:rsid w:val="006156A9"/>
    <w:rsid w:val="006161FA"/>
    <w:rsid w:val="00616381"/>
    <w:rsid w:val="00616390"/>
    <w:rsid w:val="00616468"/>
    <w:rsid w:val="0061672C"/>
    <w:rsid w:val="006176C8"/>
    <w:rsid w:val="00617DF0"/>
    <w:rsid w:val="00620872"/>
    <w:rsid w:val="006215BA"/>
    <w:rsid w:val="00621A84"/>
    <w:rsid w:val="0062228F"/>
    <w:rsid w:val="00622777"/>
    <w:rsid w:val="00622871"/>
    <w:rsid w:val="00622B23"/>
    <w:rsid w:val="00622CA0"/>
    <w:rsid w:val="00622F04"/>
    <w:rsid w:val="006237F4"/>
    <w:rsid w:val="00623B19"/>
    <w:rsid w:val="00623CED"/>
    <w:rsid w:val="00624074"/>
    <w:rsid w:val="0062447B"/>
    <w:rsid w:val="0062455C"/>
    <w:rsid w:val="00624C55"/>
    <w:rsid w:val="00625A67"/>
    <w:rsid w:val="00625F4A"/>
    <w:rsid w:val="00625F9D"/>
    <w:rsid w:val="00626D9E"/>
    <w:rsid w:val="00627097"/>
    <w:rsid w:val="00627265"/>
    <w:rsid w:val="006277E3"/>
    <w:rsid w:val="00627C6D"/>
    <w:rsid w:val="006300CB"/>
    <w:rsid w:val="00630184"/>
    <w:rsid w:val="006309AE"/>
    <w:rsid w:val="00630CFC"/>
    <w:rsid w:val="006310AC"/>
    <w:rsid w:val="006316F3"/>
    <w:rsid w:val="006318D8"/>
    <w:rsid w:val="00631CA6"/>
    <w:rsid w:val="006324A7"/>
    <w:rsid w:val="00632529"/>
    <w:rsid w:val="00632B88"/>
    <w:rsid w:val="00632EDB"/>
    <w:rsid w:val="00632F44"/>
    <w:rsid w:val="00633026"/>
    <w:rsid w:val="0063354C"/>
    <w:rsid w:val="00633C88"/>
    <w:rsid w:val="00633CE6"/>
    <w:rsid w:val="006340E3"/>
    <w:rsid w:val="006344CD"/>
    <w:rsid w:val="006345DB"/>
    <w:rsid w:val="00634D1B"/>
    <w:rsid w:val="006357AA"/>
    <w:rsid w:val="00635CCC"/>
    <w:rsid w:val="00635D65"/>
    <w:rsid w:val="00636B1B"/>
    <w:rsid w:val="00636D9D"/>
    <w:rsid w:val="00636F54"/>
    <w:rsid w:val="0063727E"/>
    <w:rsid w:val="0063768C"/>
    <w:rsid w:val="0063780F"/>
    <w:rsid w:val="006378DC"/>
    <w:rsid w:val="00637FD8"/>
    <w:rsid w:val="00640483"/>
    <w:rsid w:val="00640799"/>
    <w:rsid w:val="006408B2"/>
    <w:rsid w:val="00640D86"/>
    <w:rsid w:val="00640D95"/>
    <w:rsid w:val="006410C9"/>
    <w:rsid w:val="00641B94"/>
    <w:rsid w:val="00641E99"/>
    <w:rsid w:val="00642621"/>
    <w:rsid w:val="0064275B"/>
    <w:rsid w:val="00642B36"/>
    <w:rsid w:val="00642C7E"/>
    <w:rsid w:val="00643509"/>
    <w:rsid w:val="0064360E"/>
    <w:rsid w:val="00643932"/>
    <w:rsid w:val="0064393F"/>
    <w:rsid w:val="00643C58"/>
    <w:rsid w:val="00643CC1"/>
    <w:rsid w:val="00643F37"/>
    <w:rsid w:val="00645C8D"/>
    <w:rsid w:val="006463DD"/>
    <w:rsid w:val="00646ABE"/>
    <w:rsid w:val="00646D86"/>
    <w:rsid w:val="00646F12"/>
    <w:rsid w:val="00646F26"/>
    <w:rsid w:val="00647B77"/>
    <w:rsid w:val="00650087"/>
    <w:rsid w:val="00650658"/>
    <w:rsid w:val="00650822"/>
    <w:rsid w:val="00650919"/>
    <w:rsid w:val="00650A80"/>
    <w:rsid w:val="00650DEF"/>
    <w:rsid w:val="00650EE8"/>
    <w:rsid w:val="006512F3"/>
    <w:rsid w:val="006517D6"/>
    <w:rsid w:val="00651C8E"/>
    <w:rsid w:val="0065251E"/>
    <w:rsid w:val="0065298B"/>
    <w:rsid w:val="00652BB3"/>
    <w:rsid w:val="00652D1D"/>
    <w:rsid w:val="00652F7D"/>
    <w:rsid w:val="00653301"/>
    <w:rsid w:val="00653550"/>
    <w:rsid w:val="00654591"/>
    <w:rsid w:val="00654C92"/>
    <w:rsid w:val="00655131"/>
    <w:rsid w:val="00655629"/>
    <w:rsid w:val="00655C3F"/>
    <w:rsid w:val="00656751"/>
    <w:rsid w:val="00656ADB"/>
    <w:rsid w:val="00656B96"/>
    <w:rsid w:val="00657329"/>
    <w:rsid w:val="00657C41"/>
    <w:rsid w:val="00657D22"/>
    <w:rsid w:val="006600E1"/>
    <w:rsid w:val="006600EA"/>
    <w:rsid w:val="00660474"/>
    <w:rsid w:val="00660DD6"/>
    <w:rsid w:val="00661D83"/>
    <w:rsid w:val="00662056"/>
    <w:rsid w:val="00662CB3"/>
    <w:rsid w:val="006633F2"/>
    <w:rsid w:val="0066365A"/>
    <w:rsid w:val="006636B5"/>
    <w:rsid w:val="00663888"/>
    <w:rsid w:val="00663984"/>
    <w:rsid w:val="00663F7C"/>
    <w:rsid w:val="00664102"/>
    <w:rsid w:val="006647F6"/>
    <w:rsid w:val="006652F8"/>
    <w:rsid w:val="006659C2"/>
    <w:rsid w:val="006663DF"/>
    <w:rsid w:val="00666481"/>
    <w:rsid w:val="00666C26"/>
    <w:rsid w:val="0067100A"/>
    <w:rsid w:val="006714A5"/>
    <w:rsid w:val="00672321"/>
    <w:rsid w:val="006723A4"/>
    <w:rsid w:val="00673437"/>
    <w:rsid w:val="00673552"/>
    <w:rsid w:val="006742B6"/>
    <w:rsid w:val="006744BF"/>
    <w:rsid w:val="006753DC"/>
    <w:rsid w:val="00675B7C"/>
    <w:rsid w:val="00676AE7"/>
    <w:rsid w:val="00676EC9"/>
    <w:rsid w:val="006777A5"/>
    <w:rsid w:val="006778D6"/>
    <w:rsid w:val="00677AB4"/>
    <w:rsid w:val="00677B5B"/>
    <w:rsid w:val="00677C9E"/>
    <w:rsid w:val="00677D92"/>
    <w:rsid w:val="00680374"/>
    <w:rsid w:val="0068099D"/>
    <w:rsid w:val="00680B97"/>
    <w:rsid w:val="00680C39"/>
    <w:rsid w:val="00680F04"/>
    <w:rsid w:val="00680F76"/>
    <w:rsid w:val="00681B71"/>
    <w:rsid w:val="00681BA5"/>
    <w:rsid w:val="00682A3D"/>
    <w:rsid w:val="00682F85"/>
    <w:rsid w:val="006831BF"/>
    <w:rsid w:val="006838DF"/>
    <w:rsid w:val="006839A9"/>
    <w:rsid w:val="00683C80"/>
    <w:rsid w:val="00684019"/>
    <w:rsid w:val="0068446D"/>
    <w:rsid w:val="006847CA"/>
    <w:rsid w:val="00684F9C"/>
    <w:rsid w:val="006851D3"/>
    <w:rsid w:val="006852B1"/>
    <w:rsid w:val="00685443"/>
    <w:rsid w:val="00685601"/>
    <w:rsid w:val="0068612F"/>
    <w:rsid w:val="006864DE"/>
    <w:rsid w:val="006867CA"/>
    <w:rsid w:val="0068695B"/>
    <w:rsid w:val="0068766A"/>
    <w:rsid w:val="00687C39"/>
    <w:rsid w:val="00687D7F"/>
    <w:rsid w:val="006900E1"/>
    <w:rsid w:val="00690340"/>
    <w:rsid w:val="00690A44"/>
    <w:rsid w:val="00690D83"/>
    <w:rsid w:val="00690E3A"/>
    <w:rsid w:val="00691057"/>
    <w:rsid w:val="0069131E"/>
    <w:rsid w:val="00691489"/>
    <w:rsid w:val="00691E0F"/>
    <w:rsid w:val="00694632"/>
    <w:rsid w:val="00694C5B"/>
    <w:rsid w:val="00694E6D"/>
    <w:rsid w:val="006951A2"/>
    <w:rsid w:val="006957A7"/>
    <w:rsid w:val="00695E3D"/>
    <w:rsid w:val="00696718"/>
    <w:rsid w:val="0069730D"/>
    <w:rsid w:val="006974A9"/>
    <w:rsid w:val="00697D43"/>
    <w:rsid w:val="00697E42"/>
    <w:rsid w:val="00697EDE"/>
    <w:rsid w:val="00697F31"/>
    <w:rsid w:val="006A01DF"/>
    <w:rsid w:val="006A0730"/>
    <w:rsid w:val="006A08AA"/>
    <w:rsid w:val="006A0A3E"/>
    <w:rsid w:val="006A0E1C"/>
    <w:rsid w:val="006A1432"/>
    <w:rsid w:val="006A15CA"/>
    <w:rsid w:val="006A1902"/>
    <w:rsid w:val="006A1922"/>
    <w:rsid w:val="006A225B"/>
    <w:rsid w:val="006A237D"/>
    <w:rsid w:val="006A2AF1"/>
    <w:rsid w:val="006A2FBF"/>
    <w:rsid w:val="006A310A"/>
    <w:rsid w:val="006A33F1"/>
    <w:rsid w:val="006A40C6"/>
    <w:rsid w:val="006A4306"/>
    <w:rsid w:val="006A4538"/>
    <w:rsid w:val="006A4567"/>
    <w:rsid w:val="006A4D07"/>
    <w:rsid w:val="006A4D76"/>
    <w:rsid w:val="006A52E2"/>
    <w:rsid w:val="006A5399"/>
    <w:rsid w:val="006A5443"/>
    <w:rsid w:val="006A545B"/>
    <w:rsid w:val="006A5CAA"/>
    <w:rsid w:val="006A6E6E"/>
    <w:rsid w:val="006A6FAA"/>
    <w:rsid w:val="006A7043"/>
    <w:rsid w:val="006A7672"/>
    <w:rsid w:val="006A7BDF"/>
    <w:rsid w:val="006B0020"/>
    <w:rsid w:val="006B0036"/>
    <w:rsid w:val="006B06A2"/>
    <w:rsid w:val="006B1062"/>
    <w:rsid w:val="006B1ADA"/>
    <w:rsid w:val="006B1AEE"/>
    <w:rsid w:val="006B1C01"/>
    <w:rsid w:val="006B1C1D"/>
    <w:rsid w:val="006B1C99"/>
    <w:rsid w:val="006B249B"/>
    <w:rsid w:val="006B2953"/>
    <w:rsid w:val="006B2B00"/>
    <w:rsid w:val="006B2C57"/>
    <w:rsid w:val="006B304C"/>
    <w:rsid w:val="006B30AF"/>
    <w:rsid w:val="006B3138"/>
    <w:rsid w:val="006B37C3"/>
    <w:rsid w:val="006B3DCD"/>
    <w:rsid w:val="006B4485"/>
    <w:rsid w:val="006B4BC4"/>
    <w:rsid w:val="006B56D7"/>
    <w:rsid w:val="006B6787"/>
    <w:rsid w:val="006B6EC5"/>
    <w:rsid w:val="006B7414"/>
    <w:rsid w:val="006B764B"/>
    <w:rsid w:val="006B7680"/>
    <w:rsid w:val="006B7751"/>
    <w:rsid w:val="006B7831"/>
    <w:rsid w:val="006C038C"/>
    <w:rsid w:val="006C0CB3"/>
    <w:rsid w:val="006C126D"/>
    <w:rsid w:val="006C135E"/>
    <w:rsid w:val="006C16D9"/>
    <w:rsid w:val="006C1A3F"/>
    <w:rsid w:val="006C20DB"/>
    <w:rsid w:val="006C236D"/>
    <w:rsid w:val="006C3116"/>
    <w:rsid w:val="006C495A"/>
    <w:rsid w:val="006C4B94"/>
    <w:rsid w:val="006C51BA"/>
    <w:rsid w:val="006C5346"/>
    <w:rsid w:val="006C561D"/>
    <w:rsid w:val="006C579B"/>
    <w:rsid w:val="006C5AD5"/>
    <w:rsid w:val="006C5C17"/>
    <w:rsid w:val="006C5D6B"/>
    <w:rsid w:val="006C5DBE"/>
    <w:rsid w:val="006C6502"/>
    <w:rsid w:val="006C65AC"/>
    <w:rsid w:val="006C6EBA"/>
    <w:rsid w:val="006C7166"/>
    <w:rsid w:val="006C7389"/>
    <w:rsid w:val="006C7D69"/>
    <w:rsid w:val="006D044B"/>
    <w:rsid w:val="006D0996"/>
    <w:rsid w:val="006D113B"/>
    <w:rsid w:val="006D1562"/>
    <w:rsid w:val="006D15EF"/>
    <w:rsid w:val="006D1925"/>
    <w:rsid w:val="006D1E5D"/>
    <w:rsid w:val="006D2F32"/>
    <w:rsid w:val="006D3015"/>
    <w:rsid w:val="006D35E2"/>
    <w:rsid w:val="006D3FFC"/>
    <w:rsid w:val="006D4F8A"/>
    <w:rsid w:val="006D5481"/>
    <w:rsid w:val="006D5B5E"/>
    <w:rsid w:val="006D5B6A"/>
    <w:rsid w:val="006D5F4D"/>
    <w:rsid w:val="006D618E"/>
    <w:rsid w:val="006D6A32"/>
    <w:rsid w:val="006D6D65"/>
    <w:rsid w:val="006D72CB"/>
    <w:rsid w:val="006D76E9"/>
    <w:rsid w:val="006D7AC8"/>
    <w:rsid w:val="006D7C65"/>
    <w:rsid w:val="006D7DDE"/>
    <w:rsid w:val="006E1C86"/>
    <w:rsid w:val="006E1F3B"/>
    <w:rsid w:val="006E2BB9"/>
    <w:rsid w:val="006E2E32"/>
    <w:rsid w:val="006E3F2C"/>
    <w:rsid w:val="006E4151"/>
    <w:rsid w:val="006E4373"/>
    <w:rsid w:val="006E4F4F"/>
    <w:rsid w:val="006E5B07"/>
    <w:rsid w:val="006E6E6F"/>
    <w:rsid w:val="006E6FB3"/>
    <w:rsid w:val="006E721A"/>
    <w:rsid w:val="006E7268"/>
    <w:rsid w:val="006E73BB"/>
    <w:rsid w:val="006E791F"/>
    <w:rsid w:val="006E7B62"/>
    <w:rsid w:val="006E7CB1"/>
    <w:rsid w:val="006F03A5"/>
    <w:rsid w:val="006F13B6"/>
    <w:rsid w:val="006F1608"/>
    <w:rsid w:val="006F32B0"/>
    <w:rsid w:val="006F32E5"/>
    <w:rsid w:val="006F4CD2"/>
    <w:rsid w:val="006F4ECB"/>
    <w:rsid w:val="006F5030"/>
    <w:rsid w:val="006F506E"/>
    <w:rsid w:val="006F5A32"/>
    <w:rsid w:val="006F613F"/>
    <w:rsid w:val="006F629D"/>
    <w:rsid w:val="006F6760"/>
    <w:rsid w:val="006F7072"/>
    <w:rsid w:val="006F7A5B"/>
    <w:rsid w:val="007005A1"/>
    <w:rsid w:val="00700803"/>
    <w:rsid w:val="0070143D"/>
    <w:rsid w:val="0070188F"/>
    <w:rsid w:val="00701946"/>
    <w:rsid w:val="00701B18"/>
    <w:rsid w:val="007026D5"/>
    <w:rsid w:val="0070299A"/>
    <w:rsid w:val="00702F63"/>
    <w:rsid w:val="0070325C"/>
    <w:rsid w:val="0070360C"/>
    <w:rsid w:val="00704B8B"/>
    <w:rsid w:val="00704FDC"/>
    <w:rsid w:val="0070515A"/>
    <w:rsid w:val="00705626"/>
    <w:rsid w:val="00705947"/>
    <w:rsid w:val="00705A18"/>
    <w:rsid w:val="0070628F"/>
    <w:rsid w:val="00706575"/>
    <w:rsid w:val="007066ED"/>
    <w:rsid w:val="007074DC"/>
    <w:rsid w:val="007076B8"/>
    <w:rsid w:val="00707ED2"/>
    <w:rsid w:val="00707F56"/>
    <w:rsid w:val="00710476"/>
    <w:rsid w:val="0071146F"/>
    <w:rsid w:val="00711689"/>
    <w:rsid w:val="00711816"/>
    <w:rsid w:val="0071189B"/>
    <w:rsid w:val="00712379"/>
    <w:rsid w:val="00712AF4"/>
    <w:rsid w:val="007130CE"/>
    <w:rsid w:val="00713258"/>
    <w:rsid w:val="007137F3"/>
    <w:rsid w:val="00713A80"/>
    <w:rsid w:val="00715C10"/>
    <w:rsid w:val="0071711F"/>
    <w:rsid w:val="007175F6"/>
    <w:rsid w:val="00717D62"/>
    <w:rsid w:val="007205E7"/>
    <w:rsid w:val="0072068E"/>
    <w:rsid w:val="0072098B"/>
    <w:rsid w:val="00720AAA"/>
    <w:rsid w:val="00720C1D"/>
    <w:rsid w:val="00720FCD"/>
    <w:rsid w:val="007212D0"/>
    <w:rsid w:val="007215C2"/>
    <w:rsid w:val="007217F9"/>
    <w:rsid w:val="007218B3"/>
    <w:rsid w:val="00721965"/>
    <w:rsid w:val="0072215A"/>
    <w:rsid w:val="00722C3C"/>
    <w:rsid w:val="00722F7A"/>
    <w:rsid w:val="00723DD4"/>
    <w:rsid w:val="007241F4"/>
    <w:rsid w:val="007251E7"/>
    <w:rsid w:val="00725517"/>
    <w:rsid w:val="00725EE6"/>
    <w:rsid w:val="007260CB"/>
    <w:rsid w:val="00726960"/>
    <w:rsid w:val="00726C3C"/>
    <w:rsid w:val="00726C7B"/>
    <w:rsid w:val="0072702E"/>
    <w:rsid w:val="007271E5"/>
    <w:rsid w:val="00727CA3"/>
    <w:rsid w:val="00730203"/>
    <w:rsid w:val="00730A25"/>
    <w:rsid w:val="00730A73"/>
    <w:rsid w:val="00730CA9"/>
    <w:rsid w:val="00731A5D"/>
    <w:rsid w:val="0073201C"/>
    <w:rsid w:val="00732183"/>
    <w:rsid w:val="00732198"/>
    <w:rsid w:val="00732563"/>
    <w:rsid w:val="00732983"/>
    <w:rsid w:val="00732C8D"/>
    <w:rsid w:val="00732CC7"/>
    <w:rsid w:val="0073317E"/>
    <w:rsid w:val="007333F5"/>
    <w:rsid w:val="007334C4"/>
    <w:rsid w:val="007334EF"/>
    <w:rsid w:val="0073376E"/>
    <w:rsid w:val="007338A5"/>
    <w:rsid w:val="00734209"/>
    <w:rsid w:val="00734388"/>
    <w:rsid w:val="00734D53"/>
    <w:rsid w:val="0073536F"/>
    <w:rsid w:val="00735505"/>
    <w:rsid w:val="0073590F"/>
    <w:rsid w:val="007360EE"/>
    <w:rsid w:val="00736625"/>
    <w:rsid w:val="00736A5D"/>
    <w:rsid w:val="00736E55"/>
    <w:rsid w:val="00736F6B"/>
    <w:rsid w:val="007373CF"/>
    <w:rsid w:val="00737457"/>
    <w:rsid w:val="00737C51"/>
    <w:rsid w:val="00740653"/>
    <w:rsid w:val="00740789"/>
    <w:rsid w:val="00740923"/>
    <w:rsid w:val="0074188C"/>
    <w:rsid w:val="007418A2"/>
    <w:rsid w:val="00742378"/>
    <w:rsid w:val="00742FFE"/>
    <w:rsid w:val="00743039"/>
    <w:rsid w:val="0074333D"/>
    <w:rsid w:val="007438FF"/>
    <w:rsid w:val="00743B5E"/>
    <w:rsid w:val="00743BC7"/>
    <w:rsid w:val="0074416E"/>
    <w:rsid w:val="0074465A"/>
    <w:rsid w:val="007446A5"/>
    <w:rsid w:val="00744889"/>
    <w:rsid w:val="0074496F"/>
    <w:rsid w:val="00744ED3"/>
    <w:rsid w:val="0074539A"/>
    <w:rsid w:val="00745C76"/>
    <w:rsid w:val="00745EF0"/>
    <w:rsid w:val="00746240"/>
    <w:rsid w:val="0074671B"/>
    <w:rsid w:val="0074694A"/>
    <w:rsid w:val="00747005"/>
    <w:rsid w:val="00747381"/>
    <w:rsid w:val="00747509"/>
    <w:rsid w:val="00747AAF"/>
    <w:rsid w:val="00750FE5"/>
    <w:rsid w:val="007510E1"/>
    <w:rsid w:val="0075120A"/>
    <w:rsid w:val="007516B5"/>
    <w:rsid w:val="00751945"/>
    <w:rsid w:val="00751D0C"/>
    <w:rsid w:val="00751DE2"/>
    <w:rsid w:val="00752D49"/>
    <w:rsid w:val="00752F26"/>
    <w:rsid w:val="00754945"/>
    <w:rsid w:val="007553E9"/>
    <w:rsid w:val="00755A95"/>
    <w:rsid w:val="00755CF4"/>
    <w:rsid w:val="00755EB8"/>
    <w:rsid w:val="00756098"/>
    <w:rsid w:val="00756B97"/>
    <w:rsid w:val="007570B7"/>
    <w:rsid w:val="0075762E"/>
    <w:rsid w:val="007577FB"/>
    <w:rsid w:val="007578BE"/>
    <w:rsid w:val="00757B20"/>
    <w:rsid w:val="00757E95"/>
    <w:rsid w:val="00760891"/>
    <w:rsid w:val="0076156F"/>
    <w:rsid w:val="007618CE"/>
    <w:rsid w:val="00761E48"/>
    <w:rsid w:val="00761ED9"/>
    <w:rsid w:val="0076302C"/>
    <w:rsid w:val="00763BE5"/>
    <w:rsid w:val="00763BFE"/>
    <w:rsid w:val="00763C16"/>
    <w:rsid w:val="007645AA"/>
    <w:rsid w:val="00764E67"/>
    <w:rsid w:val="00765569"/>
    <w:rsid w:val="007656F8"/>
    <w:rsid w:val="00765C49"/>
    <w:rsid w:val="00766272"/>
    <w:rsid w:val="007662E7"/>
    <w:rsid w:val="007663B6"/>
    <w:rsid w:val="00767159"/>
    <w:rsid w:val="007675F8"/>
    <w:rsid w:val="00767C2F"/>
    <w:rsid w:val="00770040"/>
    <w:rsid w:val="00770543"/>
    <w:rsid w:val="00770F3A"/>
    <w:rsid w:val="007722C8"/>
    <w:rsid w:val="007724F7"/>
    <w:rsid w:val="00772BED"/>
    <w:rsid w:val="00773988"/>
    <w:rsid w:val="00773AC9"/>
    <w:rsid w:val="007740F4"/>
    <w:rsid w:val="007741BB"/>
    <w:rsid w:val="0077476A"/>
    <w:rsid w:val="007747D5"/>
    <w:rsid w:val="0077490E"/>
    <w:rsid w:val="00774A24"/>
    <w:rsid w:val="0077616E"/>
    <w:rsid w:val="00776569"/>
    <w:rsid w:val="00776A67"/>
    <w:rsid w:val="00776D02"/>
    <w:rsid w:val="00776E96"/>
    <w:rsid w:val="00777610"/>
    <w:rsid w:val="00777679"/>
    <w:rsid w:val="007779B8"/>
    <w:rsid w:val="00777A9A"/>
    <w:rsid w:val="007800BD"/>
    <w:rsid w:val="00780C44"/>
    <w:rsid w:val="007810A0"/>
    <w:rsid w:val="007812F5"/>
    <w:rsid w:val="007814A4"/>
    <w:rsid w:val="0078165E"/>
    <w:rsid w:val="0078179C"/>
    <w:rsid w:val="007818BA"/>
    <w:rsid w:val="00781D7A"/>
    <w:rsid w:val="007833F3"/>
    <w:rsid w:val="00783700"/>
    <w:rsid w:val="00783896"/>
    <w:rsid w:val="00783BEE"/>
    <w:rsid w:val="00783C2A"/>
    <w:rsid w:val="00783D1B"/>
    <w:rsid w:val="00783ECA"/>
    <w:rsid w:val="00783EF2"/>
    <w:rsid w:val="0078401D"/>
    <w:rsid w:val="00784347"/>
    <w:rsid w:val="00784548"/>
    <w:rsid w:val="00784EBE"/>
    <w:rsid w:val="0078540E"/>
    <w:rsid w:val="0078582B"/>
    <w:rsid w:val="00785CC6"/>
    <w:rsid w:val="00785D44"/>
    <w:rsid w:val="00785DFA"/>
    <w:rsid w:val="007864A3"/>
    <w:rsid w:val="00786966"/>
    <w:rsid w:val="00786A35"/>
    <w:rsid w:val="0078739C"/>
    <w:rsid w:val="00787791"/>
    <w:rsid w:val="00787B73"/>
    <w:rsid w:val="00787EEF"/>
    <w:rsid w:val="007902F8"/>
    <w:rsid w:val="00790785"/>
    <w:rsid w:val="007907E5"/>
    <w:rsid w:val="0079095A"/>
    <w:rsid w:val="00791228"/>
    <w:rsid w:val="00791249"/>
    <w:rsid w:val="007912A8"/>
    <w:rsid w:val="00791334"/>
    <w:rsid w:val="00791867"/>
    <w:rsid w:val="00791AB7"/>
    <w:rsid w:val="007921DF"/>
    <w:rsid w:val="00792545"/>
    <w:rsid w:val="00792A27"/>
    <w:rsid w:val="00792FE3"/>
    <w:rsid w:val="00793DE8"/>
    <w:rsid w:val="00793FD5"/>
    <w:rsid w:val="0079433D"/>
    <w:rsid w:val="0079508B"/>
    <w:rsid w:val="007958A8"/>
    <w:rsid w:val="00795AD5"/>
    <w:rsid w:val="00796661"/>
    <w:rsid w:val="00796F19"/>
    <w:rsid w:val="007978CA"/>
    <w:rsid w:val="00797E93"/>
    <w:rsid w:val="00797ED3"/>
    <w:rsid w:val="007A0942"/>
    <w:rsid w:val="007A0983"/>
    <w:rsid w:val="007A09AE"/>
    <w:rsid w:val="007A0B8D"/>
    <w:rsid w:val="007A0D29"/>
    <w:rsid w:val="007A1583"/>
    <w:rsid w:val="007A196D"/>
    <w:rsid w:val="007A20BE"/>
    <w:rsid w:val="007A2C2C"/>
    <w:rsid w:val="007A2E5C"/>
    <w:rsid w:val="007A34A2"/>
    <w:rsid w:val="007A408C"/>
    <w:rsid w:val="007A4B09"/>
    <w:rsid w:val="007A4BCF"/>
    <w:rsid w:val="007A548B"/>
    <w:rsid w:val="007A5580"/>
    <w:rsid w:val="007A55AC"/>
    <w:rsid w:val="007A5723"/>
    <w:rsid w:val="007A585C"/>
    <w:rsid w:val="007A6783"/>
    <w:rsid w:val="007A7A89"/>
    <w:rsid w:val="007A7C6E"/>
    <w:rsid w:val="007B03CD"/>
    <w:rsid w:val="007B0501"/>
    <w:rsid w:val="007B0B4E"/>
    <w:rsid w:val="007B1071"/>
    <w:rsid w:val="007B1094"/>
    <w:rsid w:val="007B12E8"/>
    <w:rsid w:val="007B12FC"/>
    <w:rsid w:val="007B1309"/>
    <w:rsid w:val="007B2195"/>
    <w:rsid w:val="007B252B"/>
    <w:rsid w:val="007B318C"/>
    <w:rsid w:val="007B33FA"/>
    <w:rsid w:val="007B36F2"/>
    <w:rsid w:val="007B39F4"/>
    <w:rsid w:val="007B4BBC"/>
    <w:rsid w:val="007B4D6C"/>
    <w:rsid w:val="007B5464"/>
    <w:rsid w:val="007B581A"/>
    <w:rsid w:val="007B597A"/>
    <w:rsid w:val="007B5B46"/>
    <w:rsid w:val="007B5DD5"/>
    <w:rsid w:val="007B5F65"/>
    <w:rsid w:val="007B634E"/>
    <w:rsid w:val="007B6808"/>
    <w:rsid w:val="007B686F"/>
    <w:rsid w:val="007B6DC1"/>
    <w:rsid w:val="007B7216"/>
    <w:rsid w:val="007B7B40"/>
    <w:rsid w:val="007B7B6D"/>
    <w:rsid w:val="007C0566"/>
    <w:rsid w:val="007C0B0D"/>
    <w:rsid w:val="007C1052"/>
    <w:rsid w:val="007C148F"/>
    <w:rsid w:val="007C1C62"/>
    <w:rsid w:val="007C1D75"/>
    <w:rsid w:val="007C24C4"/>
    <w:rsid w:val="007C24D6"/>
    <w:rsid w:val="007C2D2A"/>
    <w:rsid w:val="007C2D7F"/>
    <w:rsid w:val="007C2EAA"/>
    <w:rsid w:val="007C3EB5"/>
    <w:rsid w:val="007C4334"/>
    <w:rsid w:val="007C4506"/>
    <w:rsid w:val="007C518A"/>
    <w:rsid w:val="007C546B"/>
    <w:rsid w:val="007C5B6E"/>
    <w:rsid w:val="007C5C05"/>
    <w:rsid w:val="007C5F3C"/>
    <w:rsid w:val="007C6954"/>
    <w:rsid w:val="007C6C31"/>
    <w:rsid w:val="007C6D1D"/>
    <w:rsid w:val="007C79DE"/>
    <w:rsid w:val="007D01FB"/>
    <w:rsid w:val="007D053F"/>
    <w:rsid w:val="007D0E9E"/>
    <w:rsid w:val="007D1042"/>
    <w:rsid w:val="007D1725"/>
    <w:rsid w:val="007D2033"/>
    <w:rsid w:val="007D2662"/>
    <w:rsid w:val="007D2C45"/>
    <w:rsid w:val="007D33C8"/>
    <w:rsid w:val="007D3653"/>
    <w:rsid w:val="007D3728"/>
    <w:rsid w:val="007D399B"/>
    <w:rsid w:val="007D4A3B"/>
    <w:rsid w:val="007D4FA5"/>
    <w:rsid w:val="007D659A"/>
    <w:rsid w:val="007D7241"/>
    <w:rsid w:val="007D730F"/>
    <w:rsid w:val="007D7656"/>
    <w:rsid w:val="007D7E14"/>
    <w:rsid w:val="007E048E"/>
    <w:rsid w:val="007E145B"/>
    <w:rsid w:val="007E1486"/>
    <w:rsid w:val="007E1834"/>
    <w:rsid w:val="007E2290"/>
    <w:rsid w:val="007E2357"/>
    <w:rsid w:val="007E2414"/>
    <w:rsid w:val="007E247E"/>
    <w:rsid w:val="007E286B"/>
    <w:rsid w:val="007E2B07"/>
    <w:rsid w:val="007E2BDF"/>
    <w:rsid w:val="007E2D2D"/>
    <w:rsid w:val="007E2D73"/>
    <w:rsid w:val="007E3565"/>
    <w:rsid w:val="007E37D7"/>
    <w:rsid w:val="007E410D"/>
    <w:rsid w:val="007E45D6"/>
    <w:rsid w:val="007E4AF8"/>
    <w:rsid w:val="007E4C9D"/>
    <w:rsid w:val="007E4E17"/>
    <w:rsid w:val="007E5869"/>
    <w:rsid w:val="007E5CCE"/>
    <w:rsid w:val="007E6010"/>
    <w:rsid w:val="007E6473"/>
    <w:rsid w:val="007E69B9"/>
    <w:rsid w:val="007E6B08"/>
    <w:rsid w:val="007E6B65"/>
    <w:rsid w:val="007E6F88"/>
    <w:rsid w:val="007E7DD8"/>
    <w:rsid w:val="007E7FD0"/>
    <w:rsid w:val="007F063A"/>
    <w:rsid w:val="007F0AEB"/>
    <w:rsid w:val="007F0F38"/>
    <w:rsid w:val="007F0F9A"/>
    <w:rsid w:val="007F10B6"/>
    <w:rsid w:val="007F12B1"/>
    <w:rsid w:val="007F2882"/>
    <w:rsid w:val="007F349D"/>
    <w:rsid w:val="007F3B70"/>
    <w:rsid w:val="007F3D25"/>
    <w:rsid w:val="007F4A72"/>
    <w:rsid w:val="007F4BFB"/>
    <w:rsid w:val="007F52A0"/>
    <w:rsid w:val="007F56DE"/>
    <w:rsid w:val="007F5872"/>
    <w:rsid w:val="007F5E50"/>
    <w:rsid w:val="007F60A2"/>
    <w:rsid w:val="007F678D"/>
    <w:rsid w:val="007F69D4"/>
    <w:rsid w:val="007F7168"/>
    <w:rsid w:val="007F7CC2"/>
    <w:rsid w:val="00800774"/>
    <w:rsid w:val="008008EA"/>
    <w:rsid w:val="00800AE9"/>
    <w:rsid w:val="00800C46"/>
    <w:rsid w:val="00800CF2"/>
    <w:rsid w:val="00800F31"/>
    <w:rsid w:val="008011CD"/>
    <w:rsid w:val="0080158A"/>
    <w:rsid w:val="008016B6"/>
    <w:rsid w:val="00802096"/>
    <w:rsid w:val="008025BE"/>
    <w:rsid w:val="0080267A"/>
    <w:rsid w:val="0080334A"/>
    <w:rsid w:val="008038B9"/>
    <w:rsid w:val="00803964"/>
    <w:rsid w:val="00804110"/>
    <w:rsid w:val="00804230"/>
    <w:rsid w:val="008047A1"/>
    <w:rsid w:val="008047FD"/>
    <w:rsid w:val="00804B86"/>
    <w:rsid w:val="00804BEF"/>
    <w:rsid w:val="00804CA2"/>
    <w:rsid w:val="00804D77"/>
    <w:rsid w:val="00805634"/>
    <w:rsid w:val="00805BAD"/>
    <w:rsid w:val="00806DBD"/>
    <w:rsid w:val="00807849"/>
    <w:rsid w:val="00807C87"/>
    <w:rsid w:val="00807F95"/>
    <w:rsid w:val="00810883"/>
    <w:rsid w:val="00810E12"/>
    <w:rsid w:val="00810F7E"/>
    <w:rsid w:val="008117A6"/>
    <w:rsid w:val="00811B3A"/>
    <w:rsid w:val="00811C76"/>
    <w:rsid w:val="00811EA0"/>
    <w:rsid w:val="00811F43"/>
    <w:rsid w:val="00811F90"/>
    <w:rsid w:val="0081213F"/>
    <w:rsid w:val="00812B51"/>
    <w:rsid w:val="00813431"/>
    <w:rsid w:val="00813570"/>
    <w:rsid w:val="0081357A"/>
    <w:rsid w:val="00813858"/>
    <w:rsid w:val="00813A4A"/>
    <w:rsid w:val="008140AA"/>
    <w:rsid w:val="008142E0"/>
    <w:rsid w:val="00815A96"/>
    <w:rsid w:val="00815EA6"/>
    <w:rsid w:val="00815FFF"/>
    <w:rsid w:val="0081624E"/>
    <w:rsid w:val="008164E4"/>
    <w:rsid w:val="00816B4B"/>
    <w:rsid w:val="008171A1"/>
    <w:rsid w:val="0081728B"/>
    <w:rsid w:val="00817538"/>
    <w:rsid w:val="0082027B"/>
    <w:rsid w:val="008202D7"/>
    <w:rsid w:val="00820450"/>
    <w:rsid w:val="00821261"/>
    <w:rsid w:val="008217DC"/>
    <w:rsid w:val="00821CD4"/>
    <w:rsid w:val="00821E7B"/>
    <w:rsid w:val="00821FAC"/>
    <w:rsid w:val="0082284B"/>
    <w:rsid w:val="00823538"/>
    <w:rsid w:val="00823968"/>
    <w:rsid w:val="00824090"/>
    <w:rsid w:val="0082437A"/>
    <w:rsid w:val="00824801"/>
    <w:rsid w:val="00824BB4"/>
    <w:rsid w:val="00825900"/>
    <w:rsid w:val="008260D3"/>
    <w:rsid w:val="0082648E"/>
    <w:rsid w:val="00826612"/>
    <w:rsid w:val="00826840"/>
    <w:rsid w:val="00826958"/>
    <w:rsid w:val="00826A31"/>
    <w:rsid w:val="00826A9E"/>
    <w:rsid w:val="00826C0C"/>
    <w:rsid w:val="00826C92"/>
    <w:rsid w:val="0082738D"/>
    <w:rsid w:val="00830161"/>
    <w:rsid w:val="0083027A"/>
    <w:rsid w:val="00830776"/>
    <w:rsid w:val="00830A25"/>
    <w:rsid w:val="008316FB"/>
    <w:rsid w:val="008329BD"/>
    <w:rsid w:val="00832A5F"/>
    <w:rsid w:val="008333C1"/>
    <w:rsid w:val="00833427"/>
    <w:rsid w:val="00833D17"/>
    <w:rsid w:val="00833D36"/>
    <w:rsid w:val="00833D8F"/>
    <w:rsid w:val="00834114"/>
    <w:rsid w:val="008341DC"/>
    <w:rsid w:val="00834A84"/>
    <w:rsid w:val="00834CCF"/>
    <w:rsid w:val="00834EAD"/>
    <w:rsid w:val="00835250"/>
    <w:rsid w:val="0083528E"/>
    <w:rsid w:val="008377C4"/>
    <w:rsid w:val="008400E6"/>
    <w:rsid w:val="008400F5"/>
    <w:rsid w:val="0084086D"/>
    <w:rsid w:val="00840C9A"/>
    <w:rsid w:val="00842180"/>
    <w:rsid w:val="008421FC"/>
    <w:rsid w:val="00842451"/>
    <w:rsid w:val="00842632"/>
    <w:rsid w:val="00842D62"/>
    <w:rsid w:val="00843488"/>
    <w:rsid w:val="00843849"/>
    <w:rsid w:val="00843FB8"/>
    <w:rsid w:val="00843FEC"/>
    <w:rsid w:val="008447DA"/>
    <w:rsid w:val="0084506E"/>
    <w:rsid w:val="0084541B"/>
    <w:rsid w:val="00845500"/>
    <w:rsid w:val="008455B8"/>
    <w:rsid w:val="008455FC"/>
    <w:rsid w:val="008460AF"/>
    <w:rsid w:val="00846A56"/>
    <w:rsid w:val="00847662"/>
    <w:rsid w:val="00847E6D"/>
    <w:rsid w:val="008500F1"/>
    <w:rsid w:val="00850A8F"/>
    <w:rsid w:val="00850C1D"/>
    <w:rsid w:val="00850C68"/>
    <w:rsid w:val="00850C6E"/>
    <w:rsid w:val="00851270"/>
    <w:rsid w:val="0085287B"/>
    <w:rsid w:val="00852CA9"/>
    <w:rsid w:val="00852E48"/>
    <w:rsid w:val="00853343"/>
    <w:rsid w:val="008539FF"/>
    <w:rsid w:val="00853EDB"/>
    <w:rsid w:val="00854080"/>
    <w:rsid w:val="00854392"/>
    <w:rsid w:val="00854415"/>
    <w:rsid w:val="008545D0"/>
    <w:rsid w:val="0085478C"/>
    <w:rsid w:val="00854A27"/>
    <w:rsid w:val="00854E30"/>
    <w:rsid w:val="0085506B"/>
    <w:rsid w:val="008550B0"/>
    <w:rsid w:val="00855CE5"/>
    <w:rsid w:val="0085616F"/>
    <w:rsid w:val="00856488"/>
    <w:rsid w:val="008564D5"/>
    <w:rsid w:val="00856A35"/>
    <w:rsid w:val="00856DE9"/>
    <w:rsid w:val="00857AE0"/>
    <w:rsid w:val="00857C05"/>
    <w:rsid w:val="00857DA0"/>
    <w:rsid w:val="00860085"/>
    <w:rsid w:val="00860423"/>
    <w:rsid w:val="0086043D"/>
    <w:rsid w:val="0086058E"/>
    <w:rsid w:val="00860871"/>
    <w:rsid w:val="00860CD8"/>
    <w:rsid w:val="0086129B"/>
    <w:rsid w:val="00861301"/>
    <w:rsid w:val="008615D8"/>
    <w:rsid w:val="0086186F"/>
    <w:rsid w:val="00861ADF"/>
    <w:rsid w:val="00862E18"/>
    <w:rsid w:val="00862EB5"/>
    <w:rsid w:val="0086341F"/>
    <w:rsid w:val="0086359A"/>
    <w:rsid w:val="00863682"/>
    <w:rsid w:val="00863917"/>
    <w:rsid w:val="008639AB"/>
    <w:rsid w:val="00863B44"/>
    <w:rsid w:val="00863C59"/>
    <w:rsid w:val="0086405D"/>
    <w:rsid w:val="008640AA"/>
    <w:rsid w:val="00864822"/>
    <w:rsid w:val="0086494D"/>
    <w:rsid w:val="00864E46"/>
    <w:rsid w:val="00864E59"/>
    <w:rsid w:val="008650E4"/>
    <w:rsid w:val="00865153"/>
    <w:rsid w:val="00865290"/>
    <w:rsid w:val="00865B05"/>
    <w:rsid w:val="00865B4F"/>
    <w:rsid w:val="00865C83"/>
    <w:rsid w:val="008664F0"/>
    <w:rsid w:val="0086668D"/>
    <w:rsid w:val="00867500"/>
    <w:rsid w:val="00867EBA"/>
    <w:rsid w:val="00870174"/>
    <w:rsid w:val="00870F8F"/>
    <w:rsid w:val="008710BB"/>
    <w:rsid w:val="00871664"/>
    <w:rsid w:val="00871DEA"/>
    <w:rsid w:val="00871E39"/>
    <w:rsid w:val="00871F00"/>
    <w:rsid w:val="00872213"/>
    <w:rsid w:val="0087222F"/>
    <w:rsid w:val="00872403"/>
    <w:rsid w:val="008725D9"/>
    <w:rsid w:val="00872C11"/>
    <w:rsid w:val="00872C87"/>
    <w:rsid w:val="00872F28"/>
    <w:rsid w:val="008733BD"/>
    <w:rsid w:val="008733E1"/>
    <w:rsid w:val="00873526"/>
    <w:rsid w:val="008736F9"/>
    <w:rsid w:val="008737F2"/>
    <w:rsid w:val="008738BE"/>
    <w:rsid w:val="008738C5"/>
    <w:rsid w:val="00874014"/>
    <w:rsid w:val="00874383"/>
    <w:rsid w:val="00874419"/>
    <w:rsid w:val="0087442F"/>
    <w:rsid w:val="00874B9C"/>
    <w:rsid w:val="00875130"/>
    <w:rsid w:val="00875B2F"/>
    <w:rsid w:val="00875EE9"/>
    <w:rsid w:val="008760C4"/>
    <w:rsid w:val="008769F0"/>
    <w:rsid w:val="00876A40"/>
    <w:rsid w:val="00876AB3"/>
    <w:rsid w:val="00876F48"/>
    <w:rsid w:val="00877616"/>
    <w:rsid w:val="008778C1"/>
    <w:rsid w:val="00880116"/>
    <w:rsid w:val="00880458"/>
    <w:rsid w:val="008814EA"/>
    <w:rsid w:val="008823EA"/>
    <w:rsid w:val="0088334D"/>
    <w:rsid w:val="00883648"/>
    <w:rsid w:val="008837D6"/>
    <w:rsid w:val="00884694"/>
    <w:rsid w:val="008856DC"/>
    <w:rsid w:val="00886C1B"/>
    <w:rsid w:val="0088716D"/>
    <w:rsid w:val="0088757D"/>
    <w:rsid w:val="008904B1"/>
    <w:rsid w:val="00890A1A"/>
    <w:rsid w:val="00890B1D"/>
    <w:rsid w:val="00890D71"/>
    <w:rsid w:val="00890DF0"/>
    <w:rsid w:val="008911DB"/>
    <w:rsid w:val="00891302"/>
    <w:rsid w:val="008919F7"/>
    <w:rsid w:val="00891A20"/>
    <w:rsid w:val="00891C0A"/>
    <w:rsid w:val="00891D23"/>
    <w:rsid w:val="0089258B"/>
    <w:rsid w:val="008930AD"/>
    <w:rsid w:val="00893282"/>
    <w:rsid w:val="00893846"/>
    <w:rsid w:val="00893D47"/>
    <w:rsid w:val="00894865"/>
    <w:rsid w:val="008949A4"/>
    <w:rsid w:val="00894BEE"/>
    <w:rsid w:val="008954B6"/>
    <w:rsid w:val="0089630A"/>
    <w:rsid w:val="008963D8"/>
    <w:rsid w:val="00896B67"/>
    <w:rsid w:val="00896C7A"/>
    <w:rsid w:val="008973EC"/>
    <w:rsid w:val="0089747D"/>
    <w:rsid w:val="00897BB7"/>
    <w:rsid w:val="00897D07"/>
    <w:rsid w:val="008A00D6"/>
    <w:rsid w:val="008A0156"/>
    <w:rsid w:val="008A06AF"/>
    <w:rsid w:val="008A1166"/>
    <w:rsid w:val="008A170B"/>
    <w:rsid w:val="008A1FC6"/>
    <w:rsid w:val="008A2161"/>
    <w:rsid w:val="008A2828"/>
    <w:rsid w:val="008A2857"/>
    <w:rsid w:val="008A286C"/>
    <w:rsid w:val="008A288E"/>
    <w:rsid w:val="008A3360"/>
    <w:rsid w:val="008A3B7F"/>
    <w:rsid w:val="008A4069"/>
    <w:rsid w:val="008A4550"/>
    <w:rsid w:val="008A4C48"/>
    <w:rsid w:val="008A50F4"/>
    <w:rsid w:val="008A531C"/>
    <w:rsid w:val="008A59CE"/>
    <w:rsid w:val="008A5B2A"/>
    <w:rsid w:val="008A5CCB"/>
    <w:rsid w:val="008A6BAB"/>
    <w:rsid w:val="008A6F5A"/>
    <w:rsid w:val="008A7A91"/>
    <w:rsid w:val="008B02AE"/>
    <w:rsid w:val="008B02D5"/>
    <w:rsid w:val="008B058A"/>
    <w:rsid w:val="008B0649"/>
    <w:rsid w:val="008B086F"/>
    <w:rsid w:val="008B08EC"/>
    <w:rsid w:val="008B0EA8"/>
    <w:rsid w:val="008B1127"/>
    <w:rsid w:val="008B1605"/>
    <w:rsid w:val="008B2053"/>
    <w:rsid w:val="008B2195"/>
    <w:rsid w:val="008B259A"/>
    <w:rsid w:val="008B2E31"/>
    <w:rsid w:val="008B320E"/>
    <w:rsid w:val="008B3240"/>
    <w:rsid w:val="008B422F"/>
    <w:rsid w:val="008B4FF5"/>
    <w:rsid w:val="008B54DB"/>
    <w:rsid w:val="008B59C8"/>
    <w:rsid w:val="008B5F80"/>
    <w:rsid w:val="008B60B7"/>
    <w:rsid w:val="008B69CA"/>
    <w:rsid w:val="008B6B4C"/>
    <w:rsid w:val="008B7167"/>
    <w:rsid w:val="008B7606"/>
    <w:rsid w:val="008B7674"/>
    <w:rsid w:val="008B7C18"/>
    <w:rsid w:val="008B7C25"/>
    <w:rsid w:val="008C019E"/>
    <w:rsid w:val="008C0CB4"/>
    <w:rsid w:val="008C0EFC"/>
    <w:rsid w:val="008C16DD"/>
    <w:rsid w:val="008C1ADC"/>
    <w:rsid w:val="008C1F6B"/>
    <w:rsid w:val="008C2636"/>
    <w:rsid w:val="008C2B29"/>
    <w:rsid w:val="008C2C28"/>
    <w:rsid w:val="008C3639"/>
    <w:rsid w:val="008C3DC5"/>
    <w:rsid w:val="008C54BB"/>
    <w:rsid w:val="008C5D72"/>
    <w:rsid w:val="008C62E6"/>
    <w:rsid w:val="008C686B"/>
    <w:rsid w:val="008C729A"/>
    <w:rsid w:val="008C78D8"/>
    <w:rsid w:val="008C7998"/>
    <w:rsid w:val="008D0139"/>
    <w:rsid w:val="008D01E2"/>
    <w:rsid w:val="008D08AE"/>
    <w:rsid w:val="008D0C4D"/>
    <w:rsid w:val="008D10FF"/>
    <w:rsid w:val="008D12F0"/>
    <w:rsid w:val="008D1FEB"/>
    <w:rsid w:val="008D229D"/>
    <w:rsid w:val="008D2590"/>
    <w:rsid w:val="008D2A9E"/>
    <w:rsid w:val="008D2C43"/>
    <w:rsid w:val="008D2C6D"/>
    <w:rsid w:val="008D3222"/>
    <w:rsid w:val="008D382F"/>
    <w:rsid w:val="008D3E96"/>
    <w:rsid w:val="008D3FAE"/>
    <w:rsid w:val="008D4317"/>
    <w:rsid w:val="008D43E3"/>
    <w:rsid w:val="008D46DE"/>
    <w:rsid w:val="008D4CB7"/>
    <w:rsid w:val="008D5277"/>
    <w:rsid w:val="008D5C19"/>
    <w:rsid w:val="008D5F9D"/>
    <w:rsid w:val="008D6253"/>
    <w:rsid w:val="008D7060"/>
    <w:rsid w:val="008D750F"/>
    <w:rsid w:val="008D76DE"/>
    <w:rsid w:val="008D7961"/>
    <w:rsid w:val="008D7B37"/>
    <w:rsid w:val="008D7BEA"/>
    <w:rsid w:val="008D7D1F"/>
    <w:rsid w:val="008D7FB6"/>
    <w:rsid w:val="008E007C"/>
    <w:rsid w:val="008E0B12"/>
    <w:rsid w:val="008E0BCC"/>
    <w:rsid w:val="008E0D8A"/>
    <w:rsid w:val="008E121F"/>
    <w:rsid w:val="008E16B4"/>
    <w:rsid w:val="008E1C2F"/>
    <w:rsid w:val="008E1FE6"/>
    <w:rsid w:val="008E2C98"/>
    <w:rsid w:val="008E357F"/>
    <w:rsid w:val="008E35B3"/>
    <w:rsid w:val="008E382C"/>
    <w:rsid w:val="008E3DF2"/>
    <w:rsid w:val="008E52F3"/>
    <w:rsid w:val="008E5A37"/>
    <w:rsid w:val="008E5E8E"/>
    <w:rsid w:val="008E636D"/>
    <w:rsid w:val="008E6501"/>
    <w:rsid w:val="008E67FA"/>
    <w:rsid w:val="008E7067"/>
    <w:rsid w:val="008E7956"/>
    <w:rsid w:val="008E7ABE"/>
    <w:rsid w:val="008E7C82"/>
    <w:rsid w:val="008F019F"/>
    <w:rsid w:val="008F0314"/>
    <w:rsid w:val="008F0673"/>
    <w:rsid w:val="008F073F"/>
    <w:rsid w:val="008F0890"/>
    <w:rsid w:val="008F0AD8"/>
    <w:rsid w:val="008F0C13"/>
    <w:rsid w:val="008F1FAB"/>
    <w:rsid w:val="008F2464"/>
    <w:rsid w:val="008F259D"/>
    <w:rsid w:val="008F3624"/>
    <w:rsid w:val="008F371A"/>
    <w:rsid w:val="008F4306"/>
    <w:rsid w:val="008F4A18"/>
    <w:rsid w:val="008F4AC5"/>
    <w:rsid w:val="008F4BC2"/>
    <w:rsid w:val="008F5D9F"/>
    <w:rsid w:val="008F7435"/>
    <w:rsid w:val="008F74AA"/>
    <w:rsid w:val="008F7554"/>
    <w:rsid w:val="008F792B"/>
    <w:rsid w:val="008F7D73"/>
    <w:rsid w:val="0090034B"/>
    <w:rsid w:val="0090044A"/>
    <w:rsid w:val="009008C7"/>
    <w:rsid w:val="00900EA2"/>
    <w:rsid w:val="00901468"/>
    <w:rsid w:val="00901733"/>
    <w:rsid w:val="00901ADD"/>
    <w:rsid w:val="0090297B"/>
    <w:rsid w:val="00902EB6"/>
    <w:rsid w:val="00902F38"/>
    <w:rsid w:val="00903138"/>
    <w:rsid w:val="009035B7"/>
    <w:rsid w:val="0090381D"/>
    <w:rsid w:val="00903BA3"/>
    <w:rsid w:val="00904176"/>
    <w:rsid w:val="00904183"/>
    <w:rsid w:val="0090420B"/>
    <w:rsid w:val="00904C9C"/>
    <w:rsid w:val="00904CC2"/>
    <w:rsid w:val="00904D22"/>
    <w:rsid w:val="009053AC"/>
    <w:rsid w:val="009058F8"/>
    <w:rsid w:val="00905CF6"/>
    <w:rsid w:val="00906378"/>
    <w:rsid w:val="009070EE"/>
    <w:rsid w:val="00907224"/>
    <w:rsid w:val="00907AFA"/>
    <w:rsid w:val="00907FC4"/>
    <w:rsid w:val="00910502"/>
    <w:rsid w:val="00910972"/>
    <w:rsid w:val="00910BD5"/>
    <w:rsid w:val="00910DDE"/>
    <w:rsid w:val="00910F1C"/>
    <w:rsid w:val="0091194A"/>
    <w:rsid w:val="0091197B"/>
    <w:rsid w:val="009119E5"/>
    <w:rsid w:val="00911A46"/>
    <w:rsid w:val="009121BF"/>
    <w:rsid w:val="00912A29"/>
    <w:rsid w:val="0091300D"/>
    <w:rsid w:val="00913F25"/>
    <w:rsid w:val="00914278"/>
    <w:rsid w:val="00915383"/>
    <w:rsid w:val="00915B19"/>
    <w:rsid w:val="00915D16"/>
    <w:rsid w:val="00915D54"/>
    <w:rsid w:val="009169CE"/>
    <w:rsid w:val="00917D69"/>
    <w:rsid w:val="009200E3"/>
    <w:rsid w:val="009203C7"/>
    <w:rsid w:val="0092157D"/>
    <w:rsid w:val="009219BE"/>
    <w:rsid w:val="00921B8F"/>
    <w:rsid w:val="009221B9"/>
    <w:rsid w:val="0092222A"/>
    <w:rsid w:val="00922654"/>
    <w:rsid w:val="00922D5B"/>
    <w:rsid w:val="0092390F"/>
    <w:rsid w:val="009242BF"/>
    <w:rsid w:val="00924C58"/>
    <w:rsid w:val="00924DEE"/>
    <w:rsid w:val="00924F6D"/>
    <w:rsid w:val="00925B37"/>
    <w:rsid w:val="00925EBF"/>
    <w:rsid w:val="00925FD2"/>
    <w:rsid w:val="009262F6"/>
    <w:rsid w:val="009269B2"/>
    <w:rsid w:val="00926C4B"/>
    <w:rsid w:val="00926F2C"/>
    <w:rsid w:val="009274F3"/>
    <w:rsid w:val="00927907"/>
    <w:rsid w:val="00927C22"/>
    <w:rsid w:val="00930C4B"/>
    <w:rsid w:val="00930CC5"/>
    <w:rsid w:val="00931F0B"/>
    <w:rsid w:val="00931FAD"/>
    <w:rsid w:val="009323F3"/>
    <w:rsid w:val="00932570"/>
    <w:rsid w:val="00933265"/>
    <w:rsid w:val="00933581"/>
    <w:rsid w:val="009338D6"/>
    <w:rsid w:val="0093468E"/>
    <w:rsid w:val="00934A55"/>
    <w:rsid w:val="009350AC"/>
    <w:rsid w:val="00935104"/>
    <w:rsid w:val="009353E1"/>
    <w:rsid w:val="009357A9"/>
    <w:rsid w:val="00935C46"/>
    <w:rsid w:val="009360BD"/>
    <w:rsid w:val="00936328"/>
    <w:rsid w:val="009363C2"/>
    <w:rsid w:val="00936402"/>
    <w:rsid w:val="00936B6F"/>
    <w:rsid w:val="00936CCC"/>
    <w:rsid w:val="00936D1D"/>
    <w:rsid w:val="00936EEB"/>
    <w:rsid w:val="0093771F"/>
    <w:rsid w:val="009377D9"/>
    <w:rsid w:val="00937AFE"/>
    <w:rsid w:val="00937E07"/>
    <w:rsid w:val="0094000B"/>
    <w:rsid w:val="009408ED"/>
    <w:rsid w:val="00941701"/>
    <w:rsid w:val="0094174B"/>
    <w:rsid w:val="009419CF"/>
    <w:rsid w:val="00941C4E"/>
    <w:rsid w:val="00942715"/>
    <w:rsid w:val="0094276B"/>
    <w:rsid w:val="00942913"/>
    <w:rsid w:val="009429DC"/>
    <w:rsid w:val="00942D2B"/>
    <w:rsid w:val="00943B1F"/>
    <w:rsid w:val="00944704"/>
    <w:rsid w:val="00945208"/>
    <w:rsid w:val="009452B9"/>
    <w:rsid w:val="00945341"/>
    <w:rsid w:val="00945380"/>
    <w:rsid w:val="00945479"/>
    <w:rsid w:val="009454B3"/>
    <w:rsid w:val="0094568D"/>
    <w:rsid w:val="00945CC0"/>
    <w:rsid w:val="00946973"/>
    <w:rsid w:val="00946EDB"/>
    <w:rsid w:val="00946F9C"/>
    <w:rsid w:val="009471A2"/>
    <w:rsid w:val="00947567"/>
    <w:rsid w:val="0095088A"/>
    <w:rsid w:val="009509A8"/>
    <w:rsid w:val="00950B01"/>
    <w:rsid w:val="00950D20"/>
    <w:rsid w:val="0095113C"/>
    <w:rsid w:val="00951295"/>
    <w:rsid w:val="009519E2"/>
    <w:rsid w:val="00951C36"/>
    <w:rsid w:val="0095223F"/>
    <w:rsid w:val="0095243A"/>
    <w:rsid w:val="0095243C"/>
    <w:rsid w:val="009525F5"/>
    <w:rsid w:val="009525FE"/>
    <w:rsid w:val="009528BB"/>
    <w:rsid w:val="00952BAF"/>
    <w:rsid w:val="00953331"/>
    <w:rsid w:val="00953846"/>
    <w:rsid w:val="00953942"/>
    <w:rsid w:val="00953AA0"/>
    <w:rsid w:val="00953B5F"/>
    <w:rsid w:val="00953DEF"/>
    <w:rsid w:val="00953EE7"/>
    <w:rsid w:val="00953F67"/>
    <w:rsid w:val="00955710"/>
    <w:rsid w:val="0095614A"/>
    <w:rsid w:val="009562BA"/>
    <w:rsid w:val="0095735C"/>
    <w:rsid w:val="00957486"/>
    <w:rsid w:val="00957D68"/>
    <w:rsid w:val="009607F1"/>
    <w:rsid w:val="00960C9A"/>
    <w:rsid w:val="00960FC8"/>
    <w:rsid w:val="00961BCC"/>
    <w:rsid w:val="00961F11"/>
    <w:rsid w:val="00962028"/>
    <w:rsid w:val="009621F8"/>
    <w:rsid w:val="00962446"/>
    <w:rsid w:val="00962B0B"/>
    <w:rsid w:val="009633EF"/>
    <w:rsid w:val="00963988"/>
    <w:rsid w:val="00963ACB"/>
    <w:rsid w:val="00963BDC"/>
    <w:rsid w:val="00963E01"/>
    <w:rsid w:val="00964194"/>
    <w:rsid w:val="009642A8"/>
    <w:rsid w:val="009648E0"/>
    <w:rsid w:val="009653A9"/>
    <w:rsid w:val="00965592"/>
    <w:rsid w:val="00965716"/>
    <w:rsid w:val="00965734"/>
    <w:rsid w:val="009659FA"/>
    <w:rsid w:val="00965BF5"/>
    <w:rsid w:val="00965F08"/>
    <w:rsid w:val="0096629D"/>
    <w:rsid w:val="00966575"/>
    <w:rsid w:val="009669D5"/>
    <w:rsid w:val="00966A9F"/>
    <w:rsid w:val="00966EA4"/>
    <w:rsid w:val="00966F90"/>
    <w:rsid w:val="0096709D"/>
    <w:rsid w:val="00967439"/>
    <w:rsid w:val="00971144"/>
    <w:rsid w:val="00971743"/>
    <w:rsid w:val="00971A69"/>
    <w:rsid w:val="00971AB7"/>
    <w:rsid w:val="00971E44"/>
    <w:rsid w:val="00971FF1"/>
    <w:rsid w:val="00972031"/>
    <w:rsid w:val="0097218D"/>
    <w:rsid w:val="00972B2D"/>
    <w:rsid w:val="0097300C"/>
    <w:rsid w:val="0097313E"/>
    <w:rsid w:val="009731F8"/>
    <w:rsid w:val="009732DE"/>
    <w:rsid w:val="009733EF"/>
    <w:rsid w:val="00973614"/>
    <w:rsid w:val="009739A7"/>
    <w:rsid w:val="00973E0A"/>
    <w:rsid w:val="009740A7"/>
    <w:rsid w:val="009747FF"/>
    <w:rsid w:val="00974858"/>
    <w:rsid w:val="00974F59"/>
    <w:rsid w:val="0097526F"/>
    <w:rsid w:val="009756C6"/>
    <w:rsid w:val="009757C8"/>
    <w:rsid w:val="009758B4"/>
    <w:rsid w:val="0097631D"/>
    <w:rsid w:val="009766C7"/>
    <w:rsid w:val="00976DDC"/>
    <w:rsid w:val="009777EE"/>
    <w:rsid w:val="00977924"/>
    <w:rsid w:val="009779DF"/>
    <w:rsid w:val="009800B5"/>
    <w:rsid w:val="009803FF"/>
    <w:rsid w:val="00980435"/>
    <w:rsid w:val="00980A83"/>
    <w:rsid w:val="00980F92"/>
    <w:rsid w:val="009814DA"/>
    <w:rsid w:val="0098200E"/>
    <w:rsid w:val="0098264B"/>
    <w:rsid w:val="00982CF5"/>
    <w:rsid w:val="009831CE"/>
    <w:rsid w:val="00983485"/>
    <w:rsid w:val="009834B5"/>
    <w:rsid w:val="00983B27"/>
    <w:rsid w:val="00983FCA"/>
    <w:rsid w:val="0098420A"/>
    <w:rsid w:val="00984890"/>
    <w:rsid w:val="0098489B"/>
    <w:rsid w:val="009849C9"/>
    <w:rsid w:val="009854DA"/>
    <w:rsid w:val="009857C4"/>
    <w:rsid w:val="00985FB2"/>
    <w:rsid w:val="00986B3B"/>
    <w:rsid w:val="009879A1"/>
    <w:rsid w:val="00987A4E"/>
    <w:rsid w:val="00987B7E"/>
    <w:rsid w:val="00987D84"/>
    <w:rsid w:val="009911B5"/>
    <w:rsid w:val="009915EE"/>
    <w:rsid w:val="00991E4A"/>
    <w:rsid w:val="00991E51"/>
    <w:rsid w:val="0099211B"/>
    <w:rsid w:val="009927F9"/>
    <w:rsid w:val="009928B2"/>
    <w:rsid w:val="0099293D"/>
    <w:rsid w:val="0099298D"/>
    <w:rsid w:val="0099316F"/>
    <w:rsid w:val="009941E7"/>
    <w:rsid w:val="00994383"/>
    <w:rsid w:val="00994BC2"/>
    <w:rsid w:val="00994C13"/>
    <w:rsid w:val="00994D93"/>
    <w:rsid w:val="00995EBA"/>
    <w:rsid w:val="0099651A"/>
    <w:rsid w:val="0099752A"/>
    <w:rsid w:val="00997AF4"/>
    <w:rsid w:val="009A0022"/>
    <w:rsid w:val="009A01C7"/>
    <w:rsid w:val="009A02A9"/>
    <w:rsid w:val="009A0738"/>
    <w:rsid w:val="009A0E7A"/>
    <w:rsid w:val="009A1287"/>
    <w:rsid w:val="009A13B7"/>
    <w:rsid w:val="009A1602"/>
    <w:rsid w:val="009A1829"/>
    <w:rsid w:val="009A25A3"/>
    <w:rsid w:val="009A2675"/>
    <w:rsid w:val="009A3509"/>
    <w:rsid w:val="009A3514"/>
    <w:rsid w:val="009A367C"/>
    <w:rsid w:val="009A381F"/>
    <w:rsid w:val="009A3EED"/>
    <w:rsid w:val="009A4F28"/>
    <w:rsid w:val="009A5722"/>
    <w:rsid w:val="009A6757"/>
    <w:rsid w:val="009A6906"/>
    <w:rsid w:val="009A6C32"/>
    <w:rsid w:val="009A74D7"/>
    <w:rsid w:val="009B12E3"/>
    <w:rsid w:val="009B152C"/>
    <w:rsid w:val="009B177F"/>
    <w:rsid w:val="009B19E6"/>
    <w:rsid w:val="009B1AB5"/>
    <w:rsid w:val="009B1DF4"/>
    <w:rsid w:val="009B2EDD"/>
    <w:rsid w:val="009B30F9"/>
    <w:rsid w:val="009B37DA"/>
    <w:rsid w:val="009B3C4A"/>
    <w:rsid w:val="009B4172"/>
    <w:rsid w:val="009B5052"/>
    <w:rsid w:val="009B57D0"/>
    <w:rsid w:val="009B5CBD"/>
    <w:rsid w:val="009B5D53"/>
    <w:rsid w:val="009B5E61"/>
    <w:rsid w:val="009B5EF6"/>
    <w:rsid w:val="009B709B"/>
    <w:rsid w:val="009B736D"/>
    <w:rsid w:val="009B7D7E"/>
    <w:rsid w:val="009C0089"/>
    <w:rsid w:val="009C081C"/>
    <w:rsid w:val="009C0AD0"/>
    <w:rsid w:val="009C0FD6"/>
    <w:rsid w:val="009C1189"/>
    <w:rsid w:val="009C1DB8"/>
    <w:rsid w:val="009C3F88"/>
    <w:rsid w:val="009C42F9"/>
    <w:rsid w:val="009C439D"/>
    <w:rsid w:val="009C46AB"/>
    <w:rsid w:val="009C4AAC"/>
    <w:rsid w:val="009C4AC4"/>
    <w:rsid w:val="009C4B47"/>
    <w:rsid w:val="009C4E87"/>
    <w:rsid w:val="009C5647"/>
    <w:rsid w:val="009C5A8A"/>
    <w:rsid w:val="009C5C56"/>
    <w:rsid w:val="009C6139"/>
    <w:rsid w:val="009C65C6"/>
    <w:rsid w:val="009C6C26"/>
    <w:rsid w:val="009C6D1E"/>
    <w:rsid w:val="009C6F1D"/>
    <w:rsid w:val="009C70F6"/>
    <w:rsid w:val="009C7966"/>
    <w:rsid w:val="009C797B"/>
    <w:rsid w:val="009C7A83"/>
    <w:rsid w:val="009C7D7F"/>
    <w:rsid w:val="009C7F90"/>
    <w:rsid w:val="009C7FCB"/>
    <w:rsid w:val="009D0AE0"/>
    <w:rsid w:val="009D0F61"/>
    <w:rsid w:val="009D0FEC"/>
    <w:rsid w:val="009D116C"/>
    <w:rsid w:val="009D136B"/>
    <w:rsid w:val="009D14D4"/>
    <w:rsid w:val="009D15A0"/>
    <w:rsid w:val="009D1853"/>
    <w:rsid w:val="009D1B09"/>
    <w:rsid w:val="009D229C"/>
    <w:rsid w:val="009D2356"/>
    <w:rsid w:val="009D258C"/>
    <w:rsid w:val="009D2919"/>
    <w:rsid w:val="009D2D83"/>
    <w:rsid w:val="009D30EA"/>
    <w:rsid w:val="009D3B9E"/>
    <w:rsid w:val="009D3DEB"/>
    <w:rsid w:val="009D3FA7"/>
    <w:rsid w:val="009D413E"/>
    <w:rsid w:val="009D43AC"/>
    <w:rsid w:val="009D45E3"/>
    <w:rsid w:val="009D4BEC"/>
    <w:rsid w:val="009D506C"/>
    <w:rsid w:val="009D5DE7"/>
    <w:rsid w:val="009D62EC"/>
    <w:rsid w:val="009D67AF"/>
    <w:rsid w:val="009D6946"/>
    <w:rsid w:val="009D69B9"/>
    <w:rsid w:val="009D6BBF"/>
    <w:rsid w:val="009D6F0E"/>
    <w:rsid w:val="009D72A8"/>
    <w:rsid w:val="009D7651"/>
    <w:rsid w:val="009D7AEE"/>
    <w:rsid w:val="009D7E12"/>
    <w:rsid w:val="009E064A"/>
    <w:rsid w:val="009E0A3C"/>
    <w:rsid w:val="009E0BCE"/>
    <w:rsid w:val="009E1AA9"/>
    <w:rsid w:val="009E1CA6"/>
    <w:rsid w:val="009E25A4"/>
    <w:rsid w:val="009E2BE8"/>
    <w:rsid w:val="009E2C5F"/>
    <w:rsid w:val="009E2E93"/>
    <w:rsid w:val="009E30B3"/>
    <w:rsid w:val="009E37C8"/>
    <w:rsid w:val="009E3D95"/>
    <w:rsid w:val="009E3EA1"/>
    <w:rsid w:val="009E41F6"/>
    <w:rsid w:val="009E42CF"/>
    <w:rsid w:val="009E43A3"/>
    <w:rsid w:val="009E45DC"/>
    <w:rsid w:val="009E533A"/>
    <w:rsid w:val="009E6206"/>
    <w:rsid w:val="009E62DA"/>
    <w:rsid w:val="009E6BBD"/>
    <w:rsid w:val="009F0818"/>
    <w:rsid w:val="009F0821"/>
    <w:rsid w:val="009F113E"/>
    <w:rsid w:val="009F1520"/>
    <w:rsid w:val="009F1ED9"/>
    <w:rsid w:val="009F2351"/>
    <w:rsid w:val="009F28A4"/>
    <w:rsid w:val="009F29AF"/>
    <w:rsid w:val="009F322C"/>
    <w:rsid w:val="009F336E"/>
    <w:rsid w:val="009F3487"/>
    <w:rsid w:val="009F38E8"/>
    <w:rsid w:val="009F3B95"/>
    <w:rsid w:val="009F3FCC"/>
    <w:rsid w:val="009F5268"/>
    <w:rsid w:val="009F5CBD"/>
    <w:rsid w:val="009F68AA"/>
    <w:rsid w:val="009F6C86"/>
    <w:rsid w:val="009F74BD"/>
    <w:rsid w:val="009F7AA1"/>
    <w:rsid w:val="009F7F2C"/>
    <w:rsid w:val="00A00052"/>
    <w:rsid w:val="00A0086B"/>
    <w:rsid w:val="00A00B3F"/>
    <w:rsid w:val="00A00FBE"/>
    <w:rsid w:val="00A0128F"/>
    <w:rsid w:val="00A01593"/>
    <w:rsid w:val="00A0258F"/>
    <w:rsid w:val="00A02606"/>
    <w:rsid w:val="00A041CB"/>
    <w:rsid w:val="00A0424C"/>
    <w:rsid w:val="00A04251"/>
    <w:rsid w:val="00A045C0"/>
    <w:rsid w:val="00A046F9"/>
    <w:rsid w:val="00A0474E"/>
    <w:rsid w:val="00A04B74"/>
    <w:rsid w:val="00A0502E"/>
    <w:rsid w:val="00A0521A"/>
    <w:rsid w:val="00A055EA"/>
    <w:rsid w:val="00A05D45"/>
    <w:rsid w:val="00A05D93"/>
    <w:rsid w:val="00A06097"/>
    <w:rsid w:val="00A06364"/>
    <w:rsid w:val="00A06465"/>
    <w:rsid w:val="00A06FD2"/>
    <w:rsid w:val="00A07133"/>
    <w:rsid w:val="00A076C7"/>
    <w:rsid w:val="00A07B0F"/>
    <w:rsid w:val="00A07B3E"/>
    <w:rsid w:val="00A10684"/>
    <w:rsid w:val="00A10794"/>
    <w:rsid w:val="00A10815"/>
    <w:rsid w:val="00A10928"/>
    <w:rsid w:val="00A11012"/>
    <w:rsid w:val="00A11153"/>
    <w:rsid w:val="00A11429"/>
    <w:rsid w:val="00A1167D"/>
    <w:rsid w:val="00A11F68"/>
    <w:rsid w:val="00A127BA"/>
    <w:rsid w:val="00A12CAF"/>
    <w:rsid w:val="00A12D96"/>
    <w:rsid w:val="00A135F4"/>
    <w:rsid w:val="00A13D78"/>
    <w:rsid w:val="00A14821"/>
    <w:rsid w:val="00A15750"/>
    <w:rsid w:val="00A167B6"/>
    <w:rsid w:val="00A168A6"/>
    <w:rsid w:val="00A16B6C"/>
    <w:rsid w:val="00A16FB7"/>
    <w:rsid w:val="00A1728D"/>
    <w:rsid w:val="00A174AB"/>
    <w:rsid w:val="00A17554"/>
    <w:rsid w:val="00A1776C"/>
    <w:rsid w:val="00A202AD"/>
    <w:rsid w:val="00A20C02"/>
    <w:rsid w:val="00A2119B"/>
    <w:rsid w:val="00A2121A"/>
    <w:rsid w:val="00A213E3"/>
    <w:rsid w:val="00A2151A"/>
    <w:rsid w:val="00A21AB2"/>
    <w:rsid w:val="00A21B1F"/>
    <w:rsid w:val="00A21BBF"/>
    <w:rsid w:val="00A22208"/>
    <w:rsid w:val="00A22217"/>
    <w:rsid w:val="00A22898"/>
    <w:rsid w:val="00A22FEB"/>
    <w:rsid w:val="00A2308D"/>
    <w:rsid w:val="00A2314C"/>
    <w:rsid w:val="00A23196"/>
    <w:rsid w:val="00A23796"/>
    <w:rsid w:val="00A23A29"/>
    <w:rsid w:val="00A23DB6"/>
    <w:rsid w:val="00A23E65"/>
    <w:rsid w:val="00A2471F"/>
    <w:rsid w:val="00A24757"/>
    <w:rsid w:val="00A249A9"/>
    <w:rsid w:val="00A24B50"/>
    <w:rsid w:val="00A24E84"/>
    <w:rsid w:val="00A255F2"/>
    <w:rsid w:val="00A25600"/>
    <w:rsid w:val="00A2596D"/>
    <w:rsid w:val="00A259DA"/>
    <w:rsid w:val="00A274A1"/>
    <w:rsid w:val="00A27D18"/>
    <w:rsid w:val="00A27E78"/>
    <w:rsid w:val="00A310E2"/>
    <w:rsid w:val="00A31175"/>
    <w:rsid w:val="00A318B6"/>
    <w:rsid w:val="00A31909"/>
    <w:rsid w:val="00A31FB1"/>
    <w:rsid w:val="00A3266D"/>
    <w:rsid w:val="00A32808"/>
    <w:rsid w:val="00A328D7"/>
    <w:rsid w:val="00A32B6B"/>
    <w:rsid w:val="00A32DDA"/>
    <w:rsid w:val="00A33909"/>
    <w:rsid w:val="00A33A1B"/>
    <w:rsid w:val="00A33A8A"/>
    <w:rsid w:val="00A33D72"/>
    <w:rsid w:val="00A3494B"/>
    <w:rsid w:val="00A34F96"/>
    <w:rsid w:val="00A3517A"/>
    <w:rsid w:val="00A35546"/>
    <w:rsid w:val="00A355C5"/>
    <w:rsid w:val="00A3697D"/>
    <w:rsid w:val="00A37602"/>
    <w:rsid w:val="00A3794C"/>
    <w:rsid w:val="00A40469"/>
    <w:rsid w:val="00A40715"/>
    <w:rsid w:val="00A40971"/>
    <w:rsid w:val="00A40DFA"/>
    <w:rsid w:val="00A4129B"/>
    <w:rsid w:val="00A4176C"/>
    <w:rsid w:val="00A41B57"/>
    <w:rsid w:val="00A42C39"/>
    <w:rsid w:val="00A43E71"/>
    <w:rsid w:val="00A44125"/>
    <w:rsid w:val="00A44200"/>
    <w:rsid w:val="00A44466"/>
    <w:rsid w:val="00A44503"/>
    <w:rsid w:val="00A448D3"/>
    <w:rsid w:val="00A44A93"/>
    <w:rsid w:val="00A44B4C"/>
    <w:rsid w:val="00A44CD1"/>
    <w:rsid w:val="00A44DFD"/>
    <w:rsid w:val="00A452FF"/>
    <w:rsid w:val="00A45850"/>
    <w:rsid w:val="00A45896"/>
    <w:rsid w:val="00A45E4D"/>
    <w:rsid w:val="00A47498"/>
    <w:rsid w:val="00A47542"/>
    <w:rsid w:val="00A475F1"/>
    <w:rsid w:val="00A47B40"/>
    <w:rsid w:val="00A47D50"/>
    <w:rsid w:val="00A47FBB"/>
    <w:rsid w:val="00A501F2"/>
    <w:rsid w:val="00A50D6E"/>
    <w:rsid w:val="00A50D96"/>
    <w:rsid w:val="00A50E50"/>
    <w:rsid w:val="00A514F9"/>
    <w:rsid w:val="00A51E2B"/>
    <w:rsid w:val="00A521FF"/>
    <w:rsid w:val="00A52302"/>
    <w:rsid w:val="00A52B3D"/>
    <w:rsid w:val="00A52C14"/>
    <w:rsid w:val="00A52D57"/>
    <w:rsid w:val="00A53099"/>
    <w:rsid w:val="00A53603"/>
    <w:rsid w:val="00A53CDD"/>
    <w:rsid w:val="00A54025"/>
    <w:rsid w:val="00A546CD"/>
    <w:rsid w:val="00A546E3"/>
    <w:rsid w:val="00A54CC6"/>
    <w:rsid w:val="00A55834"/>
    <w:rsid w:val="00A55970"/>
    <w:rsid w:val="00A55A47"/>
    <w:rsid w:val="00A55ADF"/>
    <w:rsid w:val="00A564AC"/>
    <w:rsid w:val="00A5680A"/>
    <w:rsid w:val="00A56C73"/>
    <w:rsid w:val="00A57452"/>
    <w:rsid w:val="00A57476"/>
    <w:rsid w:val="00A578DE"/>
    <w:rsid w:val="00A606C8"/>
    <w:rsid w:val="00A609A6"/>
    <w:rsid w:val="00A60A9A"/>
    <w:rsid w:val="00A61105"/>
    <w:rsid w:val="00A615AC"/>
    <w:rsid w:val="00A615AD"/>
    <w:rsid w:val="00A61EE3"/>
    <w:rsid w:val="00A6231C"/>
    <w:rsid w:val="00A626A4"/>
    <w:rsid w:val="00A628C2"/>
    <w:rsid w:val="00A62FEB"/>
    <w:rsid w:val="00A63B8F"/>
    <w:rsid w:val="00A63D4C"/>
    <w:rsid w:val="00A63EE6"/>
    <w:rsid w:val="00A63F78"/>
    <w:rsid w:val="00A643F7"/>
    <w:rsid w:val="00A649A7"/>
    <w:rsid w:val="00A64D6F"/>
    <w:rsid w:val="00A64D94"/>
    <w:rsid w:val="00A65CE8"/>
    <w:rsid w:val="00A67410"/>
    <w:rsid w:val="00A67528"/>
    <w:rsid w:val="00A67829"/>
    <w:rsid w:val="00A678EF"/>
    <w:rsid w:val="00A70632"/>
    <w:rsid w:val="00A707C0"/>
    <w:rsid w:val="00A708C8"/>
    <w:rsid w:val="00A708DF"/>
    <w:rsid w:val="00A709BD"/>
    <w:rsid w:val="00A71665"/>
    <w:rsid w:val="00A7183E"/>
    <w:rsid w:val="00A7199B"/>
    <w:rsid w:val="00A71A1A"/>
    <w:rsid w:val="00A7240F"/>
    <w:rsid w:val="00A72C54"/>
    <w:rsid w:val="00A735F0"/>
    <w:rsid w:val="00A739A7"/>
    <w:rsid w:val="00A73C9D"/>
    <w:rsid w:val="00A73F69"/>
    <w:rsid w:val="00A74E6A"/>
    <w:rsid w:val="00A75051"/>
    <w:rsid w:val="00A75471"/>
    <w:rsid w:val="00A75556"/>
    <w:rsid w:val="00A76119"/>
    <w:rsid w:val="00A763A3"/>
    <w:rsid w:val="00A7682B"/>
    <w:rsid w:val="00A778C6"/>
    <w:rsid w:val="00A8006F"/>
    <w:rsid w:val="00A800A5"/>
    <w:rsid w:val="00A804C3"/>
    <w:rsid w:val="00A8095F"/>
    <w:rsid w:val="00A8096C"/>
    <w:rsid w:val="00A80BAF"/>
    <w:rsid w:val="00A80BEA"/>
    <w:rsid w:val="00A80E06"/>
    <w:rsid w:val="00A80F9D"/>
    <w:rsid w:val="00A8141D"/>
    <w:rsid w:val="00A81767"/>
    <w:rsid w:val="00A817F0"/>
    <w:rsid w:val="00A81B59"/>
    <w:rsid w:val="00A8216C"/>
    <w:rsid w:val="00A82291"/>
    <w:rsid w:val="00A82B55"/>
    <w:rsid w:val="00A82C0C"/>
    <w:rsid w:val="00A82C45"/>
    <w:rsid w:val="00A833AC"/>
    <w:rsid w:val="00A83472"/>
    <w:rsid w:val="00A83911"/>
    <w:rsid w:val="00A83FA7"/>
    <w:rsid w:val="00A840B7"/>
    <w:rsid w:val="00A84E21"/>
    <w:rsid w:val="00A84F41"/>
    <w:rsid w:val="00A84F59"/>
    <w:rsid w:val="00A84FA3"/>
    <w:rsid w:val="00A8519D"/>
    <w:rsid w:val="00A855A0"/>
    <w:rsid w:val="00A8569F"/>
    <w:rsid w:val="00A85879"/>
    <w:rsid w:val="00A85923"/>
    <w:rsid w:val="00A86A20"/>
    <w:rsid w:val="00A86D75"/>
    <w:rsid w:val="00A8701A"/>
    <w:rsid w:val="00A87325"/>
    <w:rsid w:val="00A87B20"/>
    <w:rsid w:val="00A87CBD"/>
    <w:rsid w:val="00A87E0F"/>
    <w:rsid w:val="00A87FD1"/>
    <w:rsid w:val="00A90096"/>
    <w:rsid w:val="00A907BF"/>
    <w:rsid w:val="00A90B48"/>
    <w:rsid w:val="00A90E81"/>
    <w:rsid w:val="00A91437"/>
    <w:rsid w:val="00A914EF"/>
    <w:rsid w:val="00A917E0"/>
    <w:rsid w:val="00A9198A"/>
    <w:rsid w:val="00A922AA"/>
    <w:rsid w:val="00A92682"/>
    <w:rsid w:val="00A92E18"/>
    <w:rsid w:val="00A93286"/>
    <w:rsid w:val="00A933DE"/>
    <w:rsid w:val="00A93413"/>
    <w:rsid w:val="00A93D2F"/>
    <w:rsid w:val="00A94107"/>
    <w:rsid w:val="00A9499B"/>
    <w:rsid w:val="00A94C82"/>
    <w:rsid w:val="00A95B01"/>
    <w:rsid w:val="00A95EFA"/>
    <w:rsid w:val="00A967A4"/>
    <w:rsid w:val="00A967D4"/>
    <w:rsid w:val="00A96C2C"/>
    <w:rsid w:val="00A96DDA"/>
    <w:rsid w:val="00A96E87"/>
    <w:rsid w:val="00A97099"/>
    <w:rsid w:val="00AA00F6"/>
    <w:rsid w:val="00AA06C6"/>
    <w:rsid w:val="00AA1C73"/>
    <w:rsid w:val="00AA1D76"/>
    <w:rsid w:val="00AA21A2"/>
    <w:rsid w:val="00AA2C74"/>
    <w:rsid w:val="00AA303E"/>
    <w:rsid w:val="00AA31E1"/>
    <w:rsid w:val="00AA3F7C"/>
    <w:rsid w:val="00AA446C"/>
    <w:rsid w:val="00AA459D"/>
    <w:rsid w:val="00AA4940"/>
    <w:rsid w:val="00AA4943"/>
    <w:rsid w:val="00AA4EEB"/>
    <w:rsid w:val="00AA50FF"/>
    <w:rsid w:val="00AA5903"/>
    <w:rsid w:val="00AA592C"/>
    <w:rsid w:val="00AA5F1D"/>
    <w:rsid w:val="00AA6C6C"/>
    <w:rsid w:val="00AA70A4"/>
    <w:rsid w:val="00AA7359"/>
    <w:rsid w:val="00AA750B"/>
    <w:rsid w:val="00AA762F"/>
    <w:rsid w:val="00AB06C4"/>
    <w:rsid w:val="00AB0788"/>
    <w:rsid w:val="00AB1020"/>
    <w:rsid w:val="00AB1292"/>
    <w:rsid w:val="00AB1984"/>
    <w:rsid w:val="00AB1B3A"/>
    <w:rsid w:val="00AB1F10"/>
    <w:rsid w:val="00AB213F"/>
    <w:rsid w:val="00AB2540"/>
    <w:rsid w:val="00AB275B"/>
    <w:rsid w:val="00AB30D5"/>
    <w:rsid w:val="00AB37CD"/>
    <w:rsid w:val="00AB3C56"/>
    <w:rsid w:val="00AB45C6"/>
    <w:rsid w:val="00AB4B1E"/>
    <w:rsid w:val="00AB4EBD"/>
    <w:rsid w:val="00AB5494"/>
    <w:rsid w:val="00AB54CD"/>
    <w:rsid w:val="00AB560B"/>
    <w:rsid w:val="00AB5688"/>
    <w:rsid w:val="00AB5894"/>
    <w:rsid w:val="00AB611B"/>
    <w:rsid w:val="00AB63F8"/>
    <w:rsid w:val="00AB6B2A"/>
    <w:rsid w:val="00AB72BB"/>
    <w:rsid w:val="00AB73F5"/>
    <w:rsid w:val="00AB7587"/>
    <w:rsid w:val="00AB7809"/>
    <w:rsid w:val="00AB782B"/>
    <w:rsid w:val="00AB7E18"/>
    <w:rsid w:val="00AB7E73"/>
    <w:rsid w:val="00AC0DB5"/>
    <w:rsid w:val="00AC0F68"/>
    <w:rsid w:val="00AC12EA"/>
    <w:rsid w:val="00AC1524"/>
    <w:rsid w:val="00AC155A"/>
    <w:rsid w:val="00AC15E3"/>
    <w:rsid w:val="00AC199A"/>
    <w:rsid w:val="00AC1B6B"/>
    <w:rsid w:val="00AC23BF"/>
    <w:rsid w:val="00AC2448"/>
    <w:rsid w:val="00AC28AC"/>
    <w:rsid w:val="00AC3EB9"/>
    <w:rsid w:val="00AC40F5"/>
    <w:rsid w:val="00AC43A9"/>
    <w:rsid w:val="00AC4A9F"/>
    <w:rsid w:val="00AC4D5F"/>
    <w:rsid w:val="00AC5006"/>
    <w:rsid w:val="00AC5302"/>
    <w:rsid w:val="00AC531E"/>
    <w:rsid w:val="00AC56AE"/>
    <w:rsid w:val="00AC5C79"/>
    <w:rsid w:val="00AC6235"/>
    <w:rsid w:val="00AC63CA"/>
    <w:rsid w:val="00AC63E7"/>
    <w:rsid w:val="00AC68B8"/>
    <w:rsid w:val="00AC69B1"/>
    <w:rsid w:val="00AC6AAC"/>
    <w:rsid w:val="00AC6CC2"/>
    <w:rsid w:val="00AC6DAD"/>
    <w:rsid w:val="00AC776C"/>
    <w:rsid w:val="00AC784D"/>
    <w:rsid w:val="00AC78C5"/>
    <w:rsid w:val="00AC7992"/>
    <w:rsid w:val="00AC7B42"/>
    <w:rsid w:val="00AC7C38"/>
    <w:rsid w:val="00AD009C"/>
    <w:rsid w:val="00AD0E9E"/>
    <w:rsid w:val="00AD0F39"/>
    <w:rsid w:val="00AD1015"/>
    <w:rsid w:val="00AD10BE"/>
    <w:rsid w:val="00AD12EE"/>
    <w:rsid w:val="00AD169E"/>
    <w:rsid w:val="00AD171D"/>
    <w:rsid w:val="00AD1788"/>
    <w:rsid w:val="00AD1989"/>
    <w:rsid w:val="00AD1E65"/>
    <w:rsid w:val="00AD206D"/>
    <w:rsid w:val="00AD22FE"/>
    <w:rsid w:val="00AD2767"/>
    <w:rsid w:val="00AD2AC4"/>
    <w:rsid w:val="00AD325B"/>
    <w:rsid w:val="00AD33A5"/>
    <w:rsid w:val="00AD398D"/>
    <w:rsid w:val="00AD4049"/>
    <w:rsid w:val="00AD41E8"/>
    <w:rsid w:val="00AD4E70"/>
    <w:rsid w:val="00AD53B1"/>
    <w:rsid w:val="00AD560F"/>
    <w:rsid w:val="00AD5973"/>
    <w:rsid w:val="00AD5D75"/>
    <w:rsid w:val="00AD607D"/>
    <w:rsid w:val="00AD615A"/>
    <w:rsid w:val="00AD68E2"/>
    <w:rsid w:val="00AD6AC3"/>
    <w:rsid w:val="00AD6E91"/>
    <w:rsid w:val="00AD6F0A"/>
    <w:rsid w:val="00AD7746"/>
    <w:rsid w:val="00AD77A4"/>
    <w:rsid w:val="00AD7CA4"/>
    <w:rsid w:val="00AE00DA"/>
    <w:rsid w:val="00AE04D3"/>
    <w:rsid w:val="00AE0703"/>
    <w:rsid w:val="00AE08F5"/>
    <w:rsid w:val="00AE0B7D"/>
    <w:rsid w:val="00AE0B8D"/>
    <w:rsid w:val="00AE28E0"/>
    <w:rsid w:val="00AE2E31"/>
    <w:rsid w:val="00AE2EB0"/>
    <w:rsid w:val="00AE3257"/>
    <w:rsid w:val="00AE34F7"/>
    <w:rsid w:val="00AE4037"/>
    <w:rsid w:val="00AE4054"/>
    <w:rsid w:val="00AE4388"/>
    <w:rsid w:val="00AE44CE"/>
    <w:rsid w:val="00AE4BB2"/>
    <w:rsid w:val="00AE508C"/>
    <w:rsid w:val="00AE50FA"/>
    <w:rsid w:val="00AE53B5"/>
    <w:rsid w:val="00AE58C1"/>
    <w:rsid w:val="00AE5F61"/>
    <w:rsid w:val="00AE62E4"/>
    <w:rsid w:val="00AE72D9"/>
    <w:rsid w:val="00AE7B3B"/>
    <w:rsid w:val="00AE7E8D"/>
    <w:rsid w:val="00AF029A"/>
    <w:rsid w:val="00AF0CC4"/>
    <w:rsid w:val="00AF10B5"/>
    <w:rsid w:val="00AF156A"/>
    <w:rsid w:val="00AF1AB2"/>
    <w:rsid w:val="00AF1C50"/>
    <w:rsid w:val="00AF1D00"/>
    <w:rsid w:val="00AF28FD"/>
    <w:rsid w:val="00AF2A3F"/>
    <w:rsid w:val="00AF3122"/>
    <w:rsid w:val="00AF3704"/>
    <w:rsid w:val="00AF3BC0"/>
    <w:rsid w:val="00AF44BF"/>
    <w:rsid w:val="00AF487E"/>
    <w:rsid w:val="00AF490F"/>
    <w:rsid w:val="00AF4AC6"/>
    <w:rsid w:val="00AF4D21"/>
    <w:rsid w:val="00AF4E88"/>
    <w:rsid w:val="00AF53BD"/>
    <w:rsid w:val="00AF5E7F"/>
    <w:rsid w:val="00AF610D"/>
    <w:rsid w:val="00AF6201"/>
    <w:rsid w:val="00AF6BA4"/>
    <w:rsid w:val="00AF702C"/>
    <w:rsid w:val="00AF7783"/>
    <w:rsid w:val="00B003C0"/>
    <w:rsid w:val="00B00632"/>
    <w:rsid w:val="00B008DB"/>
    <w:rsid w:val="00B00D54"/>
    <w:rsid w:val="00B01302"/>
    <w:rsid w:val="00B01521"/>
    <w:rsid w:val="00B015A6"/>
    <w:rsid w:val="00B016CE"/>
    <w:rsid w:val="00B017A8"/>
    <w:rsid w:val="00B02073"/>
    <w:rsid w:val="00B021D7"/>
    <w:rsid w:val="00B0221A"/>
    <w:rsid w:val="00B023ED"/>
    <w:rsid w:val="00B03632"/>
    <w:rsid w:val="00B038A8"/>
    <w:rsid w:val="00B03F71"/>
    <w:rsid w:val="00B0492D"/>
    <w:rsid w:val="00B04D5C"/>
    <w:rsid w:val="00B05A9A"/>
    <w:rsid w:val="00B061E6"/>
    <w:rsid w:val="00B063B7"/>
    <w:rsid w:val="00B073DC"/>
    <w:rsid w:val="00B07B37"/>
    <w:rsid w:val="00B07D9C"/>
    <w:rsid w:val="00B10083"/>
    <w:rsid w:val="00B104A9"/>
    <w:rsid w:val="00B105D3"/>
    <w:rsid w:val="00B11A21"/>
    <w:rsid w:val="00B11B25"/>
    <w:rsid w:val="00B11D09"/>
    <w:rsid w:val="00B11F2E"/>
    <w:rsid w:val="00B12042"/>
    <w:rsid w:val="00B12222"/>
    <w:rsid w:val="00B13EDE"/>
    <w:rsid w:val="00B1402A"/>
    <w:rsid w:val="00B1404F"/>
    <w:rsid w:val="00B14114"/>
    <w:rsid w:val="00B14817"/>
    <w:rsid w:val="00B14E07"/>
    <w:rsid w:val="00B15173"/>
    <w:rsid w:val="00B155AE"/>
    <w:rsid w:val="00B15D0A"/>
    <w:rsid w:val="00B1621D"/>
    <w:rsid w:val="00B16B82"/>
    <w:rsid w:val="00B16C18"/>
    <w:rsid w:val="00B17608"/>
    <w:rsid w:val="00B17BB0"/>
    <w:rsid w:val="00B20121"/>
    <w:rsid w:val="00B20318"/>
    <w:rsid w:val="00B203AE"/>
    <w:rsid w:val="00B20410"/>
    <w:rsid w:val="00B2069C"/>
    <w:rsid w:val="00B20BC5"/>
    <w:rsid w:val="00B20C9E"/>
    <w:rsid w:val="00B21423"/>
    <w:rsid w:val="00B2147E"/>
    <w:rsid w:val="00B21B60"/>
    <w:rsid w:val="00B21F33"/>
    <w:rsid w:val="00B234A5"/>
    <w:rsid w:val="00B23BE2"/>
    <w:rsid w:val="00B23C11"/>
    <w:rsid w:val="00B24225"/>
    <w:rsid w:val="00B2422E"/>
    <w:rsid w:val="00B2434F"/>
    <w:rsid w:val="00B244AF"/>
    <w:rsid w:val="00B24787"/>
    <w:rsid w:val="00B247A8"/>
    <w:rsid w:val="00B24938"/>
    <w:rsid w:val="00B253DB"/>
    <w:rsid w:val="00B25789"/>
    <w:rsid w:val="00B25B8D"/>
    <w:rsid w:val="00B268B4"/>
    <w:rsid w:val="00B26B9A"/>
    <w:rsid w:val="00B26C4B"/>
    <w:rsid w:val="00B273A9"/>
    <w:rsid w:val="00B273F2"/>
    <w:rsid w:val="00B275EB"/>
    <w:rsid w:val="00B276F1"/>
    <w:rsid w:val="00B27CD3"/>
    <w:rsid w:val="00B27E64"/>
    <w:rsid w:val="00B3004A"/>
    <w:rsid w:val="00B30109"/>
    <w:rsid w:val="00B30E0E"/>
    <w:rsid w:val="00B318FC"/>
    <w:rsid w:val="00B32CA5"/>
    <w:rsid w:val="00B338FD"/>
    <w:rsid w:val="00B33FF6"/>
    <w:rsid w:val="00B34053"/>
    <w:rsid w:val="00B34293"/>
    <w:rsid w:val="00B351DE"/>
    <w:rsid w:val="00B35923"/>
    <w:rsid w:val="00B35A3F"/>
    <w:rsid w:val="00B35ABC"/>
    <w:rsid w:val="00B35EB8"/>
    <w:rsid w:val="00B3650F"/>
    <w:rsid w:val="00B36CAE"/>
    <w:rsid w:val="00B37A5E"/>
    <w:rsid w:val="00B37C30"/>
    <w:rsid w:val="00B37D89"/>
    <w:rsid w:val="00B400C2"/>
    <w:rsid w:val="00B405A8"/>
    <w:rsid w:val="00B4166D"/>
    <w:rsid w:val="00B41B31"/>
    <w:rsid w:val="00B41EB0"/>
    <w:rsid w:val="00B42051"/>
    <w:rsid w:val="00B421B7"/>
    <w:rsid w:val="00B42486"/>
    <w:rsid w:val="00B42565"/>
    <w:rsid w:val="00B42569"/>
    <w:rsid w:val="00B426E6"/>
    <w:rsid w:val="00B43077"/>
    <w:rsid w:val="00B43747"/>
    <w:rsid w:val="00B4508E"/>
    <w:rsid w:val="00B450F6"/>
    <w:rsid w:val="00B45515"/>
    <w:rsid w:val="00B455BD"/>
    <w:rsid w:val="00B45B2D"/>
    <w:rsid w:val="00B45DFA"/>
    <w:rsid w:val="00B45EBA"/>
    <w:rsid w:val="00B4686B"/>
    <w:rsid w:val="00B468B3"/>
    <w:rsid w:val="00B468DD"/>
    <w:rsid w:val="00B472AD"/>
    <w:rsid w:val="00B508BD"/>
    <w:rsid w:val="00B50A26"/>
    <w:rsid w:val="00B50B00"/>
    <w:rsid w:val="00B50B83"/>
    <w:rsid w:val="00B50CFE"/>
    <w:rsid w:val="00B50D0C"/>
    <w:rsid w:val="00B50E89"/>
    <w:rsid w:val="00B51961"/>
    <w:rsid w:val="00B520D4"/>
    <w:rsid w:val="00B521A7"/>
    <w:rsid w:val="00B52245"/>
    <w:rsid w:val="00B52643"/>
    <w:rsid w:val="00B527CF"/>
    <w:rsid w:val="00B530E4"/>
    <w:rsid w:val="00B5322C"/>
    <w:rsid w:val="00B53246"/>
    <w:rsid w:val="00B53A08"/>
    <w:rsid w:val="00B53BC0"/>
    <w:rsid w:val="00B53D73"/>
    <w:rsid w:val="00B547E6"/>
    <w:rsid w:val="00B54AAA"/>
    <w:rsid w:val="00B54FA6"/>
    <w:rsid w:val="00B551BE"/>
    <w:rsid w:val="00B5574B"/>
    <w:rsid w:val="00B56519"/>
    <w:rsid w:val="00B565F4"/>
    <w:rsid w:val="00B56652"/>
    <w:rsid w:val="00B56B07"/>
    <w:rsid w:val="00B57864"/>
    <w:rsid w:val="00B57FDA"/>
    <w:rsid w:val="00B604B5"/>
    <w:rsid w:val="00B604C6"/>
    <w:rsid w:val="00B608AF"/>
    <w:rsid w:val="00B608FB"/>
    <w:rsid w:val="00B60D1E"/>
    <w:rsid w:val="00B610B8"/>
    <w:rsid w:val="00B61270"/>
    <w:rsid w:val="00B61342"/>
    <w:rsid w:val="00B6195F"/>
    <w:rsid w:val="00B61EA6"/>
    <w:rsid w:val="00B62293"/>
    <w:rsid w:val="00B62870"/>
    <w:rsid w:val="00B62B13"/>
    <w:rsid w:val="00B63A5B"/>
    <w:rsid w:val="00B64370"/>
    <w:rsid w:val="00B64735"/>
    <w:rsid w:val="00B6473A"/>
    <w:rsid w:val="00B64EE2"/>
    <w:rsid w:val="00B65543"/>
    <w:rsid w:val="00B65D5E"/>
    <w:rsid w:val="00B65E7D"/>
    <w:rsid w:val="00B65F7B"/>
    <w:rsid w:val="00B66154"/>
    <w:rsid w:val="00B662C2"/>
    <w:rsid w:val="00B664B5"/>
    <w:rsid w:val="00B66C33"/>
    <w:rsid w:val="00B67786"/>
    <w:rsid w:val="00B6780F"/>
    <w:rsid w:val="00B679B2"/>
    <w:rsid w:val="00B67B18"/>
    <w:rsid w:val="00B67BD6"/>
    <w:rsid w:val="00B67C46"/>
    <w:rsid w:val="00B67E30"/>
    <w:rsid w:val="00B67E57"/>
    <w:rsid w:val="00B67E9E"/>
    <w:rsid w:val="00B70321"/>
    <w:rsid w:val="00B70D69"/>
    <w:rsid w:val="00B71B47"/>
    <w:rsid w:val="00B71EE1"/>
    <w:rsid w:val="00B73CBF"/>
    <w:rsid w:val="00B73E3B"/>
    <w:rsid w:val="00B740A5"/>
    <w:rsid w:val="00B74348"/>
    <w:rsid w:val="00B744ED"/>
    <w:rsid w:val="00B74E0C"/>
    <w:rsid w:val="00B74FA0"/>
    <w:rsid w:val="00B75909"/>
    <w:rsid w:val="00B75C94"/>
    <w:rsid w:val="00B77003"/>
    <w:rsid w:val="00B775FC"/>
    <w:rsid w:val="00B77FC9"/>
    <w:rsid w:val="00B77FE2"/>
    <w:rsid w:val="00B80292"/>
    <w:rsid w:val="00B804DC"/>
    <w:rsid w:val="00B80A6C"/>
    <w:rsid w:val="00B80F82"/>
    <w:rsid w:val="00B80F9A"/>
    <w:rsid w:val="00B81A8B"/>
    <w:rsid w:val="00B82038"/>
    <w:rsid w:val="00B821B3"/>
    <w:rsid w:val="00B8261D"/>
    <w:rsid w:val="00B82EBF"/>
    <w:rsid w:val="00B82EE1"/>
    <w:rsid w:val="00B83772"/>
    <w:rsid w:val="00B838B3"/>
    <w:rsid w:val="00B8396E"/>
    <w:rsid w:val="00B83D72"/>
    <w:rsid w:val="00B83F4A"/>
    <w:rsid w:val="00B84184"/>
    <w:rsid w:val="00B8426E"/>
    <w:rsid w:val="00B85354"/>
    <w:rsid w:val="00B85429"/>
    <w:rsid w:val="00B856A3"/>
    <w:rsid w:val="00B85E21"/>
    <w:rsid w:val="00B85E50"/>
    <w:rsid w:val="00B86C4C"/>
    <w:rsid w:val="00B86EDE"/>
    <w:rsid w:val="00B87179"/>
    <w:rsid w:val="00B8779D"/>
    <w:rsid w:val="00B87987"/>
    <w:rsid w:val="00B87B58"/>
    <w:rsid w:val="00B87F17"/>
    <w:rsid w:val="00B90259"/>
    <w:rsid w:val="00B903A9"/>
    <w:rsid w:val="00B907F7"/>
    <w:rsid w:val="00B9157D"/>
    <w:rsid w:val="00B917D9"/>
    <w:rsid w:val="00B91CAB"/>
    <w:rsid w:val="00B91CB3"/>
    <w:rsid w:val="00B922E3"/>
    <w:rsid w:val="00B92714"/>
    <w:rsid w:val="00B92C3B"/>
    <w:rsid w:val="00B93123"/>
    <w:rsid w:val="00B94448"/>
    <w:rsid w:val="00B944EC"/>
    <w:rsid w:val="00B9475E"/>
    <w:rsid w:val="00B94A60"/>
    <w:rsid w:val="00B95CB3"/>
    <w:rsid w:val="00B95ED9"/>
    <w:rsid w:val="00B96053"/>
    <w:rsid w:val="00B961DD"/>
    <w:rsid w:val="00B965AB"/>
    <w:rsid w:val="00B969FD"/>
    <w:rsid w:val="00B97704"/>
    <w:rsid w:val="00B97F15"/>
    <w:rsid w:val="00BA0E14"/>
    <w:rsid w:val="00BA1203"/>
    <w:rsid w:val="00BA1690"/>
    <w:rsid w:val="00BA1A02"/>
    <w:rsid w:val="00BA1BF5"/>
    <w:rsid w:val="00BA1EE6"/>
    <w:rsid w:val="00BA224F"/>
    <w:rsid w:val="00BA26B3"/>
    <w:rsid w:val="00BA2ED1"/>
    <w:rsid w:val="00BA2EFC"/>
    <w:rsid w:val="00BA350D"/>
    <w:rsid w:val="00BA3D69"/>
    <w:rsid w:val="00BA3DF5"/>
    <w:rsid w:val="00BA3E12"/>
    <w:rsid w:val="00BA426A"/>
    <w:rsid w:val="00BA51B7"/>
    <w:rsid w:val="00BA5272"/>
    <w:rsid w:val="00BA6608"/>
    <w:rsid w:val="00BA6EDE"/>
    <w:rsid w:val="00BA76F4"/>
    <w:rsid w:val="00BB00EA"/>
    <w:rsid w:val="00BB03B9"/>
    <w:rsid w:val="00BB0CCC"/>
    <w:rsid w:val="00BB0F7D"/>
    <w:rsid w:val="00BB1997"/>
    <w:rsid w:val="00BB1AB9"/>
    <w:rsid w:val="00BB1C04"/>
    <w:rsid w:val="00BB1DD2"/>
    <w:rsid w:val="00BB23F4"/>
    <w:rsid w:val="00BB30A4"/>
    <w:rsid w:val="00BB372F"/>
    <w:rsid w:val="00BB3A47"/>
    <w:rsid w:val="00BB3D73"/>
    <w:rsid w:val="00BB3F40"/>
    <w:rsid w:val="00BB4279"/>
    <w:rsid w:val="00BB5414"/>
    <w:rsid w:val="00BB5824"/>
    <w:rsid w:val="00BB5CBC"/>
    <w:rsid w:val="00BB61C8"/>
    <w:rsid w:val="00BB683D"/>
    <w:rsid w:val="00BB6CCE"/>
    <w:rsid w:val="00BB70E0"/>
    <w:rsid w:val="00BB71F5"/>
    <w:rsid w:val="00BB746C"/>
    <w:rsid w:val="00BB7558"/>
    <w:rsid w:val="00BB7987"/>
    <w:rsid w:val="00BC0442"/>
    <w:rsid w:val="00BC09E7"/>
    <w:rsid w:val="00BC0BA0"/>
    <w:rsid w:val="00BC0E13"/>
    <w:rsid w:val="00BC101D"/>
    <w:rsid w:val="00BC13E3"/>
    <w:rsid w:val="00BC1E66"/>
    <w:rsid w:val="00BC237C"/>
    <w:rsid w:val="00BC2521"/>
    <w:rsid w:val="00BC2537"/>
    <w:rsid w:val="00BC27C1"/>
    <w:rsid w:val="00BC2901"/>
    <w:rsid w:val="00BC2CED"/>
    <w:rsid w:val="00BC2EED"/>
    <w:rsid w:val="00BC3808"/>
    <w:rsid w:val="00BC4B0E"/>
    <w:rsid w:val="00BC53CF"/>
    <w:rsid w:val="00BC5858"/>
    <w:rsid w:val="00BC594E"/>
    <w:rsid w:val="00BC5B7B"/>
    <w:rsid w:val="00BC5D0C"/>
    <w:rsid w:val="00BC605A"/>
    <w:rsid w:val="00BC7D25"/>
    <w:rsid w:val="00BC7EA6"/>
    <w:rsid w:val="00BD000D"/>
    <w:rsid w:val="00BD0087"/>
    <w:rsid w:val="00BD008D"/>
    <w:rsid w:val="00BD030F"/>
    <w:rsid w:val="00BD1999"/>
    <w:rsid w:val="00BD1E6B"/>
    <w:rsid w:val="00BD2639"/>
    <w:rsid w:val="00BD2711"/>
    <w:rsid w:val="00BD2FCC"/>
    <w:rsid w:val="00BD3508"/>
    <w:rsid w:val="00BD36CC"/>
    <w:rsid w:val="00BD3B6D"/>
    <w:rsid w:val="00BD41C9"/>
    <w:rsid w:val="00BD43EE"/>
    <w:rsid w:val="00BD4551"/>
    <w:rsid w:val="00BD4766"/>
    <w:rsid w:val="00BD489F"/>
    <w:rsid w:val="00BD490A"/>
    <w:rsid w:val="00BD5177"/>
    <w:rsid w:val="00BD582C"/>
    <w:rsid w:val="00BD5967"/>
    <w:rsid w:val="00BD5B83"/>
    <w:rsid w:val="00BD5EDC"/>
    <w:rsid w:val="00BD5FA9"/>
    <w:rsid w:val="00BD6134"/>
    <w:rsid w:val="00BD7261"/>
    <w:rsid w:val="00BD7518"/>
    <w:rsid w:val="00BD7A60"/>
    <w:rsid w:val="00BD7A9E"/>
    <w:rsid w:val="00BE0755"/>
    <w:rsid w:val="00BE0A5E"/>
    <w:rsid w:val="00BE0CA1"/>
    <w:rsid w:val="00BE1231"/>
    <w:rsid w:val="00BE193D"/>
    <w:rsid w:val="00BE1A02"/>
    <w:rsid w:val="00BE1A0F"/>
    <w:rsid w:val="00BE1B73"/>
    <w:rsid w:val="00BE1E3B"/>
    <w:rsid w:val="00BE1FDB"/>
    <w:rsid w:val="00BE288E"/>
    <w:rsid w:val="00BE29C6"/>
    <w:rsid w:val="00BE2AF9"/>
    <w:rsid w:val="00BE388F"/>
    <w:rsid w:val="00BE3C60"/>
    <w:rsid w:val="00BE3E30"/>
    <w:rsid w:val="00BE52AF"/>
    <w:rsid w:val="00BE6034"/>
    <w:rsid w:val="00BE6368"/>
    <w:rsid w:val="00BE6660"/>
    <w:rsid w:val="00BE6D23"/>
    <w:rsid w:val="00BE7416"/>
    <w:rsid w:val="00BE799F"/>
    <w:rsid w:val="00BE79C3"/>
    <w:rsid w:val="00BE7FCB"/>
    <w:rsid w:val="00BF00DE"/>
    <w:rsid w:val="00BF12C2"/>
    <w:rsid w:val="00BF15B1"/>
    <w:rsid w:val="00BF16D0"/>
    <w:rsid w:val="00BF2122"/>
    <w:rsid w:val="00BF23FC"/>
    <w:rsid w:val="00BF248B"/>
    <w:rsid w:val="00BF251E"/>
    <w:rsid w:val="00BF2672"/>
    <w:rsid w:val="00BF2BD3"/>
    <w:rsid w:val="00BF2E99"/>
    <w:rsid w:val="00BF375C"/>
    <w:rsid w:val="00BF3832"/>
    <w:rsid w:val="00BF3E26"/>
    <w:rsid w:val="00BF3F61"/>
    <w:rsid w:val="00BF45AF"/>
    <w:rsid w:val="00BF4A47"/>
    <w:rsid w:val="00BF4C44"/>
    <w:rsid w:val="00BF5745"/>
    <w:rsid w:val="00BF57DB"/>
    <w:rsid w:val="00BF6DD5"/>
    <w:rsid w:val="00BF7236"/>
    <w:rsid w:val="00BF733B"/>
    <w:rsid w:val="00BF7AAB"/>
    <w:rsid w:val="00C00BE9"/>
    <w:rsid w:val="00C00D91"/>
    <w:rsid w:val="00C01364"/>
    <w:rsid w:val="00C01583"/>
    <w:rsid w:val="00C01FF7"/>
    <w:rsid w:val="00C0202D"/>
    <w:rsid w:val="00C020AF"/>
    <w:rsid w:val="00C02176"/>
    <w:rsid w:val="00C0235A"/>
    <w:rsid w:val="00C02D64"/>
    <w:rsid w:val="00C02DDA"/>
    <w:rsid w:val="00C039CA"/>
    <w:rsid w:val="00C03F01"/>
    <w:rsid w:val="00C045CC"/>
    <w:rsid w:val="00C04A16"/>
    <w:rsid w:val="00C04CA3"/>
    <w:rsid w:val="00C04F89"/>
    <w:rsid w:val="00C05189"/>
    <w:rsid w:val="00C05190"/>
    <w:rsid w:val="00C05237"/>
    <w:rsid w:val="00C05F1A"/>
    <w:rsid w:val="00C062B1"/>
    <w:rsid w:val="00C0632E"/>
    <w:rsid w:val="00C06751"/>
    <w:rsid w:val="00C06821"/>
    <w:rsid w:val="00C07579"/>
    <w:rsid w:val="00C07610"/>
    <w:rsid w:val="00C07BC6"/>
    <w:rsid w:val="00C10591"/>
    <w:rsid w:val="00C105CC"/>
    <w:rsid w:val="00C108AB"/>
    <w:rsid w:val="00C10916"/>
    <w:rsid w:val="00C10DF0"/>
    <w:rsid w:val="00C10FB4"/>
    <w:rsid w:val="00C11148"/>
    <w:rsid w:val="00C113CA"/>
    <w:rsid w:val="00C113FC"/>
    <w:rsid w:val="00C12AB6"/>
    <w:rsid w:val="00C12F3D"/>
    <w:rsid w:val="00C13198"/>
    <w:rsid w:val="00C13963"/>
    <w:rsid w:val="00C13AF8"/>
    <w:rsid w:val="00C14792"/>
    <w:rsid w:val="00C14B91"/>
    <w:rsid w:val="00C14D84"/>
    <w:rsid w:val="00C15DEA"/>
    <w:rsid w:val="00C15FE0"/>
    <w:rsid w:val="00C16BED"/>
    <w:rsid w:val="00C16FBA"/>
    <w:rsid w:val="00C17753"/>
    <w:rsid w:val="00C17FD2"/>
    <w:rsid w:val="00C20418"/>
    <w:rsid w:val="00C20480"/>
    <w:rsid w:val="00C205F0"/>
    <w:rsid w:val="00C20815"/>
    <w:rsid w:val="00C21D25"/>
    <w:rsid w:val="00C21EEF"/>
    <w:rsid w:val="00C222AF"/>
    <w:rsid w:val="00C222F4"/>
    <w:rsid w:val="00C22545"/>
    <w:rsid w:val="00C226C9"/>
    <w:rsid w:val="00C226F5"/>
    <w:rsid w:val="00C23186"/>
    <w:rsid w:val="00C235BC"/>
    <w:rsid w:val="00C23F00"/>
    <w:rsid w:val="00C23FEE"/>
    <w:rsid w:val="00C24299"/>
    <w:rsid w:val="00C24409"/>
    <w:rsid w:val="00C247EB"/>
    <w:rsid w:val="00C24DB9"/>
    <w:rsid w:val="00C258BD"/>
    <w:rsid w:val="00C25E6B"/>
    <w:rsid w:val="00C26384"/>
    <w:rsid w:val="00C26CD4"/>
    <w:rsid w:val="00C2749C"/>
    <w:rsid w:val="00C27911"/>
    <w:rsid w:val="00C27B58"/>
    <w:rsid w:val="00C27B6D"/>
    <w:rsid w:val="00C27D80"/>
    <w:rsid w:val="00C30365"/>
    <w:rsid w:val="00C308F4"/>
    <w:rsid w:val="00C30FE9"/>
    <w:rsid w:val="00C311BC"/>
    <w:rsid w:val="00C31CF2"/>
    <w:rsid w:val="00C31EAC"/>
    <w:rsid w:val="00C31F5E"/>
    <w:rsid w:val="00C323CA"/>
    <w:rsid w:val="00C32599"/>
    <w:rsid w:val="00C32E13"/>
    <w:rsid w:val="00C34169"/>
    <w:rsid w:val="00C3524D"/>
    <w:rsid w:val="00C35AD1"/>
    <w:rsid w:val="00C36170"/>
    <w:rsid w:val="00C371A0"/>
    <w:rsid w:val="00C373DC"/>
    <w:rsid w:val="00C377EE"/>
    <w:rsid w:val="00C37BAC"/>
    <w:rsid w:val="00C37BB6"/>
    <w:rsid w:val="00C37DDE"/>
    <w:rsid w:val="00C400B1"/>
    <w:rsid w:val="00C402D9"/>
    <w:rsid w:val="00C41540"/>
    <w:rsid w:val="00C41E1E"/>
    <w:rsid w:val="00C41E97"/>
    <w:rsid w:val="00C423F1"/>
    <w:rsid w:val="00C42ABE"/>
    <w:rsid w:val="00C42D43"/>
    <w:rsid w:val="00C42FB5"/>
    <w:rsid w:val="00C4321C"/>
    <w:rsid w:val="00C43688"/>
    <w:rsid w:val="00C4383E"/>
    <w:rsid w:val="00C44AA2"/>
    <w:rsid w:val="00C452E8"/>
    <w:rsid w:val="00C45390"/>
    <w:rsid w:val="00C459E2"/>
    <w:rsid w:val="00C45EBA"/>
    <w:rsid w:val="00C464A3"/>
    <w:rsid w:val="00C46D18"/>
    <w:rsid w:val="00C46D9A"/>
    <w:rsid w:val="00C47317"/>
    <w:rsid w:val="00C47322"/>
    <w:rsid w:val="00C47BC4"/>
    <w:rsid w:val="00C47CC8"/>
    <w:rsid w:val="00C47F38"/>
    <w:rsid w:val="00C503E4"/>
    <w:rsid w:val="00C510D7"/>
    <w:rsid w:val="00C5110B"/>
    <w:rsid w:val="00C51578"/>
    <w:rsid w:val="00C515B8"/>
    <w:rsid w:val="00C51EE9"/>
    <w:rsid w:val="00C520D8"/>
    <w:rsid w:val="00C5265F"/>
    <w:rsid w:val="00C5269F"/>
    <w:rsid w:val="00C52DFE"/>
    <w:rsid w:val="00C53964"/>
    <w:rsid w:val="00C53ACA"/>
    <w:rsid w:val="00C53CEE"/>
    <w:rsid w:val="00C53D10"/>
    <w:rsid w:val="00C54493"/>
    <w:rsid w:val="00C5474B"/>
    <w:rsid w:val="00C5477B"/>
    <w:rsid w:val="00C54B33"/>
    <w:rsid w:val="00C56A5E"/>
    <w:rsid w:val="00C576A3"/>
    <w:rsid w:val="00C5779A"/>
    <w:rsid w:val="00C579AC"/>
    <w:rsid w:val="00C6015E"/>
    <w:rsid w:val="00C613F2"/>
    <w:rsid w:val="00C616D4"/>
    <w:rsid w:val="00C618F6"/>
    <w:rsid w:val="00C61F3C"/>
    <w:rsid w:val="00C62B20"/>
    <w:rsid w:val="00C62E3C"/>
    <w:rsid w:val="00C62FB0"/>
    <w:rsid w:val="00C630A3"/>
    <w:rsid w:val="00C64183"/>
    <w:rsid w:val="00C64545"/>
    <w:rsid w:val="00C645E8"/>
    <w:rsid w:val="00C651C5"/>
    <w:rsid w:val="00C6527C"/>
    <w:rsid w:val="00C6568E"/>
    <w:rsid w:val="00C658C2"/>
    <w:rsid w:val="00C65C3E"/>
    <w:rsid w:val="00C66007"/>
    <w:rsid w:val="00C66574"/>
    <w:rsid w:val="00C66865"/>
    <w:rsid w:val="00C66B9E"/>
    <w:rsid w:val="00C670E3"/>
    <w:rsid w:val="00C6727C"/>
    <w:rsid w:val="00C6757A"/>
    <w:rsid w:val="00C677B6"/>
    <w:rsid w:val="00C67878"/>
    <w:rsid w:val="00C70323"/>
    <w:rsid w:val="00C70C1C"/>
    <w:rsid w:val="00C70D10"/>
    <w:rsid w:val="00C70D88"/>
    <w:rsid w:val="00C710D5"/>
    <w:rsid w:val="00C71525"/>
    <w:rsid w:val="00C71710"/>
    <w:rsid w:val="00C717BF"/>
    <w:rsid w:val="00C7232B"/>
    <w:rsid w:val="00C725A4"/>
    <w:rsid w:val="00C728D0"/>
    <w:rsid w:val="00C72A05"/>
    <w:rsid w:val="00C72B3C"/>
    <w:rsid w:val="00C730F4"/>
    <w:rsid w:val="00C74063"/>
    <w:rsid w:val="00C74503"/>
    <w:rsid w:val="00C74C45"/>
    <w:rsid w:val="00C7500A"/>
    <w:rsid w:val="00C7531D"/>
    <w:rsid w:val="00C7539E"/>
    <w:rsid w:val="00C7564D"/>
    <w:rsid w:val="00C75790"/>
    <w:rsid w:val="00C75B7F"/>
    <w:rsid w:val="00C75C97"/>
    <w:rsid w:val="00C76461"/>
    <w:rsid w:val="00C766C9"/>
    <w:rsid w:val="00C76780"/>
    <w:rsid w:val="00C76CAB"/>
    <w:rsid w:val="00C76D06"/>
    <w:rsid w:val="00C772B2"/>
    <w:rsid w:val="00C77365"/>
    <w:rsid w:val="00C80064"/>
    <w:rsid w:val="00C8031A"/>
    <w:rsid w:val="00C8065D"/>
    <w:rsid w:val="00C80677"/>
    <w:rsid w:val="00C80ABE"/>
    <w:rsid w:val="00C8128F"/>
    <w:rsid w:val="00C8150B"/>
    <w:rsid w:val="00C825C6"/>
    <w:rsid w:val="00C827A9"/>
    <w:rsid w:val="00C82B4D"/>
    <w:rsid w:val="00C82DBB"/>
    <w:rsid w:val="00C834A9"/>
    <w:rsid w:val="00C8393C"/>
    <w:rsid w:val="00C83FEB"/>
    <w:rsid w:val="00C85154"/>
    <w:rsid w:val="00C8556E"/>
    <w:rsid w:val="00C85C32"/>
    <w:rsid w:val="00C86328"/>
    <w:rsid w:val="00C867A1"/>
    <w:rsid w:val="00C86B7B"/>
    <w:rsid w:val="00C86D7E"/>
    <w:rsid w:val="00C87242"/>
    <w:rsid w:val="00C8794A"/>
    <w:rsid w:val="00C87A56"/>
    <w:rsid w:val="00C90345"/>
    <w:rsid w:val="00C90369"/>
    <w:rsid w:val="00C908A7"/>
    <w:rsid w:val="00C90F24"/>
    <w:rsid w:val="00C91052"/>
    <w:rsid w:val="00C91134"/>
    <w:rsid w:val="00C92441"/>
    <w:rsid w:val="00C92BCA"/>
    <w:rsid w:val="00C9302D"/>
    <w:rsid w:val="00C93D6F"/>
    <w:rsid w:val="00C94027"/>
    <w:rsid w:val="00C941E9"/>
    <w:rsid w:val="00C9455F"/>
    <w:rsid w:val="00C952A0"/>
    <w:rsid w:val="00C958CE"/>
    <w:rsid w:val="00C9644C"/>
    <w:rsid w:val="00C96964"/>
    <w:rsid w:val="00C96E41"/>
    <w:rsid w:val="00C97610"/>
    <w:rsid w:val="00C9770F"/>
    <w:rsid w:val="00C979C7"/>
    <w:rsid w:val="00CA01F1"/>
    <w:rsid w:val="00CA0221"/>
    <w:rsid w:val="00CA0422"/>
    <w:rsid w:val="00CA0485"/>
    <w:rsid w:val="00CA04CF"/>
    <w:rsid w:val="00CA066B"/>
    <w:rsid w:val="00CA14A4"/>
    <w:rsid w:val="00CA170F"/>
    <w:rsid w:val="00CA19DE"/>
    <w:rsid w:val="00CA1A09"/>
    <w:rsid w:val="00CA1E47"/>
    <w:rsid w:val="00CA2270"/>
    <w:rsid w:val="00CA26A1"/>
    <w:rsid w:val="00CA2735"/>
    <w:rsid w:val="00CA2DC9"/>
    <w:rsid w:val="00CA2F12"/>
    <w:rsid w:val="00CA2F58"/>
    <w:rsid w:val="00CA31A1"/>
    <w:rsid w:val="00CA320A"/>
    <w:rsid w:val="00CA3C92"/>
    <w:rsid w:val="00CA3FF4"/>
    <w:rsid w:val="00CA4047"/>
    <w:rsid w:val="00CA4494"/>
    <w:rsid w:val="00CA4A9D"/>
    <w:rsid w:val="00CA55F9"/>
    <w:rsid w:val="00CA70EA"/>
    <w:rsid w:val="00CA74F8"/>
    <w:rsid w:val="00CA772A"/>
    <w:rsid w:val="00CA7E73"/>
    <w:rsid w:val="00CB19E2"/>
    <w:rsid w:val="00CB25F0"/>
    <w:rsid w:val="00CB2B6B"/>
    <w:rsid w:val="00CB34A1"/>
    <w:rsid w:val="00CB35B6"/>
    <w:rsid w:val="00CB392A"/>
    <w:rsid w:val="00CB4210"/>
    <w:rsid w:val="00CB4348"/>
    <w:rsid w:val="00CB447C"/>
    <w:rsid w:val="00CB4528"/>
    <w:rsid w:val="00CB474B"/>
    <w:rsid w:val="00CB4B53"/>
    <w:rsid w:val="00CB4E1A"/>
    <w:rsid w:val="00CB51FA"/>
    <w:rsid w:val="00CB5392"/>
    <w:rsid w:val="00CB5964"/>
    <w:rsid w:val="00CB59B5"/>
    <w:rsid w:val="00CB5ACB"/>
    <w:rsid w:val="00CB5F87"/>
    <w:rsid w:val="00CB62FF"/>
    <w:rsid w:val="00CB780A"/>
    <w:rsid w:val="00CB79EB"/>
    <w:rsid w:val="00CC03E3"/>
    <w:rsid w:val="00CC04A0"/>
    <w:rsid w:val="00CC0A71"/>
    <w:rsid w:val="00CC0E47"/>
    <w:rsid w:val="00CC126E"/>
    <w:rsid w:val="00CC165C"/>
    <w:rsid w:val="00CC1DBF"/>
    <w:rsid w:val="00CC276E"/>
    <w:rsid w:val="00CC2C57"/>
    <w:rsid w:val="00CC2EF4"/>
    <w:rsid w:val="00CC3000"/>
    <w:rsid w:val="00CC30EC"/>
    <w:rsid w:val="00CC32FA"/>
    <w:rsid w:val="00CC37DA"/>
    <w:rsid w:val="00CC3A37"/>
    <w:rsid w:val="00CC3FFE"/>
    <w:rsid w:val="00CC495B"/>
    <w:rsid w:val="00CC4B06"/>
    <w:rsid w:val="00CC4EC9"/>
    <w:rsid w:val="00CC5048"/>
    <w:rsid w:val="00CC522F"/>
    <w:rsid w:val="00CC5317"/>
    <w:rsid w:val="00CC5B6C"/>
    <w:rsid w:val="00CC5EB2"/>
    <w:rsid w:val="00CC6221"/>
    <w:rsid w:val="00CC67C0"/>
    <w:rsid w:val="00CC67CA"/>
    <w:rsid w:val="00CC6D1C"/>
    <w:rsid w:val="00CC6DFD"/>
    <w:rsid w:val="00CC741C"/>
    <w:rsid w:val="00CC79E8"/>
    <w:rsid w:val="00CD01AE"/>
    <w:rsid w:val="00CD085E"/>
    <w:rsid w:val="00CD0911"/>
    <w:rsid w:val="00CD0955"/>
    <w:rsid w:val="00CD14C9"/>
    <w:rsid w:val="00CD20B6"/>
    <w:rsid w:val="00CD2196"/>
    <w:rsid w:val="00CD2197"/>
    <w:rsid w:val="00CD2469"/>
    <w:rsid w:val="00CD2B61"/>
    <w:rsid w:val="00CD2DD2"/>
    <w:rsid w:val="00CD31F0"/>
    <w:rsid w:val="00CD386D"/>
    <w:rsid w:val="00CD3D60"/>
    <w:rsid w:val="00CD3DD1"/>
    <w:rsid w:val="00CD3ED1"/>
    <w:rsid w:val="00CD401F"/>
    <w:rsid w:val="00CD41E8"/>
    <w:rsid w:val="00CD42B7"/>
    <w:rsid w:val="00CD4989"/>
    <w:rsid w:val="00CD5121"/>
    <w:rsid w:val="00CD5479"/>
    <w:rsid w:val="00CD5F61"/>
    <w:rsid w:val="00CD624F"/>
    <w:rsid w:val="00CD6759"/>
    <w:rsid w:val="00CD683C"/>
    <w:rsid w:val="00CD7352"/>
    <w:rsid w:val="00CD750E"/>
    <w:rsid w:val="00CD78AC"/>
    <w:rsid w:val="00CD79FE"/>
    <w:rsid w:val="00CD7BAF"/>
    <w:rsid w:val="00CD7D63"/>
    <w:rsid w:val="00CE093E"/>
    <w:rsid w:val="00CE0D12"/>
    <w:rsid w:val="00CE14D3"/>
    <w:rsid w:val="00CE2996"/>
    <w:rsid w:val="00CE2B7D"/>
    <w:rsid w:val="00CE2C3E"/>
    <w:rsid w:val="00CE2E39"/>
    <w:rsid w:val="00CE2F5E"/>
    <w:rsid w:val="00CE32B2"/>
    <w:rsid w:val="00CE363F"/>
    <w:rsid w:val="00CE3779"/>
    <w:rsid w:val="00CE3EA8"/>
    <w:rsid w:val="00CE4388"/>
    <w:rsid w:val="00CE44BD"/>
    <w:rsid w:val="00CE4523"/>
    <w:rsid w:val="00CE46D2"/>
    <w:rsid w:val="00CE4916"/>
    <w:rsid w:val="00CE54CA"/>
    <w:rsid w:val="00CE57A7"/>
    <w:rsid w:val="00CE6245"/>
    <w:rsid w:val="00CE66F3"/>
    <w:rsid w:val="00CE6967"/>
    <w:rsid w:val="00CE6AF6"/>
    <w:rsid w:val="00CE73FF"/>
    <w:rsid w:val="00CE7461"/>
    <w:rsid w:val="00CE7E1C"/>
    <w:rsid w:val="00CF05B6"/>
    <w:rsid w:val="00CF0849"/>
    <w:rsid w:val="00CF0ADE"/>
    <w:rsid w:val="00CF0DAB"/>
    <w:rsid w:val="00CF1021"/>
    <w:rsid w:val="00CF1371"/>
    <w:rsid w:val="00CF146F"/>
    <w:rsid w:val="00CF1949"/>
    <w:rsid w:val="00CF2810"/>
    <w:rsid w:val="00CF2B0C"/>
    <w:rsid w:val="00CF2C98"/>
    <w:rsid w:val="00CF2F4C"/>
    <w:rsid w:val="00CF306D"/>
    <w:rsid w:val="00CF3119"/>
    <w:rsid w:val="00CF3373"/>
    <w:rsid w:val="00CF33D2"/>
    <w:rsid w:val="00CF3776"/>
    <w:rsid w:val="00CF3859"/>
    <w:rsid w:val="00CF3A92"/>
    <w:rsid w:val="00CF3D0D"/>
    <w:rsid w:val="00CF3D50"/>
    <w:rsid w:val="00CF3F00"/>
    <w:rsid w:val="00CF42D6"/>
    <w:rsid w:val="00CF42FD"/>
    <w:rsid w:val="00CF4567"/>
    <w:rsid w:val="00CF45F3"/>
    <w:rsid w:val="00CF4670"/>
    <w:rsid w:val="00CF4952"/>
    <w:rsid w:val="00CF4C5E"/>
    <w:rsid w:val="00CF4D5F"/>
    <w:rsid w:val="00CF5C68"/>
    <w:rsid w:val="00CF614D"/>
    <w:rsid w:val="00CF6260"/>
    <w:rsid w:val="00CF68D0"/>
    <w:rsid w:val="00CF6CC6"/>
    <w:rsid w:val="00CF6F45"/>
    <w:rsid w:val="00CF73BB"/>
    <w:rsid w:val="00CF7695"/>
    <w:rsid w:val="00D00D16"/>
    <w:rsid w:val="00D00E45"/>
    <w:rsid w:val="00D017BA"/>
    <w:rsid w:val="00D0190B"/>
    <w:rsid w:val="00D027C9"/>
    <w:rsid w:val="00D0295A"/>
    <w:rsid w:val="00D02CED"/>
    <w:rsid w:val="00D02E74"/>
    <w:rsid w:val="00D03753"/>
    <w:rsid w:val="00D03F75"/>
    <w:rsid w:val="00D04B8D"/>
    <w:rsid w:val="00D050B7"/>
    <w:rsid w:val="00D0551E"/>
    <w:rsid w:val="00D058E0"/>
    <w:rsid w:val="00D05C51"/>
    <w:rsid w:val="00D05DF0"/>
    <w:rsid w:val="00D06076"/>
    <w:rsid w:val="00D06200"/>
    <w:rsid w:val="00D06618"/>
    <w:rsid w:val="00D067CC"/>
    <w:rsid w:val="00D0683F"/>
    <w:rsid w:val="00D06F72"/>
    <w:rsid w:val="00D1055B"/>
    <w:rsid w:val="00D1121A"/>
    <w:rsid w:val="00D115A9"/>
    <w:rsid w:val="00D119C7"/>
    <w:rsid w:val="00D11D81"/>
    <w:rsid w:val="00D121EA"/>
    <w:rsid w:val="00D12369"/>
    <w:rsid w:val="00D125B7"/>
    <w:rsid w:val="00D12B18"/>
    <w:rsid w:val="00D12F21"/>
    <w:rsid w:val="00D13719"/>
    <w:rsid w:val="00D13FE6"/>
    <w:rsid w:val="00D143B7"/>
    <w:rsid w:val="00D14A69"/>
    <w:rsid w:val="00D14F50"/>
    <w:rsid w:val="00D1566E"/>
    <w:rsid w:val="00D16D96"/>
    <w:rsid w:val="00D173D2"/>
    <w:rsid w:val="00D20608"/>
    <w:rsid w:val="00D20B6D"/>
    <w:rsid w:val="00D2120F"/>
    <w:rsid w:val="00D21988"/>
    <w:rsid w:val="00D21EA0"/>
    <w:rsid w:val="00D21EAE"/>
    <w:rsid w:val="00D221FD"/>
    <w:rsid w:val="00D22761"/>
    <w:rsid w:val="00D22A43"/>
    <w:rsid w:val="00D22E45"/>
    <w:rsid w:val="00D2307D"/>
    <w:rsid w:val="00D2309B"/>
    <w:rsid w:val="00D231D2"/>
    <w:rsid w:val="00D23376"/>
    <w:rsid w:val="00D237AA"/>
    <w:rsid w:val="00D24602"/>
    <w:rsid w:val="00D24607"/>
    <w:rsid w:val="00D24738"/>
    <w:rsid w:val="00D24C16"/>
    <w:rsid w:val="00D24C36"/>
    <w:rsid w:val="00D24DF9"/>
    <w:rsid w:val="00D25364"/>
    <w:rsid w:val="00D25A93"/>
    <w:rsid w:val="00D25F9C"/>
    <w:rsid w:val="00D26E19"/>
    <w:rsid w:val="00D26F8D"/>
    <w:rsid w:val="00D274BB"/>
    <w:rsid w:val="00D300F9"/>
    <w:rsid w:val="00D302DC"/>
    <w:rsid w:val="00D30FB7"/>
    <w:rsid w:val="00D31141"/>
    <w:rsid w:val="00D31266"/>
    <w:rsid w:val="00D31575"/>
    <w:rsid w:val="00D31679"/>
    <w:rsid w:val="00D31A75"/>
    <w:rsid w:val="00D31D8A"/>
    <w:rsid w:val="00D31DC3"/>
    <w:rsid w:val="00D32190"/>
    <w:rsid w:val="00D321D9"/>
    <w:rsid w:val="00D3285F"/>
    <w:rsid w:val="00D32A5A"/>
    <w:rsid w:val="00D32BCA"/>
    <w:rsid w:val="00D32F09"/>
    <w:rsid w:val="00D3325D"/>
    <w:rsid w:val="00D3346F"/>
    <w:rsid w:val="00D33592"/>
    <w:rsid w:val="00D3391D"/>
    <w:rsid w:val="00D33D80"/>
    <w:rsid w:val="00D3401B"/>
    <w:rsid w:val="00D348BA"/>
    <w:rsid w:val="00D35521"/>
    <w:rsid w:val="00D3560F"/>
    <w:rsid w:val="00D363C2"/>
    <w:rsid w:val="00D364F4"/>
    <w:rsid w:val="00D3694D"/>
    <w:rsid w:val="00D37168"/>
    <w:rsid w:val="00D37203"/>
    <w:rsid w:val="00D372E9"/>
    <w:rsid w:val="00D3743E"/>
    <w:rsid w:val="00D37E88"/>
    <w:rsid w:val="00D37FB4"/>
    <w:rsid w:val="00D37FDA"/>
    <w:rsid w:val="00D37FEE"/>
    <w:rsid w:val="00D40547"/>
    <w:rsid w:val="00D40D1C"/>
    <w:rsid w:val="00D40E23"/>
    <w:rsid w:val="00D4188D"/>
    <w:rsid w:val="00D41F53"/>
    <w:rsid w:val="00D41FD2"/>
    <w:rsid w:val="00D42225"/>
    <w:rsid w:val="00D428FB"/>
    <w:rsid w:val="00D42A15"/>
    <w:rsid w:val="00D433D1"/>
    <w:rsid w:val="00D4356C"/>
    <w:rsid w:val="00D435DE"/>
    <w:rsid w:val="00D436E9"/>
    <w:rsid w:val="00D43867"/>
    <w:rsid w:val="00D43F71"/>
    <w:rsid w:val="00D441FE"/>
    <w:rsid w:val="00D44727"/>
    <w:rsid w:val="00D44D2E"/>
    <w:rsid w:val="00D44EAC"/>
    <w:rsid w:val="00D4557F"/>
    <w:rsid w:val="00D45665"/>
    <w:rsid w:val="00D4589B"/>
    <w:rsid w:val="00D45965"/>
    <w:rsid w:val="00D459C5"/>
    <w:rsid w:val="00D46349"/>
    <w:rsid w:val="00D46685"/>
    <w:rsid w:val="00D4777F"/>
    <w:rsid w:val="00D47EFF"/>
    <w:rsid w:val="00D505EA"/>
    <w:rsid w:val="00D509D7"/>
    <w:rsid w:val="00D50E19"/>
    <w:rsid w:val="00D51335"/>
    <w:rsid w:val="00D51662"/>
    <w:rsid w:val="00D51C4B"/>
    <w:rsid w:val="00D526AF"/>
    <w:rsid w:val="00D52E95"/>
    <w:rsid w:val="00D53386"/>
    <w:rsid w:val="00D5486E"/>
    <w:rsid w:val="00D5492E"/>
    <w:rsid w:val="00D54B6D"/>
    <w:rsid w:val="00D55014"/>
    <w:rsid w:val="00D55414"/>
    <w:rsid w:val="00D55531"/>
    <w:rsid w:val="00D556B9"/>
    <w:rsid w:val="00D55755"/>
    <w:rsid w:val="00D55B0B"/>
    <w:rsid w:val="00D56435"/>
    <w:rsid w:val="00D56BB4"/>
    <w:rsid w:val="00D5733F"/>
    <w:rsid w:val="00D57FD5"/>
    <w:rsid w:val="00D61574"/>
    <w:rsid w:val="00D61602"/>
    <w:rsid w:val="00D6165A"/>
    <w:rsid w:val="00D616DE"/>
    <w:rsid w:val="00D61BD0"/>
    <w:rsid w:val="00D622E3"/>
    <w:rsid w:val="00D6262A"/>
    <w:rsid w:val="00D62918"/>
    <w:rsid w:val="00D629E9"/>
    <w:rsid w:val="00D632F3"/>
    <w:rsid w:val="00D63693"/>
    <w:rsid w:val="00D63AE0"/>
    <w:rsid w:val="00D63B21"/>
    <w:rsid w:val="00D63DAA"/>
    <w:rsid w:val="00D64CA4"/>
    <w:rsid w:val="00D64EE9"/>
    <w:rsid w:val="00D6532C"/>
    <w:rsid w:val="00D65572"/>
    <w:rsid w:val="00D65A97"/>
    <w:rsid w:val="00D65F6A"/>
    <w:rsid w:val="00D662D8"/>
    <w:rsid w:val="00D6649B"/>
    <w:rsid w:val="00D666E3"/>
    <w:rsid w:val="00D66A92"/>
    <w:rsid w:val="00D66B13"/>
    <w:rsid w:val="00D66F0F"/>
    <w:rsid w:val="00D6703B"/>
    <w:rsid w:val="00D672F7"/>
    <w:rsid w:val="00D674BA"/>
    <w:rsid w:val="00D67ACB"/>
    <w:rsid w:val="00D67E11"/>
    <w:rsid w:val="00D7009E"/>
    <w:rsid w:val="00D703D5"/>
    <w:rsid w:val="00D709F9"/>
    <w:rsid w:val="00D70E8D"/>
    <w:rsid w:val="00D71446"/>
    <w:rsid w:val="00D71880"/>
    <w:rsid w:val="00D71968"/>
    <w:rsid w:val="00D722E4"/>
    <w:rsid w:val="00D7233B"/>
    <w:rsid w:val="00D72654"/>
    <w:rsid w:val="00D73376"/>
    <w:rsid w:val="00D73711"/>
    <w:rsid w:val="00D73A59"/>
    <w:rsid w:val="00D73C68"/>
    <w:rsid w:val="00D740B3"/>
    <w:rsid w:val="00D744D8"/>
    <w:rsid w:val="00D74916"/>
    <w:rsid w:val="00D751F4"/>
    <w:rsid w:val="00D75CB0"/>
    <w:rsid w:val="00D76701"/>
    <w:rsid w:val="00D769AD"/>
    <w:rsid w:val="00D76BDF"/>
    <w:rsid w:val="00D76CC0"/>
    <w:rsid w:val="00D76EA5"/>
    <w:rsid w:val="00D77193"/>
    <w:rsid w:val="00D77556"/>
    <w:rsid w:val="00D777D1"/>
    <w:rsid w:val="00D80503"/>
    <w:rsid w:val="00D80505"/>
    <w:rsid w:val="00D80631"/>
    <w:rsid w:val="00D810D7"/>
    <w:rsid w:val="00D817B8"/>
    <w:rsid w:val="00D819A3"/>
    <w:rsid w:val="00D81F18"/>
    <w:rsid w:val="00D82864"/>
    <w:rsid w:val="00D83075"/>
    <w:rsid w:val="00D830AD"/>
    <w:rsid w:val="00D8349C"/>
    <w:rsid w:val="00D83A63"/>
    <w:rsid w:val="00D83DBE"/>
    <w:rsid w:val="00D84152"/>
    <w:rsid w:val="00D8442F"/>
    <w:rsid w:val="00D85DB5"/>
    <w:rsid w:val="00D8709D"/>
    <w:rsid w:val="00D8748C"/>
    <w:rsid w:val="00D87886"/>
    <w:rsid w:val="00D87A73"/>
    <w:rsid w:val="00D87A86"/>
    <w:rsid w:val="00D87D2F"/>
    <w:rsid w:val="00D87E71"/>
    <w:rsid w:val="00D87F3F"/>
    <w:rsid w:val="00D9000B"/>
    <w:rsid w:val="00D90275"/>
    <w:rsid w:val="00D90331"/>
    <w:rsid w:val="00D905E4"/>
    <w:rsid w:val="00D907D8"/>
    <w:rsid w:val="00D90F47"/>
    <w:rsid w:val="00D911EC"/>
    <w:rsid w:val="00D915AD"/>
    <w:rsid w:val="00D916D2"/>
    <w:rsid w:val="00D91C0B"/>
    <w:rsid w:val="00D91CBE"/>
    <w:rsid w:val="00D91F62"/>
    <w:rsid w:val="00D92398"/>
    <w:rsid w:val="00D92FAF"/>
    <w:rsid w:val="00D935E5"/>
    <w:rsid w:val="00D936A5"/>
    <w:rsid w:val="00D9385F"/>
    <w:rsid w:val="00D93ACC"/>
    <w:rsid w:val="00D948DC"/>
    <w:rsid w:val="00D94B14"/>
    <w:rsid w:val="00D94CF4"/>
    <w:rsid w:val="00D9540B"/>
    <w:rsid w:val="00D95749"/>
    <w:rsid w:val="00D960F4"/>
    <w:rsid w:val="00D96517"/>
    <w:rsid w:val="00D969A3"/>
    <w:rsid w:val="00D9739C"/>
    <w:rsid w:val="00D977CA"/>
    <w:rsid w:val="00D97B62"/>
    <w:rsid w:val="00DA0216"/>
    <w:rsid w:val="00DA093B"/>
    <w:rsid w:val="00DA10AA"/>
    <w:rsid w:val="00DA10CC"/>
    <w:rsid w:val="00DA10DB"/>
    <w:rsid w:val="00DA189A"/>
    <w:rsid w:val="00DA18B0"/>
    <w:rsid w:val="00DA1ACB"/>
    <w:rsid w:val="00DA22B7"/>
    <w:rsid w:val="00DA273E"/>
    <w:rsid w:val="00DA2DB0"/>
    <w:rsid w:val="00DA33CF"/>
    <w:rsid w:val="00DA38CB"/>
    <w:rsid w:val="00DA3FF3"/>
    <w:rsid w:val="00DA4A07"/>
    <w:rsid w:val="00DA4AA3"/>
    <w:rsid w:val="00DA4D1C"/>
    <w:rsid w:val="00DA54F6"/>
    <w:rsid w:val="00DA5621"/>
    <w:rsid w:val="00DA671D"/>
    <w:rsid w:val="00DA6E2F"/>
    <w:rsid w:val="00DA7922"/>
    <w:rsid w:val="00DA7EA2"/>
    <w:rsid w:val="00DB054A"/>
    <w:rsid w:val="00DB07F6"/>
    <w:rsid w:val="00DB1001"/>
    <w:rsid w:val="00DB1128"/>
    <w:rsid w:val="00DB1AA4"/>
    <w:rsid w:val="00DB1DF1"/>
    <w:rsid w:val="00DB2115"/>
    <w:rsid w:val="00DB261E"/>
    <w:rsid w:val="00DB296F"/>
    <w:rsid w:val="00DB31B0"/>
    <w:rsid w:val="00DB4364"/>
    <w:rsid w:val="00DB491B"/>
    <w:rsid w:val="00DB5902"/>
    <w:rsid w:val="00DB6906"/>
    <w:rsid w:val="00DB7B34"/>
    <w:rsid w:val="00DB7C3F"/>
    <w:rsid w:val="00DC061B"/>
    <w:rsid w:val="00DC08A2"/>
    <w:rsid w:val="00DC09A8"/>
    <w:rsid w:val="00DC0E1D"/>
    <w:rsid w:val="00DC242C"/>
    <w:rsid w:val="00DC25E5"/>
    <w:rsid w:val="00DC298A"/>
    <w:rsid w:val="00DC2F03"/>
    <w:rsid w:val="00DC3001"/>
    <w:rsid w:val="00DC30E5"/>
    <w:rsid w:val="00DC3125"/>
    <w:rsid w:val="00DC3129"/>
    <w:rsid w:val="00DC32E9"/>
    <w:rsid w:val="00DC34AD"/>
    <w:rsid w:val="00DC386E"/>
    <w:rsid w:val="00DC46F7"/>
    <w:rsid w:val="00DC4DED"/>
    <w:rsid w:val="00DC5085"/>
    <w:rsid w:val="00DC59B1"/>
    <w:rsid w:val="00DC5AC9"/>
    <w:rsid w:val="00DC6042"/>
    <w:rsid w:val="00DC6377"/>
    <w:rsid w:val="00DC6718"/>
    <w:rsid w:val="00DC6B7F"/>
    <w:rsid w:val="00DC70AB"/>
    <w:rsid w:val="00DC718B"/>
    <w:rsid w:val="00DC7253"/>
    <w:rsid w:val="00DC7261"/>
    <w:rsid w:val="00DC7533"/>
    <w:rsid w:val="00DC7D42"/>
    <w:rsid w:val="00DC7DF1"/>
    <w:rsid w:val="00DD0378"/>
    <w:rsid w:val="00DD0391"/>
    <w:rsid w:val="00DD064F"/>
    <w:rsid w:val="00DD0B00"/>
    <w:rsid w:val="00DD13EB"/>
    <w:rsid w:val="00DD17AB"/>
    <w:rsid w:val="00DD1865"/>
    <w:rsid w:val="00DD2300"/>
    <w:rsid w:val="00DD284C"/>
    <w:rsid w:val="00DD2DC3"/>
    <w:rsid w:val="00DD3260"/>
    <w:rsid w:val="00DD399E"/>
    <w:rsid w:val="00DD3A99"/>
    <w:rsid w:val="00DD45F1"/>
    <w:rsid w:val="00DD4908"/>
    <w:rsid w:val="00DD4CFB"/>
    <w:rsid w:val="00DD5250"/>
    <w:rsid w:val="00DD555F"/>
    <w:rsid w:val="00DD5956"/>
    <w:rsid w:val="00DD5A07"/>
    <w:rsid w:val="00DD5B46"/>
    <w:rsid w:val="00DD5B99"/>
    <w:rsid w:val="00DD5EE7"/>
    <w:rsid w:val="00DD6122"/>
    <w:rsid w:val="00DD648E"/>
    <w:rsid w:val="00DD749A"/>
    <w:rsid w:val="00DE065A"/>
    <w:rsid w:val="00DE077D"/>
    <w:rsid w:val="00DE0896"/>
    <w:rsid w:val="00DE0EA2"/>
    <w:rsid w:val="00DE1203"/>
    <w:rsid w:val="00DE120B"/>
    <w:rsid w:val="00DE17A6"/>
    <w:rsid w:val="00DE26EB"/>
    <w:rsid w:val="00DE2E95"/>
    <w:rsid w:val="00DE3386"/>
    <w:rsid w:val="00DE39A7"/>
    <w:rsid w:val="00DE431C"/>
    <w:rsid w:val="00DE46E9"/>
    <w:rsid w:val="00DE48AF"/>
    <w:rsid w:val="00DE4A2F"/>
    <w:rsid w:val="00DE5885"/>
    <w:rsid w:val="00DE588E"/>
    <w:rsid w:val="00DE5E1E"/>
    <w:rsid w:val="00DE6E5A"/>
    <w:rsid w:val="00DE73C6"/>
    <w:rsid w:val="00DE774A"/>
    <w:rsid w:val="00DE79CA"/>
    <w:rsid w:val="00DF02CD"/>
    <w:rsid w:val="00DF03AD"/>
    <w:rsid w:val="00DF040F"/>
    <w:rsid w:val="00DF13D2"/>
    <w:rsid w:val="00DF1CCE"/>
    <w:rsid w:val="00DF1DEB"/>
    <w:rsid w:val="00DF246B"/>
    <w:rsid w:val="00DF2931"/>
    <w:rsid w:val="00DF3405"/>
    <w:rsid w:val="00DF3AA9"/>
    <w:rsid w:val="00DF48B7"/>
    <w:rsid w:val="00DF4A6C"/>
    <w:rsid w:val="00DF4B9A"/>
    <w:rsid w:val="00DF4C1F"/>
    <w:rsid w:val="00DF54C6"/>
    <w:rsid w:val="00DF5A7B"/>
    <w:rsid w:val="00DF5D95"/>
    <w:rsid w:val="00DF6339"/>
    <w:rsid w:val="00DF65CD"/>
    <w:rsid w:val="00DF65F5"/>
    <w:rsid w:val="00DF665D"/>
    <w:rsid w:val="00DF6F5B"/>
    <w:rsid w:val="00DF728C"/>
    <w:rsid w:val="00DF74A3"/>
    <w:rsid w:val="00DF77C2"/>
    <w:rsid w:val="00DF7A5A"/>
    <w:rsid w:val="00E0016F"/>
    <w:rsid w:val="00E00439"/>
    <w:rsid w:val="00E00542"/>
    <w:rsid w:val="00E0070B"/>
    <w:rsid w:val="00E00E8D"/>
    <w:rsid w:val="00E00F7F"/>
    <w:rsid w:val="00E01732"/>
    <w:rsid w:val="00E01968"/>
    <w:rsid w:val="00E02133"/>
    <w:rsid w:val="00E02169"/>
    <w:rsid w:val="00E025D6"/>
    <w:rsid w:val="00E02E01"/>
    <w:rsid w:val="00E038AE"/>
    <w:rsid w:val="00E03A62"/>
    <w:rsid w:val="00E03CC1"/>
    <w:rsid w:val="00E03E04"/>
    <w:rsid w:val="00E044B8"/>
    <w:rsid w:val="00E05163"/>
    <w:rsid w:val="00E054AA"/>
    <w:rsid w:val="00E05849"/>
    <w:rsid w:val="00E05A49"/>
    <w:rsid w:val="00E05C16"/>
    <w:rsid w:val="00E06335"/>
    <w:rsid w:val="00E06B53"/>
    <w:rsid w:val="00E06D30"/>
    <w:rsid w:val="00E070F4"/>
    <w:rsid w:val="00E0710F"/>
    <w:rsid w:val="00E07291"/>
    <w:rsid w:val="00E07FA3"/>
    <w:rsid w:val="00E10C49"/>
    <w:rsid w:val="00E10D63"/>
    <w:rsid w:val="00E10E6D"/>
    <w:rsid w:val="00E118A8"/>
    <w:rsid w:val="00E11AE4"/>
    <w:rsid w:val="00E11D14"/>
    <w:rsid w:val="00E12332"/>
    <w:rsid w:val="00E12C36"/>
    <w:rsid w:val="00E1317E"/>
    <w:rsid w:val="00E13293"/>
    <w:rsid w:val="00E13CB0"/>
    <w:rsid w:val="00E13F36"/>
    <w:rsid w:val="00E140DF"/>
    <w:rsid w:val="00E140FB"/>
    <w:rsid w:val="00E14DFE"/>
    <w:rsid w:val="00E151D4"/>
    <w:rsid w:val="00E15284"/>
    <w:rsid w:val="00E15488"/>
    <w:rsid w:val="00E1682A"/>
    <w:rsid w:val="00E16A21"/>
    <w:rsid w:val="00E16B57"/>
    <w:rsid w:val="00E170BB"/>
    <w:rsid w:val="00E17A79"/>
    <w:rsid w:val="00E17B79"/>
    <w:rsid w:val="00E204DB"/>
    <w:rsid w:val="00E20C93"/>
    <w:rsid w:val="00E22524"/>
    <w:rsid w:val="00E22606"/>
    <w:rsid w:val="00E22E61"/>
    <w:rsid w:val="00E23292"/>
    <w:rsid w:val="00E2349C"/>
    <w:rsid w:val="00E236D6"/>
    <w:rsid w:val="00E23954"/>
    <w:rsid w:val="00E23D93"/>
    <w:rsid w:val="00E246FC"/>
    <w:rsid w:val="00E24B0B"/>
    <w:rsid w:val="00E2502E"/>
    <w:rsid w:val="00E251E7"/>
    <w:rsid w:val="00E25F28"/>
    <w:rsid w:val="00E26B82"/>
    <w:rsid w:val="00E26E8C"/>
    <w:rsid w:val="00E27869"/>
    <w:rsid w:val="00E27E65"/>
    <w:rsid w:val="00E27F10"/>
    <w:rsid w:val="00E3001F"/>
    <w:rsid w:val="00E30025"/>
    <w:rsid w:val="00E3055B"/>
    <w:rsid w:val="00E30B63"/>
    <w:rsid w:val="00E30F2D"/>
    <w:rsid w:val="00E312D6"/>
    <w:rsid w:val="00E31A23"/>
    <w:rsid w:val="00E323CC"/>
    <w:rsid w:val="00E33053"/>
    <w:rsid w:val="00E33109"/>
    <w:rsid w:val="00E33234"/>
    <w:rsid w:val="00E33D66"/>
    <w:rsid w:val="00E33E68"/>
    <w:rsid w:val="00E34925"/>
    <w:rsid w:val="00E35D21"/>
    <w:rsid w:val="00E37024"/>
    <w:rsid w:val="00E37E07"/>
    <w:rsid w:val="00E4078F"/>
    <w:rsid w:val="00E41934"/>
    <w:rsid w:val="00E4197F"/>
    <w:rsid w:val="00E41B12"/>
    <w:rsid w:val="00E41E8B"/>
    <w:rsid w:val="00E430A4"/>
    <w:rsid w:val="00E43377"/>
    <w:rsid w:val="00E435E6"/>
    <w:rsid w:val="00E43FBC"/>
    <w:rsid w:val="00E44065"/>
    <w:rsid w:val="00E45404"/>
    <w:rsid w:val="00E4567A"/>
    <w:rsid w:val="00E45A0C"/>
    <w:rsid w:val="00E4642A"/>
    <w:rsid w:val="00E465C1"/>
    <w:rsid w:val="00E468CB"/>
    <w:rsid w:val="00E46C5D"/>
    <w:rsid w:val="00E47109"/>
    <w:rsid w:val="00E47389"/>
    <w:rsid w:val="00E474CE"/>
    <w:rsid w:val="00E50319"/>
    <w:rsid w:val="00E504CC"/>
    <w:rsid w:val="00E50B47"/>
    <w:rsid w:val="00E50E50"/>
    <w:rsid w:val="00E51355"/>
    <w:rsid w:val="00E5197E"/>
    <w:rsid w:val="00E51FED"/>
    <w:rsid w:val="00E520E8"/>
    <w:rsid w:val="00E5328E"/>
    <w:rsid w:val="00E532F3"/>
    <w:rsid w:val="00E53E3E"/>
    <w:rsid w:val="00E54133"/>
    <w:rsid w:val="00E5466B"/>
    <w:rsid w:val="00E54B53"/>
    <w:rsid w:val="00E558DC"/>
    <w:rsid w:val="00E55988"/>
    <w:rsid w:val="00E55F93"/>
    <w:rsid w:val="00E563B3"/>
    <w:rsid w:val="00E5695A"/>
    <w:rsid w:val="00E56F96"/>
    <w:rsid w:val="00E577A7"/>
    <w:rsid w:val="00E577AD"/>
    <w:rsid w:val="00E60108"/>
    <w:rsid w:val="00E6020C"/>
    <w:rsid w:val="00E603AA"/>
    <w:rsid w:val="00E606C6"/>
    <w:rsid w:val="00E60761"/>
    <w:rsid w:val="00E60867"/>
    <w:rsid w:val="00E60B2B"/>
    <w:rsid w:val="00E60C55"/>
    <w:rsid w:val="00E6105D"/>
    <w:rsid w:val="00E61316"/>
    <w:rsid w:val="00E61ACE"/>
    <w:rsid w:val="00E624C0"/>
    <w:rsid w:val="00E62B3F"/>
    <w:rsid w:val="00E62F9F"/>
    <w:rsid w:val="00E6340F"/>
    <w:rsid w:val="00E6354F"/>
    <w:rsid w:val="00E63E66"/>
    <w:rsid w:val="00E63F90"/>
    <w:rsid w:val="00E6414C"/>
    <w:rsid w:val="00E646B7"/>
    <w:rsid w:val="00E64748"/>
    <w:rsid w:val="00E64795"/>
    <w:rsid w:val="00E6499C"/>
    <w:rsid w:val="00E64D1A"/>
    <w:rsid w:val="00E6539A"/>
    <w:rsid w:val="00E6564D"/>
    <w:rsid w:val="00E6585C"/>
    <w:rsid w:val="00E65B65"/>
    <w:rsid w:val="00E65F3C"/>
    <w:rsid w:val="00E6658A"/>
    <w:rsid w:val="00E667F6"/>
    <w:rsid w:val="00E6691B"/>
    <w:rsid w:val="00E6696A"/>
    <w:rsid w:val="00E66E42"/>
    <w:rsid w:val="00E67692"/>
    <w:rsid w:val="00E67973"/>
    <w:rsid w:val="00E70128"/>
    <w:rsid w:val="00E70507"/>
    <w:rsid w:val="00E70561"/>
    <w:rsid w:val="00E70DE8"/>
    <w:rsid w:val="00E712B0"/>
    <w:rsid w:val="00E7141E"/>
    <w:rsid w:val="00E71650"/>
    <w:rsid w:val="00E718AB"/>
    <w:rsid w:val="00E72222"/>
    <w:rsid w:val="00E723DC"/>
    <w:rsid w:val="00E738E1"/>
    <w:rsid w:val="00E73A57"/>
    <w:rsid w:val="00E73AC0"/>
    <w:rsid w:val="00E740A7"/>
    <w:rsid w:val="00E741A7"/>
    <w:rsid w:val="00E742EE"/>
    <w:rsid w:val="00E75263"/>
    <w:rsid w:val="00E7616A"/>
    <w:rsid w:val="00E771F7"/>
    <w:rsid w:val="00E77562"/>
    <w:rsid w:val="00E775BA"/>
    <w:rsid w:val="00E809D7"/>
    <w:rsid w:val="00E81026"/>
    <w:rsid w:val="00E81665"/>
    <w:rsid w:val="00E81BDF"/>
    <w:rsid w:val="00E82440"/>
    <w:rsid w:val="00E824E0"/>
    <w:rsid w:val="00E827C9"/>
    <w:rsid w:val="00E82C62"/>
    <w:rsid w:val="00E82C96"/>
    <w:rsid w:val="00E83B6C"/>
    <w:rsid w:val="00E8610A"/>
    <w:rsid w:val="00E86651"/>
    <w:rsid w:val="00E86C60"/>
    <w:rsid w:val="00E875B6"/>
    <w:rsid w:val="00E90711"/>
    <w:rsid w:val="00E90815"/>
    <w:rsid w:val="00E908B4"/>
    <w:rsid w:val="00E908C8"/>
    <w:rsid w:val="00E90AE4"/>
    <w:rsid w:val="00E90C5B"/>
    <w:rsid w:val="00E91B21"/>
    <w:rsid w:val="00E92E11"/>
    <w:rsid w:val="00E930AF"/>
    <w:rsid w:val="00E9321B"/>
    <w:rsid w:val="00E9341E"/>
    <w:rsid w:val="00E9362B"/>
    <w:rsid w:val="00E936E0"/>
    <w:rsid w:val="00E93887"/>
    <w:rsid w:val="00E938C7"/>
    <w:rsid w:val="00E939F1"/>
    <w:rsid w:val="00E93BE6"/>
    <w:rsid w:val="00E943A7"/>
    <w:rsid w:val="00E94663"/>
    <w:rsid w:val="00E94AE2"/>
    <w:rsid w:val="00E94EEE"/>
    <w:rsid w:val="00E950F3"/>
    <w:rsid w:val="00E9514A"/>
    <w:rsid w:val="00E954E7"/>
    <w:rsid w:val="00E95701"/>
    <w:rsid w:val="00E95A48"/>
    <w:rsid w:val="00E96A1C"/>
    <w:rsid w:val="00E9792F"/>
    <w:rsid w:val="00E97AF4"/>
    <w:rsid w:val="00E97C48"/>
    <w:rsid w:val="00E97C82"/>
    <w:rsid w:val="00EA083B"/>
    <w:rsid w:val="00EA1156"/>
    <w:rsid w:val="00EA1A3C"/>
    <w:rsid w:val="00EA1E85"/>
    <w:rsid w:val="00EA1FE3"/>
    <w:rsid w:val="00EA219B"/>
    <w:rsid w:val="00EA2654"/>
    <w:rsid w:val="00EA3028"/>
    <w:rsid w:val="00EA34A5"/>
    <w:rsid w:val="00EA36E9"/>
    <w:rsid w:val="00EA390E"/>
    <w:rsid w:val="00EA4818"/>
    <w:rsid w:val="00EA4929"/>
    <w:rsid w:val="00EA4AB6"/>
    <w:rsid w:val="00EA4B87"/>
    <w:rsid w:val="00EA51CC"/>
    <w:rsid w:val="00EA5AC8"/>
    <w:rsid w:val="00EA5BBD"/>
    <w:rsid w:val="00EA5E3A"/>
    <w:rsid w:val="00EA5E4D"/>
    <w:rsid w:val="00EA5E8A"/>
    <w:rsid w:val="00EA6F55"/>
    <w:rsid w:val="00EA70F3"/>
    <w:rsid w:val="00EA7CD1"/>
    <w:rsid w:val="00EB071E"/>
    <w:rsid w:val="00EB0DE2"/>
    <w:rsid w:val="00EB1A79"/>
    <w:rsid w:val="00EB1C53"/>
    <w:rsid w:val="00EB1DA9"/>
    <w:rsid w:val="00EB1F33"/>
    <w:rsid w:val="00EB2283"/>
    <w:rsid w:val="00EB2302"/>
    <w:rsid w:val="00EB2B54"/>
    <w:rsid w:val="00EB2DE6"/>
    <w:rsid w:val="00EB2EA8"/>
    <w:rsid w:val="00EB3129"/>
    <w:rsid w:val="00EB315D"/>
    <w:rsid w:val="00EB334F"/>
    <w:rsid w:val="00EB3612"/>
    <w:rsid w:val="00EB413E"/>
    <w:rsid w:val="00EB45B2"/>
    <w:rsid w:val="00EB474F"/>
    <w:rsid w:val="00EB48E2"/>
    <w:rsid w:val="00EB4C71"/>
    <w:rsid w:val="00EB4CA4"/>
    <w:rsid w:val="00EB4F92"/>
    <w:rsid w:val="00EB50F1"/>
    <w:rsid w:val="00EB52BD"/>
    <w:rsid w:val="00EB54CC"/>
    <w:rsid w:val="00EB58BF"/>
    <w:rsid w:val="00EB5DF9"/>
    <w:rsid w:val="00EB619F"/>
    <w:rsid w:val="00EB633F"/>
    <w:rsid w:val="00EB6B3B"/>
    <w:rsid w:val="00EB6C09"/>
    <w:rsid w:val="00EB6C64"/>
    <w:rsid w:val="00EB7202"/>
    <w:rsid w:val="00EB72EF"/>
    <w:rsid w:val="00EB740A"/>
    <w:rsid w:val="00EB768A"/>
    <w:rsid w:val="00EC0D16"/>
    <w:rsid w:val="00EC128E"/>
    <w:rsid w:val="00EC135C"/>
    <w:rsid w:val="00EC198F"/>
    <w:rsid w:val="00EC2115"/>
    <w:rsid w:val="00EC29F4"/>
    <w:rsid w:val="00EC2CAC"/>
    <w:rsid w:val="00EC319B"/>
    <w:rsid w:val="00EC33AD"/>
    <w:rsid w:val="00EC38AD"/>
    <w:rsid w:val="00EC44DF"/>
    <w:rsid w:val="00EC490E"/>
    <w:rsid w:val="00EC4F8E"/>
    <w:rsid w:val="00EC544F"/>
    <w:rsid w:val="00EC5707"/>
    <w:rsid w:val="00EC5A9E"/>
    <w:rsid w:val="00EC5D48"/>
    <w:rsid w:val="00EC65E1"/>
    <w:rsid w:val="00EC6D1D"/>
    <w:rsid w:val="00EC6D99"/>
    <w:rsid w:val="00EC6E1A"/>
    <w:rsid w:val="00EC7A53"/>
    <w:rsid w:val="00EC7B3C"/>
    <w:rsid w:val="00EC7E22"/>
    <w:rsid w:val="00EC7E99"/>
    <w:rsid w:val="00EC7F8B"/>
    <w:rsid w:val="00ED0C22"/>
    <w:rsid w:val="00ED10BF"/>
    <w:rsid w:val="00ED1903"/>
    <w:rsid w:val="00ED1CB8"/>
    <w:rsid w:val="00ED2DFB"/>
    <w:rsid w:val="00ED335D"/>
    <w:rsid w:val="00ED3BC1"/>
    <w:rsid w:val="00ED4B9B"/>
    <w:rsid w:val="00ED4CCA"/>
    <w:rsid w:val="00ED4E47"/>
    <w:rsid w:val="00ED50E6"/>
    <w:rsid w:val="00ED51EB"/>
    <w:rsid w:val="00ED5248"/>
    <w:rsid w:val="00ED5681"/>
    <w:rsid w:val="00ED6096"/>
    <w:rsid w:val="00ED650F"/>
    <w:rsid w:val="00ED6EFA"/>
    <w:rsid w:val="00ED71C7"/>
    <w:rsid w:val="00ED7820"/>
    <w:rsid w:val="00EE07A8"/>
    <w:rsid w:val="00EE0CBD"/>
    <w:rsid w:val="00EE121A"/>
    <w:rsid w:val="00EE123F"/>
    <w:rsid w:val="00EE1678"/>
    <w:rsid w:val="00EE20EF"/>
    <w:rsid w:val="00EE283C"/>
    <w:rsid w:val="00EE2939"/>
    <w:rsid w:val="00EE3072"/>
    <w:rsid w:val="00EE30E3"/>
    <w:rsid w:val="00EE3215"/>
    <w:rsid w:val="00EE37DA"/>
    <w:rsid w:val="00EE4D3A"/>
    <w:rsid w:val="00EE6624"/>
    <w:rsid w:val="00EE756B"/>
    <w:rsid w:val="00EE7623"/>
    <w:rsid w:val="00EE762C"/>
    <w:rsid w:val="00EF055E"/>
    <w:rsid w:val="00EF09ED"/>
    <w:rsid w:val="00EF0E6D"/>
    <w:rsid w:val="00EF0F7D"/>
    <w:rsid w:val="00EF1565"/>
    <w:rsid w:val="00EF1DD9"/>
    <w:rsid w:val="00EF2028"/>
    <w:rsid w:val="00EF23F9"/>
    <w:rsid w:val="00EF2610"/>
    <w:rsid w:val="00EF2643"/>
    <w:rsid w:val="00EF34B5"/>
    <w:rsid w:val="00EF41BA"/>
    <w:rsid w:val="00EF4443"/>
    <w:rsid w:val="00EF4464"/>
    <w:rsid w:val="00EF50E5"/>
    <w:rsid w:val="00EF5CA5"/>
    <w:rsid w:val="00EF6106"/>
    <w:rsid w:val="00EF6196"/>
    <w:rsid w:val="00EF6BC4"/>
    <w:rsid w:val="00EF6FF9"/>
    <w:rsid w:val="00EF76CF"/>
    <w:rsid w:val="00EF7790"/>
    <w:rsid w:val="00EF7FBB"/>
    <w:rsid w:val="00F006D6"/>
    <w:rsid w:val="00F00EBC"/>
    <w:rsid w:val="00F0107E"/>
    <w:rsid w:val="00F01952"/>
    <w:rsid w:val="00F01CE4"/>
    <w:rsid w:val="00F0202C"/>
    <w:rsid w:val="00F02312"/>
    <w:rsid w:val="00F032BF"/>
    <w:rsid w:val="00F03982"/>
    <w:rsid w:val="00F03FCA"/>
    <w:rsid w:val="00F04B73"/>
    <w:rsid w:val="00F05D22"/>
    <w:rsid w:val="00F066FE"/>
    <w:rsid w:val="00F06ECD"/>
    <w:rsid w:val="00F07289"/>
    <w:rsid w:val="00F0777E"/>
    <w:rsid w:val="00F077A7"/>
    <w:rsid w:val="00F10030"/>
    <w:rsid w:val="00F1059A"/>
    <w:rsid w:val="00F10C8E"/>
    <w:rsid w:val="00F11334"/>
    <w:rsid w:val="00F116D6"/>
    <w:rsid w:val="00F12354"/>
    <w:rsid w:val="00F1297A"/>
    <w:rsid w:val="00F13114"/>
    <w:rsid w:val="00F139D9"/>
    <w:rsid w:val="00F14986"/>
    <w:rsid w:val="00F14D57"/>
    <w:rsid w:val="00F152C4"/>
    <w:rsid w:val="00F1531C"/>
    <w:rsid w:val="00F15988"/>
    <w:rsid w:val="00F15AD5"/>
    <w:rsid w:val="00F15D1C"/>
    <w:rsid w:val="00F16B74"/>
    <w:rsid w:val="00F16D0F"/>
    <w:rsid w:val="00F20063"/>
    <w:rsid w:val="00F20284"/>
    <w:rsid w:val="00F20436"/>
    <w:rsid w:val="00F20573"/>
    <w:rsid w:val="00F21E37"/>
    <w:rsid w:val="00F21F06"/>
    <w:rsid w:val="00F22344"/>
    <w:rsid w:val="00F2234B"/>
    <w:rsid w:val="00F22C28"/>
    <w:rsid w:val="00F22E7A"/>
    <w:rsid w:val="00F2344E"/>
    <w:rsid w:val="00F23496"/>
    <w:rsid w:val="00F235AE"/>
    <w:rsid w:val="00F2379B"/>
    <w:rsid w:val="00F2397E"/>
    <w:rsid w:val="00F23D29"/>
    <w:rsid w:val="00F23EBD"/>
    <w:rsid w:val="00F24947"/>
    <w:rsid w:val="00F24BE3"/>
    <w:rsid w:val="00F256A4"/>
    <w:rsid w:val="00F26045"/>
    <w:rsid w:val="00F261B5"/>
    <w:rsid w:val="00F26798"/>
    <w:rsid w:val="00F269FA"/>
    <w:rsid w:val="00F27A5E"/>
    <w:rsid w:val="00F27CCF"/>
    <w:rsid w:val="00F306FC"/>
    <w:rsid w:val="00F30B21"/>
    <w:rsid w:val="00F30BFB"/>
    <w:rsid w:val="00F30E6F"/>
    <w:rsid w:val="00F30F27"/>
    <w:rsid w:val="00F30F74"/>
    <w:rsid w:val="00F31087"/>
    <w:rsid w:val="00F315E1"/>
    <w:rsid w:val="00F31A83"/>
    <w:rsid w:val="00F31E4B"/>
    <w:rsid w:val="00F3206F"/>
    <w:rsid w:val="00F322D0"/>
    <w:rsid w:val="00F325EB"/>
    <w:rsid w:val="00F32BDE"/>
    <w:rsid w:val="00F33D0F"/>
    <w:rsid w:val="00F33E2C"/>
    <w:rsid w:val="00F34127"/>
    <w:rsid w:val="00F34608"/>
    <w:rsid w:val="00F34A55"/>
    <w:rsid w:val="00F351CB"/>
    <w:rsid w:val="00F35304"/>
    <w:rsid w:val="00F355EC"/>
    <w:rsid w:val="00F356AC"/>
    <w:rsid w:val="00F35829"/>
    <w:rsid w:val="00F35ED7"/>
    <w:rsid w:val="00F35F28"/>
    <w:rsid w:val="00F366CF"/>
    <w:rsid w:val="00F369E5"/>
    <w:rsid w:val="00F3787F"/>
    <w:rsid w:val="00F37A97"/>
    <w:rsid w:val="00F37FE5"/>
    <w:rsid w:val="00F4058E"/>
    <w:rsid w:val="00F40EAD"/>
    <w:rsid w:val="00F41625"/>
    <w:rsid w:val="00F42312"/>
    <w:rsid w:val="00F426D7"/>
    <w:rsid w:val="00F4271E"/>
    <w:rsid w:val="00F42A61"/>
    <w:rsid w:val="00F4380A"/>
    <w:rsid w:val="00F43BB8"/>
    <w:rsid w:val="00F44AD9"/>
    <w:rsid w:val="00F44FD0"/>
    <w:rsid w:val="00F45472"/>
    <w:rsid w:val="00F45D56"/>
    <w:rsid w:val="00F462D2"/>
    <w:rsid w:val="00F46525"/>
    <w:rsid w:val="00F46708"/>
    <w:rsid w:val="00F46BD9"/>
    <w:rsid w:val="00F46C46"/>
    <w:rsid w:val="00F47147"/>
    <w:rsid w:val="00F479CB"/>
    <w:rsid w:val="00F47D8E"/>
    <w:rsid w:val="00F50C94"/>
    <w:rsid w:val="00F50EA9"/>
    <w:rsid w:val="00F51990"/>
    <w:rsid w:val="00F5219E"/>
    <w:rsid w:val="00F52640"/>
    <w:rsid w:val="00F52AA5"/>
    <w:rsid w:val="00F52ADC"/>
    <w:rsid w:val="00F55F4C"/>
    <w:rsid w:val="00F5639C"/>
    <w:rsid w:val="00F56424"/>
    <w:rsid w:val="00F56736"/>
    <w:rsid w:val="00F56B85"/>
    <w:rsid w:val="00F57B24"/>
    <w:rsid w:val="00F57BE7"/>
    <w:rsid w:val="00F57E9E"/>
    <w:rsid w:val="00F606B9"/>
    <w:rsid w:val="00F60A97"/>
    <w:rsid w:val="00F612E7"/>
    <w:rsid w:val="00F6159F"/>
    <w:rsid w:val="00F61631"/>
    <w:rsid w:val="00F61985"/>
    <w:rsid w:val="00F6222A"/>
    <w:rsid w:val="00F62523"/>
    <w:rsid w:val="00F6278B"/>
    <w:rsid w:val="00F630AB"/>
    <w:rsid w:val="00F637E1"/>
    <w:rsid w:val="00F63801"/>
    <w:rsid w:val="00F6397D"/>
    <w:rsid w:val="00F63AE7"/>
    <w:rsid w:val="00F63D59"/>
    <w:rsid w:val="00F63D62"/>
    <w:rsid w:val="00F649F6"/>
    <w:rsid w:val="00F64B8C"/>
    <w:rsid w:val="00F6505A"/>
    <w:rsid w:val="00F655FE"/>
    <w:rsid w:val="00F657A2"/>
    <w:rsid w:val="00F65808"/>
    <w:rsid w:val="00F65887"/>
    <w:rsid w:val="00F65C95"/>
    <w:rsid w:val="00F65CD6"/>
    <w:rsid w:val="00F660A7"/>
    <w:rsid w:val="00F661FD"/>
    <w:rsid w:val="00F6625E"/>
    <w:rsid w:val="00F664F2"/>
    <w:rsid w:val="00F666E2"/>
    <w:rsid w:val="00F67AC8"/>
    <w:rsid w:val="00F67C67"/>
    <w:rsid w:val="00F708C0"/>
    <w:rsid w:val="00F70B1A"/>
    <w:rsid w:val="00F71575"/>
    <w:rsid w:val="00F71C2E"/>
    <w:rsid w:val="00F72207"/>
    <w:rsid w:val="00F72808"/>
    <w:rsid w:val="00F72B40"/>
    <w:rsid w:val="00F73039"/>
    <w:rsid w:val="00F731CD"/>
    <w:rsid w:val="00F73480"/>
    <w:rsid w:val="00F73B6A"/>
    <w:rsid w:val="00F742CD"/>
    <w:rsid w:val="00F743A5"/>
    <w:rsid w:val="00F74B80"/>
    <w:rsid w:val="00F74DB3"/>
    <w:rsid w:val="00F75300"/>
    <w:rsid w:val="00F75B12"/>
    <w:rsid w:val="00F76E3F"/>
    <w:rsid w:val="00F772BB"/>
    <w:rsid w:val="00F77355"/>
    <w:rsid w:val="00F80612"/>
    <w:rsid w:val="00F81DA2"/>
    <w:rsid w:val="00F8240A"/>
    <w:rsid w:val="00F824E0"/>
    <w:rsid w:val="00F83968"/>
    <w:rsid w:val="00F839AD"/>
    <w:rsid w:val="00F83AB7"/>
    <w:rsid w:val="00F83CBB"/>
    <w:rsid w:val="00F84234"/>
    <w:rsid w:val="00F8505A"/>
    <w:rsid w:val="00F8523D"/>
    <w:rsid w:val="00F85310"/>
    <w:rsid w:val="00F85591"/>
    <w:rsid w:val="00F85606"/>
    <w:rsid w:val="00F85F6B"/>
    <w:rsid w:val="00F86962"/>
    <w:rsid w:val="00F86E94"/>
    <w:rsid w:val="00F87243"/>
    <w:rsid w:val="00F8742E"/>
    <w:rsid w:val="00F876D2"/>
    <w:rsid w:val="00F904CF"/>
    <w:rsid w:val="00F90521"/>
    <w:rsid w:val="00F90C70"/>
    <w:rsid w:val="00F90DB7"/>
    <w:rsid w:val="00F91445"/>
    <w:rsid w:val="00F91873"/>
    <w:rsid w:val="00F91901"/>
    <w:rsid w:val="00F92173"/>
    <w:rsid w:val="00F9225A"/>
    <w:rsid w:val="00F924E9"/>
    <w:rsid w:val="00F928BE"/>
    <w:rsid w:val="00F929C2"/>
    <w:rsid w:val="00F92A09"/>
    <w:rsid w:val="00F92AF0"/>
    <w:rsid w:val="00F92B64"/>
    <w:rsid w:val="00F92BAA"/>
    <w:rsid w:val="00F92F88"/>
    <w:rsid w:val="00F93241"/>
    <w:rsid w:val="00F93BDD"/>
    <w:rsid w:val="00F940FC"/>
    <w:rsid w:val="00F94395"/>
    <w:rsid w:val="00F94456"/>
    <w:rsid w:val="00F945AD"/>
    <w:rsid w:val="00F94846"/>
    <w:rsid w:val="00F94A96"/>
    <w:rsid w:val="00F9533C"/>
    <w:rsid w:val="00F9549F"/>
    <w:rsid w:val="00F954E5"/>
    <w:rsid w:val="00F959A8"/>
    <w:rsid w:val="00F95B94"/>
    <w:rsid w:val="00F95E2C"/>
    <w:rsid w:val="00F966B8"/>
    <w:rsid w:val="00F967C3"/>
    <w:rsid w:val="00F96872"/>
    <w:rsid w:val="00F96965"/>
    <w:rsid w:val="00F96AB3"/>
    <w:rsid w:val="00F97A3B"/>
    <w:rsid w:val="00F97AF3"/>
    <w:rsid w:val="00F97E95"/>
    <w:rsid w:val="00F97F65"/>
    <w:rsid w:val="00FA0267"/>
    <w:rsid w:val="00FA0588"/>
    <w:rsid w:val="00FA06AE"/>
    <w:rsid w:val="00FA0AF7"/>
    <w:rsid w:val="00FA10F5"/>
    <w:rsid w:val="00FA13F4"/>
    <w:rsid w:val="00FA150E"/>
    <w:rsid w:val="00FA1C2F"/>
    <w:rsid w:val="00FA2A4D"/>
    <w:rsid w:val="00FA2A51"/>
    <w:rsid w:val="00FA2DF7"/>
    <w:rsid w:val="00FA2FAA"/>
    <w:rsid w:val="00FA3ABD"/>
    <w:rsid w:val="00FA3E46"/>
    <w:rsid w:val="00FA4B9C"/>
    <w:rsid w:val="00FA52B0"/>
    <w:rsid w:val="00FA5E9E"/>
    <w:rsid w:val="00FA6435"/>
    <w:rsid w:val="00FA78C0"/>
    <w:rsid w:val="00FA7AD2"/>
    <w:rsid w:val="00FA7ECF"/>
    <w:rsid w:val="00FB03A8"/>
    <w:rsid w:val="00FB0D22"/>
    <w:rsid w:val="00FB0D8D"/>
    <w:rsid w:val="00FB116F"/>
    <w:rsid w:val="00FB11A4"/>
    <w:rsid w:val="00FB1A6D"/>
    <w:rsid w:val="00FB1CAB"/>
    <w:rsid w:val="00FB202F"/>
    <w:rsid w:val="00FB22E2"/>
    <w:rsid w:val="00FB2405"/>
    <w:rsid w:val="00FB2B31"/>
    <w:rsid w:val="00FB309C"/>
    <w:rsid w:val="00FB31CC"/>
    <w:rsid w:val="00FB356C"/>
    <w:rsid w:val="00FB413E"/>
    <w:rsid w:val="00FB4192"/>
    <w:rsid w:val="00FB435A"/>
    <w:rsid w:val="00FB4444"/>
    <w:rsid w:val="00FB50F8"/>
    <w:rsid w:val="00FB5275"/>
    <w:rsid w:val="00FB57C9"/>
    <w:rsid w:val="00FB5987"/>
    <w:rsid w:val="00FB65B2"/>
    <w:rsid w:val="00FB6D27"/>
    <w:rsid w:val="00FB73D6"/>
    <w:rsid w:val="00FB7F37"/>
    <w:rsid w:val="00FC0197"/>
    <w:rsid w:val="00FC110B"/>
    <w:rsid w:val="00FC17DF"/>
    <w:rsid w:val="00FC1E0A"/>
    <w:rsid w:val="00FC2447"/>
    <w:rsid w:val="00FC2855"/>
    <w:rsid w:val="00FC290A"/>
    <w:rsid w:val="00FC2EEF"/>
    <w:rsid w:val="00FC3002"/>
    <w:rsid w:val="00FC330A"/>
    <w:rsid w:val="00FC389F"/>
    <w:rsid w:val="00FC4314"/>
    <w:rsid w:val="00FC441A"/>
    <w:rsid w:val="00FC5078"/>
    <w:rsid w:val="00FC50A7"/>
    <w:rsid w:val="00FC5ACD"/>
    <w:rsid w:val="00FC716E"/>
    <w:rsid w:val="00FC73A2"/>
    <w:rsid w:val="00FC7F8F"/>
    <w:rsid w:val="00FD0017"/>
    <w:rsid w:val="00FD06AF"/>
    <w:rsid w:val="00FD0AEA"/>
    <w:rsid w:val="00FD0F7D"/>
    <w:rsid w:val="00FD1441"/>
    <w:rsid w:val="00FD16FB"/>
    <w:rsid w:val="00FD1B77"/>
    <w:rsid w:val="00FD3297"/>
    <w:rsid w:val="00FD368C"/>
    <w:rsid w:val="00FD3770"/>
    <w:rsid w:val="00FD3B2E"/>
    <w:rsid w:val="00FD3CD2"/>
    <w:rsid w:val="00FD431A"/>
    <w:rsid w:val="00FD5367"/>
    <w:rsid w:val="00FD54B9"/>
    <w:rsid w:val="00FD61FA"/>
    <w:rsid w:val="00FD6D3C"/>
    <w:rsid w:val="00FE01B9"/>
    <w:rsid w:val="00FE031E"/>
    <w:rsid w:val="00FE046F"/>
    <w:rsid w:val="00FE0567"/>
    <w:rsid w:val="00FE094E"/>
    <w:rsid w:val="00FE0D3E"/>
    <w:rsid w:val="00FE12DA"/>
    <w:rsid w:val="00FE1441"/>
    <w:rsid w:val="00FE17EC"/>
    <w:rsid w:val="00FE2626"/>
    <w:rsid w:val="00FE2C19"/>
    <w:rsid w:val="00FE3206"/>
    <w:rsid w:val="00FE378B"/>
    <w:rsid w:val="00FE3D8F"/>
    <w:rsid w:val="00FE3F18"/>
    <w:rsid w:val="00FE3F51"/>
    <w:rsid w:val="00FE4797"/>
    <w:rsid w:val="00FE4EB3"/>
    <w:rsid w:val="00FE53EE"/>
    <w:rsid w:val="00FE56C7"/>
    <w:rsid w:val="00FE5A43"/>
    <w:rsid w:val="00FE5C95"/>
    <w:rsid w:val="00FE5FD1"/>
    <w:rsid w:val="00FE6B07"/>
    <w:rsid w:val="00FE6FE5"/>
    <w:rsid w:val="00FE723F"/>
    <w:rsid w:val="00FE74AC"/>
    <w:rsid w:val="00FF0242"/>
    <w:rsid w:val="00FF06B8"/>
    <w:rsid w:val="00FF0770"/>
    <w:rsid w:val="00FF0A6C"/>
    <w:rsid w:val="00FF0D04"/>
    <w:rsid w:val="00FF16D6"/>
    <w:rsid w:val="00FF1A9E"/>
    <w:rsid w:val="00FF216A"/>
    <w:rsid w:val="00FF2613"/>
    <w:rsid w:val="00FF26B8"/>
    <w:rsid w:val="00FF3D28"/>
    <w:rsid w:val="00FF3E3D"/>
    <w:rsid w:val="00FF4105"/>
    <w:rsid w:val="00FF4219"/>
    <w:rsid w:val="00FF44D8"/>
    <w:rsid w:val="00FF4523"/>
    <w:rsid w:val="00FF56B8"/>
    <w:rsid w:val="00FF5F92"/>
    <w:rsid w:val="00FF6698"/>
    <w:rsid w:val="00FF6D89"/>
    <w:rsid w:val="00FF70E4"/>
    <w:rsid w:val="00FF72B1"/>
    <w:rsid w:val="00FF7AD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05DD97F2"/>
  <w15:docId w15:val="{D6664958-947A-4494-830E-06D82136B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E3055B"/>
  </w:style>
  <w:style w:type="paragraph" w:styleId="Nagwek1">
    <w:name w:val="heading 1"/>
    <w:aliases w:val="Hoofdstuk,numeracja rozdziałów,Podtytuł1,opis"/>
    <w:basedOn w:val="Normalny"/>
    <w:next w:val="Tekst1"/>
    <w:link w:val="Nagwek1Znak1"/>
    <w:qFormat/>
    <w:rsid w:val="00833D36"/>
    <w:pPr>
      <w:keepNext/>
      <w:numPr>
        <w:numId w:val="1"/>
      </w:numPr>
      <w:tabs>
        <w:tab w:val="left" w:pos="397"/>
      </w:tabs>
      <w:jc w:val="both"/>
      <w:outlineLvl w:val="0"/>
    </w:pPr>
    <w:rPr>
      <w:rFonts w:ascii="Arial" w:hAnsi="Arial"/>
      <w:b/>
      <w:bCs/>
      <w:kern w:val="32"/>
      <w:szCs w:val="32"/>
    </w:rPr>
  </w:style>
  <w:style w:type="paragraph" w:styleId="Nagwek2">
    <w:name w:val="heading 2"/>
    <w:aliases w:val="Paragraaf, Znak,Znak,Heading 2 Char,tekst podstawowy,Heading 2 Char Znak,Nagłówek 21 Znak,Nagłówek 21,Podtytuł2,tekst podstawowy Znak Znak"/>
    <w:basedOn w:val="Normalny"/>
    <w:next w:val="Tekst2Znak"/>
    <w:qFormat/>
    <w:rsid w:val="00833D36"/>
    <w:pPr>
      <w:keepNext/>
      <w:numPr>
        <w:ilvl w:val="1"/>
        <w:numId w:val="1"/>
      </w:numPr>
      <w:spacing w:before="160"/>
      <w:jc w:val="both"/>
      <w:outlineLvl w:val="1"/>
    </w:pPr>
    <w:rPr>
      <w:rFonts w:ascii="Arial" w:hAnsi="Arial" w:cs="Arial"/>
      <w:b/>
      <w:bCs/>
      <w:iCs/>
      <w:szCs w:val="28"/>
    </w:rPr>
  </w:style>
  <w:style w:type="paragraph" w:styleId="Nagwek3">
    <w:name w:val="heading 3"/>
    <w:aliases w:val="Subparagraaf Znak,Subparagraaf,Podtytuł3"/>
    <w:basedOn w:val="Normalny"/>
    <w:next w:val="Tekst3Znak"/>
    <w:qFormat/>
    <w:rsid w:val="00833D36"/>
    <w:pPr>
      <w:keepNext/>
      <w:numPr>
        <w:ilvl w:val="2"/>
        <w:numId w:val="1"/>
      </w:numPr>
      <w:jc w:val="both"/>
      <w:outlineLvl w:val="2"/>
    </w:pPr>
    <w:rPr>
      <w:rFonts w:ascii="Arial" w:hAnsi="Arial" w:cs="Arial"/>
      <w:b/>
      <w:bCs/>
      <w:szCs w:val="26"/>
    </w:rPr>
  </w:style>
  <w:style w:type="paragraph" w:styleId="Nagwek4">
    <w:name w:val="heading 4"/>
    <w:aliases w:val="Bijlage,Bijlage Znak"/>
    <w:basedOn w:val="Normalny"/>
    <w:next w:val="Tekst4"/>
    <w:qFormat/>
    <w:rsid w:val="00833D36"/>
    <w:pPr>
      <w:keepNext/>
      <w:numPr>
        <w:ilvl w:val="3"/>
        <w:numId w:val="1"/>
      </w:numPr>
      <w:jc w:val="both"/>
      <w:outlineLvl w:val="3"/>
    </w:pPr>
    <w:rPr>
      <w:rFonts w:ascii="Arial" w:hAnsi="Arial"/>
      <w:b/>
      <w:bCs/>
      <w:szCs w:val="28"/>
    </w:rPr>
  </w:style>
  <w:style w:type="paragraph" w:styleId="Nagwek5">
    <w:name w:val="heading 5"/>
    <w:aliases w:val="Nagłówek 5 Znak"/>
    <w:basedOn w:val="Normalny"/>
    <w:next w:val="Tekst5"/>
    <w:link w:val="Nagwek5Znak2"/>
    <w:qFormat/>
    <w:rsid w:val="00833D36"/>
    <w:pPr>
      <w:numPr>
        <w:ilvl w:val="4"/>
        <w:numId w:val="1"/>
      </w:numPr>
      <w:tabs>
        <w:tab w:val="left" w:pos="1871"/>
      </w:tabs>
      <w:jc w:val="both"/>
      <w:outlineLvl w:val="4"/>
    </w:pPr>
    <w:rPr>
      <w:rFonts w:ascii="Arial" w:hAnsi="Arial"/>
      <w:b/>
      <w:bCs/>
      <w:iCs/>
      <w:szCs w:val="26"/>
    </w:rPr>
  </w:style>
  <w:style w:type="paragraph" w:styleId="Nagwek6">
    <w:name w:val="heading 6"/>
    <w:basedOn w:val="Normalny"/>
    <w:next w:val="Normalny"/>
    <w:link w:val="Nagwek6Znak"/>
    <w:qFormat/>
    <w:rsid w:val="00833D36"/>
    <w:pPr>
      <w:numPr>
        <w:ilvl w:val="5"/>
        <w:numId w:val="1"/>
      </w:numPr>
      <w:spacing w:before="240" w:after="60"/>
      <w:outlineLvl w:val="5"/>
    </w:pPr>
    <w:rPr>
      <w:b/>
      <w:bCs/>
      <w:sz w:val="22"/>
      <w:szCs w:val="22"/>
    </w:rPr>
  </w:style>
  <w:style w:type="paragraph" w:styleId="Nagwek7">
    <w:name w:val="heading 7"/>
    <w:basedOn w:val="Normalny"/>
    <w:next w:val="Normalny"/>
    <w:link w:val="Nagwek7Znak"/>
    <w:qFormat/>
    <w:rsid w:val="00833D36"/>
    <w:pPr>
      <w:numPr>
        <w:ilvl w:val="6"/>
        <w:numId w:val="1"/>
      </w:numPr>
      <w:spacing w:before="240" w:after="60"/>
      <w:outlineLvl w:val="6"/>
    </w:pPr>
    <w:rPr>
      <w:sz w:val="24"/>
      <w:szCs w:val="24"/>
    </w:rPr>
  </w:style>
  <w:style w:type="paragraph" w:styleId="Nagwek8">
    <w:name w:val="heading 8"/>
    <w:basedOn w:val="Normalny"/>
    <w:next w:val="Normalny"/>
    <w:link w:val="Nagwek8Znak"/>
    <w:qFormat/>
    <w:rsid w:val="00833D36"/>
    <w:pPr>
      <w:keepNext/>
      <w:numPr>
        <w:ilvl w:val="7"/>
        <w:numId w:val="1"/>
      </w:numPr>
      <w:jc w:val="both"/>
      <w:outlineLvl w:val="7"/>
    </w:pPr>
    <w:rPr>
      <w:b/>
      <w:color w:val="FFFFFF"/>
      <w:sz w:val="18"/>
    </w:rPr>
  </w:style>
  <w:style w:type="paragraph" w:styleId="Nagwek9">
    <w:name w:val="heading 9"/>
    <w:basedOn w:val="Normalny"/>
    <w:next w:val="Normalny"/>
    <w:link w:val="Nagwek9Znak"/>
    <w:qFormat/>
    <w:rsid w:val="00833D36"/>
    <w:pPr>
      <w:keepNext/>
      <w:numPr>
        <w:ilvl w:val="8"/>
        <w:numId w:val="1"/>
      </w:numPr>
      <w:jc w:val="both"/>
      <w:outlineLvl w:val="8"/>
    </w:pPr>
    <w:rPr>
      <w:rFonts w:ascii="Arial" w:hAnsi="Arial"/>
      <w:b/>
      <w:color w:val="FFFFFF"/>
      <w:sz w:val="1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kst1">
    <w:name w:val="Tekst 1"/>
    <w:basedOn w:val="Nagwek1"/>
    <w:link w:val="Tekst1Znak1"/>
    <w:qFormat/>
    <w:rsid w:val="00833D36"/>
    <w:pPr>
      <w:keepNext w:val="0"/>
      <w:numPr>
        <w:numId w:val="0"/>
      </w:numPr>
      <w:ind w:left="170" w:firstLine="567"/>
    </w:pPr>
    <w:rPr>
      <w:rFonts w:cs="Arial"/>
      <w:b w:val="0"/>
    </w:rPr>
  </w:style>
  <w:style w:type="paragraph" w:customStyle="1" w:styleId="Tekst2Znak">
    <w:name w:val="Tekst 2 Znak"/>
    <w:basedOn w:val="Nagwek2"/>
    <w:rsid w:val="00833D36"/>
    <w:pPr>
      <w:keepNext w:val="0"/>
      <w:numPr>
        <w:ilvl w:val="0"/>
        <w:numId w:val="0"/>
      </w:numPr>
      <w:spacing w:before="0"/>
      <w:ind w:left="170" w:firstLine="567"/>
    </w:pPr>
    <w:rPr>
      <w:b w:val="0"/>
    </w:rPr>
  </w:style>
  <w:style w:type="paragraph" w:customStyle="1" w:styleId="Tekst3Znak">
    <w:name w:val="Tekst 3 Znak"/>
    <w:basedOn w:val="Nagwek3"/>
    <w:rsid w:val="00833D36"/>
    <w:pPr>
      <w:keepNext w:val="0"/>
      <w:numPr>
        <w:ilvl w:val="0"/>
        <w:numId w:val="0"/>
      </w:numPr>
      <w:ind w:left="397" w:firstLine="567"/>
    </w:pPr>
    <w:rPr>
      <w:b w:val="0"/>
    </w:rPr>
  </w:style>
  <w:style w:type="paragraph" w:customStyle="1" w:styleId="Tekst4">
    <w:name w:val="Tekst 4"/>
    <w:basedOn w:val="Nagwek4"/>
    <w:rsid w:val="00833D36"/>
    <w:pPr>
      <w:keepNext w:val="0"/>
      <w:numPr>
        <w:ilvl w:val="0"/>
        <w:numId w:val="0"/>
      </w:numPr>
      <w:ind w:left="510" w:firstLine="567"/>
    </w:pPr>
    <w:rPr>
      <w:b w:val="0"/>
    </w:rPr>
  </w:style>
  <w:style w:type="paragraph" w:customStyle="1" w:styleId="Tekst5">
    <w:name w:val="Tekst 5"/>
    <w:basedOn w:val="Nagwek5"/>
    <w:rsid w:val="00833D36"/>
    <w:pPr>
      <w:numPr>
        <w:ilvl w:val="0"/>
        <w:numId w:val="0"/>
      </w:numPr>
      <w:ind w:left="624" w:firstLine="567"/>
    </w:pPr>
    <w:rPr>
      <w:b w:val="0"/>
    </w:rPr>
  </w:style>
  <w:style w:type="character" w:customStyle="1" w:styleId="Tekst2ZnakZnak">
    <w:name w:val="Tekst 2 Znak Znak"/>
    <w:rsid w:val="00833D36"/>
    <w:rPr>
      <w:rFonts w:ascii="Arial" w:hAnsi="Arial" w:cs="Arial"/>
      <w:bCs/>
      <w:iCs/>
      <w:szCs w:val="28"/>
      <w:lang w:val="pl-PL" w:eastAsia="pl-PL" w:bidi="ar-SA"/>
    </w:rPr>
  </w:style>
  <w:style w:type="character" w:customStyle="1" w:styleId="Tekst3ZnakZnak">
    <w:name w:val="Tekst 3 Znak Znak"/>
    <w:basedOn w:val="Nagwek31"/>
    <w:rsid w:val="00833D36"/>
    <w:rPr>
      <w:rFonts w:ascii="Arial" w:hAnsi="Arial" w:cs="Arial"/>
      <w:b/>
      <w:bCs/>
      <w:szCs w:val="26"/>
      <w:lang w:val="pl-PL" w:eastAsia="pl-PL" w:bidi="ar-SA"/>
    </w:rPr>
  </w:style>
  <w:style w:type="character" w:customStyle="1" w:styleId="Nagwek31">
    <w:name w:val="Nagłówek 31"/>
    <w:aliases w:val="Subparagraaf Znak1,Subparagraaf Znak2"/>
    <w:rsid w:val="00833D36"/>
    <w:rPr>
      <w:rFonts w:ascii="Arial" w:hAnsi="Arial" w:cs="Arial"/>
      <w:b/>
      <w:bCs/>
      <w:szCs w:val="26"/>
      <w:lang w:val="pl-PL" w:eastAsia="pl-PL" w:bidi="ar-SA"/>
    </w:rPr>
  </w:style>
  <w:style w:type="character" w:customStyle="1" w:styleId="Nagwek51">
    <w:name w:val="Nagłówek 51"/>
    <w:aliases w:val="Nagłówek 5 Znak Znak"/>
    <w:rsid w:val="00833D36"/>
    <w:rPr>
      <w:rFonts w:ascii="Arial" w:hAnsi="Arial"/>
      <w:b/>
      <w:bCs/>
      <w:iCs/>
      <w:szCs w:val="26"/>
      <w:lang w:val="pl-PL" w:eastAsia="pl-PL" w:bidi="ar-SA"/>
    </w:rPr>
  </w:style>
  <w:style w:type="paragraph" w:customStyle="1" w:styleId="Tekst1Znak">
    <w:name w:val="Tekst 1 Znak"/>
    <w:basedOn w:val="Nagwek1"/>
    <w:rsid w:val="00833D36"/>
    <w:pPr>
      <w:numPr>
        <w:numId w:val="0"/>
      </w:numPr>
      <w:ind w:left="170" w:firstLine="567"/>
    </w:pPr>
    <w:rPr>
      <w:b w:val="0"/>
    </w:rPr>
  </w:style>
  <w:style w:type="paragraph" w:styleId="Nagwek">
    <w:name w:val="header"/>
    <w:basedOn w:val="Normalny"/>
    <w:link w:val="NagwekZnak"/>
    <w:uiPriority w:val="99"/>
    <w:rsid w:val="00833D36"/>
    <w:pPr>
      <w:tabs>
        <w:tab w:val="right" w:pos="7371"/>
      </w:tabs>
      <w:spacing w:line="360" w:lineRule="auto"/>
    </w:pPr>
    <w:rPr>
      <w:rFonts w:ascii="Arial" w:hAnsi="Arial"/>
      <w:b/>
      <w:caps/>
      <w:sz w:val="36"/>
      <w:szCs w:val="36"/>
    </w:rPr>
  </w:style>
  <w:style w:type="paragraph" w:customStyle="1" w:styleId="Wyliczanie">
    <w:name w:val="Wyliczanie"/>
    <w:basedOn w:val="Tekst2Znak"/>
    <w:rsid w:val="00833D36"/>
    <w:pPr>
      <w:ind w:left="360" w:hanging="360"/>
    </w:pPr>
  </w:style>
  <w:style w:type="paragraph" w:styleId="Tekstpodstawowywcity3">
    <w:name w:val="Body Text Indent 3"/>
    <w:basedOn w:val="Normalny"/>
    <w:link w:val="Tekstpodstawowywcity3Znak"/>
    <w:rsid w:val="00833D36"/>
    <w:pPr>
      <w:ind w:left="2835" w:hanging="1755"/>
      <w:jc w:val="both"/>
    </w:pPr>
    <w:rPr>
      <w:rFonts w:ascii="Arial" w:hAnsi="Arial"/>
      <w:sz w:val="24"/>
    </w:rPr>
  </w:style>
  <w:style w:type="paragraph" w:styleId="Legenda">
    <w:name w:val="caption"/>
    <w:aliases w:val="Podpis nad obiektem,Legenda Znak Znak Znak,Legenda Znak Znak,Legenda Znak Znak Znak Znak,Legenda Znak Znak Znak Znak Znak Znak,Legenda Znak Znak Znak Znak Znak Znak Znak,Legenda Znak Znak Znak Znak Znak Znak Znak Znak Znak Z,Legenda Znak,Tabela "/>
    <w:basedOn w:val="Normalny"/>
    <w:next w:val="Normalny"/>
    <w:qFormat/>
    <w:rsid w:val="00833D36"/>
    <w:pPr>
      <w:keepNext/>
      <w:spacing w:before="120"/>
      <w:jc w:val="both"/>
    </w:pPr>
    <w:rPr>
      <w:rFonts w:ascii="Arial" w:hAnsi="Arial"/>
      <w:b/>
      <w:bCs/>
    </w:rPr>
  </w:style>
  <w:style w:type="paragraph" w:styleId="Stopka">
    <w:name w:val="footer"/>
    <w:basedOn w:val="Normalny"/>
    <w:link w:val="StopkaZnak"/>
    <w:rsid w:val="00833D36"/>
    <w:pPr>
      <w:tabs>
        <w:tab w:val="center" w:pos="4536"/>
        <w:tab w:val="right" w:pos="9072"/>
      </w:tabs>
    </w:pPr>
  </w:style>
  <w:style w:type="paragraph" w:styleId="Tekstprzypisudolnego">
    <w:name w:val="footnote text"/>
    <w:aliases w:val="Footnote,Podrozdzia3,-E Fuﬂnotentext,Fuﬂnotentext Ursprung,footnote text,Fußnotentext Ursprung,-E Fußnotentext,Fußnote,Footnote text,Tekst przypisu Znak Znak Znak Znak,Tekst przypisu Znak Znak Znak Znak Znak,Podrozdział"/>
    <w:basedOn w:val="Normalny"/>
    <w:link w:val="TekstprzypisudolnegoZnak"/>
    <w:uiPriority w:val="99"/>
    <w:rsid w:val="00833D36"/>
  </w:style>
  <w:style w:type="character" w:styleId="Odwoanieprzypisudolnego">
    <w:name w:val="footnote reference"/>
    <w:aliases w:val="Odwo³anie przypisu,Footnote Reference Number"/>
    <w:uiPriority w:val="99"/>
    <w:rsid w:val="00833D36"/>
    <w:rPr>
      <w:vertAlign w:val="superscript"/>
    </w:rPr>
  </w:style>
  <w:style w:type="paragraph" w:customStyle="1" w:styleId="WypunktowanieZnak">
    <w:name w:val="Wypunktowanie Znak"/>
    <w:basedOn w:val="Tekst2Znak"/>
    <w:rsid w:val="00833D36"/>
    <w:pPr>
      <w:tabs>
        <w:tab w:val="num" w:pos="1551"/>
      </w:tabs>
      <w:ind w:left="1551" w:hanging="360"/>
    </w:pPr>
  </w:style>
  <w:style w:type="character" w:customStyle="1" w:styleId="WypunktowanieZnakZnak">
    <w:name w:val="Wypunktowanie Znak Znak"/>
    <w:basedOn w:val="Tekst2ZnakZnak"/>
    <w:rsid w:val="00833D36"/>
    <w:rPr>
      <w:rFonts w:ascii="Arial" w:hAnsi="Arial" w:cs="Arial"/>
      <w:bCs/>
      <w:iCs/>
      <w:szCs w:val="28"/>
      <w:lang w:val="pl-PL" w:eastAsia="pl-PL" w:bidi="ar-SA"/>
    </w:rPr>
  </w:style>
  <w:style w:type="character" w:styleId="Hipercze">
    <w:name w:val="Hyperlink"/>
    <w:uiPriority w:val="99"/>
    <w:rsid w:val="00833D36"/>
    <w:rPr>
      <w:color w:val="0000FF"/>
      <w:u w:val="single"/>
    </w:rPr>
  </w:style>
  <w:style w:type="paragraph" w:customStyle="1" w:styleId="Wypunktowaniewtabeli">
    <w:name w:val="Wypunktowanie w tabeli"/>
    <w:basedOn w:val="WypunktowanieZnak"/>
    <w:rsid w:val="00833D36"/>
    <w:pPr>
      <w:tabs>
        <w:tab w:val="left" w:pos="170"/>
      </w:tabs>
      <w:ind w:left="113" w:hanging="113"/>
      <w:outlineLvl w:val="4"/>
    </w:pPr>
    <w:rPr>
      <w:bCs w:val="0"/>
      <w:iCs w:val="0"/>
    </w:rPr>
  </w:style>
  <w:style w:type="character" w:styleId="Numerstrony">
    <w:name w:val="page number"/>
    <w:basedOn w:val="Domylnaczcionkaakapitu"/>
    <w:rsid w:val="00833D36"/>
  </w:style>
  <w:style w:type="paragraph" w:styleId="Tytu">
    <w:name w:val="Title"/>
    <w:basedOn w:val="Normalny"/>
    <w:link w:val="TytuZnak"/>
    <w:qFormat/>
    <w:rsid w:val="00833D36"/>
    <w:pPr>
      <w:ind w:firstLine="284"/>
      <w:jc w:val="center"/>
    </w:pPr>
    <w:rPr>
      <w:b/>
      <w:sz w:val="22"/>
    </w:rPr>
  </w:style>
  <w:style w:type="paragraph" w:styleId="Tekstpodstawowywcity">
    <w:name w:val="Body Text Indent"/>
    <w:basedOn w:val="Normalny"/>
    <w:link w:val="TekstpodstawowywcityZnak"/>
    <w:rsid w:val="00833D36"/>
    <w:pPr>
      <w:ind w:left="1134" w:hanging="141"/>
    </w:pPr>
    <w:rPr>
      <w:rFonts w:ascii="Arial" w:hAnsi="Arial"/>
      <w:color w:val="000000"/>
      <w:sz w:val="24"/>
    </w:rPr>
  </w:style>
  <w:style w:type="paragraph" w:customStyle="1" w:styleId="Nagwekstronybazowy">
    <w:name w:val="Nagłówek strony bazowy"/>
    <w:basedOn w:val="Normalny"/>
    <w:rsid w:val="00833D36"/>
    <w:pPr>
      <w:tabs>
        <w:tab w:val="center" w:pos="6480"/>
        <w:tab w:val="right" w:pos="12960"/>
      </w:tabs>
      <w:suppressAutoHyphens/>
      <w:jc w:val="both"/>
    </w:pPr>
    <w:rPr>
      <w:sz w:val="36"/>
    </w:rPr>
  </w:style>
  <w:style w:type="paragraph" w:styleId="Tekstpodstawowywcity2">
    <w:name w:val="Body Text Indent 2"/>
    <w:basedOn w:val="Normalny"/>
    <w:link w:val="Tekstpodstawowywcity2Znak"/>
    <w:rsid w:val="00833D36"/>
    <w:pPr>
      <w:spacing w:after="120" w:line="480" w:lineRule="auto"/>
      <w:ind w:left="283"/>
    </w:pPr>
    <w:rPr>
      <w:sz w:val="24"/>
      <w:szCs w:val="24"/>
    </w:rPr>
  </w:style>
  <w:style w:type="paragraph" w:customStyle="1" w:styleId="Poziom1tekst">
    <w:name w:val="Poziom1 tekst"/>
    <w:basedOn w:val="Normalny"/>
    <w:rsid w:val="00833D36"/>
    <w:pPr>
      <w:spacing w:line="360" w:lineRule="auto"/>
      <w:ind w:firstLine="567"/>
      <w:jc w:val="both"/>
    </w:pPr>
    <w:rPr>
      <w:rFonts w:ascii="Arial" w:hAnsi="Arial"/>
      <w:sz w:val="24"/>
    </w:rPr>
  </w:style>
  <w:style w:type="paragraph" w:styleId="Spistreci2">
    <w:name w:val="toc 2"/>
    <w:basedOn w:val="Normalny"/>
    <w:next w:val="Normalny"/>
    <w:uiPriority w:val="39"/>
    <w:rsid w:val="00833D36"/>
    <w:pPr>
      <w:ind w:left="200"/>
    </w:pPr>
    <w:rPr>
      <w:smallCaps/>
    </w:rPr>
  </w:style>
  <w:style w:type="paragraph" w:customStyle="1" w:styleId="Poziom1">
    <w:name w:val="Poziom1"/>
    <w:basedOn w:val="Normalny"/>
    <w:rsid w:val="00833D36"/>
    <w:pPr>
      <w:tabs>
        <w:tab w:val="num" w:pos="360"/>
      </w:tabs>
      <w:spacing w:line="360" w:lineRule="auto"/>
      <w:ind w:left="360" w:hanging="360"/>
    </w:pPr>
    <w:rPr>
      <w:rFonts w:ascii="Arial" w:hAnsi="Arial"/>
      <w:b/>
      <w:sz w:val="24"/>
    </w:rPr>
  </w:style>
  <w:style w:type="paragraph" w:styleId="Spistreci1">
    <w:name w:val="toc 1"/>
    <w:basedOn w:val="Normalny"/>
    <w:next w:val="Normalny"/>
    <w:uiPriority w:val="39"/>
    <w:rsid w:val="00833D36"/>
    <w:pPr>
      <w:spacing w:before="120" w:after="120"/>
    </w:pPr>
    <w:rPr>
      <w:b/>
      <w:bCs/>
      <w:caps/>
    </w:rPr>
  </w:style>
  <w:style w:type="paragraph" w:customStyle="1" w:styleId="TableContents">
    <w:name w:val="Table Contents"/>
    <w:basedOn w:val="Tekstpodstawowy"/>
    <w:rsid w:val="00833D36"/>
    <w:pPr>
      <w:suppressLineNumbers/>
      <w:suppressAutoHyphens/>
      <w:spacing w:after="120"/>
      <w:jc w:val="left"/>
    </w:pPr>
    <w:rPr>
      <w:rFonts w:ascii="Tahoma" w:hAnsi="Tahoma"/>
      <w:color w:val="000000"/>
    </w:rPr>
  </w:style>
  <w:style w:type="paragraph" w:styleId="Tekstpodstawowy">
    <w:name w:val="Body Text"/>
    <w:aliases w:val="Tekst podstawowy Znak,Tekst podstawowy Znak Znak Znak Znak Znak Znak,anita1,a2,Brødtekst Tegn Tegn"/>
    <w:basedOn w:val="Normalny"/>
    <w:link w:val="TekstpodstawowyZnak1"/>
    <w:rsid w:val="00833D36"/>
    <w:pPr>
      <w:jc w:val="both"/>
    </w:pPr>
    <w:rPr>
      <w:sz w:val="24"/>
    </w:rPr>
  </w:style>
  <w:style w:type="paragraph" w:styleId="Listapunktowana2">
    <w:name w:val="List Bullet 2"/>
    <w:basedOn w:val="Normalny"/>
    <w:autoRedefine/>
    <w:rsid w:val="00833D36"/>
    <w:pPr>
      <w:tabs>
        <w:tab w:val="num" w:pos="643"/>
      </w:tabs>
      <w:ind w:left="643" w:hanging="360"/>
    </w:pPr>
    <w:rPr>
      <w:sz w:val="24"/>
      <w:szCs w:val="24"/>
    </w:rPr>
  </w:style>
  <w:style w:type="paragraph" w:styleId="Podtytu">
    <w:name w:val="Subtitle"/>
    <w:basedOn w:val="Normalny"/>
    <w:link w:val="PodtytuZnak"/>
    <w:qFormat/>
    <w:rsid w:val="00833D36"/>
    <w:pPr>
      <w:tabs>
        <w:tab w:val="num" w:pos="1211"/>
      </w:tabs>
      <w:ind w:left="1211" w:hanging="360"/>
    </w:pPr>
    <w:rPr>
      <w:b/>
      <w:sz w:val="28"/>
    </w:rPr>
  </w:style>
  <w:style w:type="paragraph" w:customStyle="1" w:styleId="FR1">
    <w:name w:val="FR1"/>
    <w:rsid w:val="00833D36"/>
    <w:pPr>
      <w:widowControl w:val="0"/>
      <w:jc w:val="right"/>
    </w:pPr>
    <w:rPr>
      <w:snapToGrid w:val="0"/>
      <w:sz w:val="16"/>
    </w:rPr>
  </w:style>
  <w:style w:type="paragraph" w:customStyle="1" w:styleId="Tabela">
    <w:name w:val="Tabela"/>
    <w:basedOn w:val="Normalny"/>
    <w:rsid w:val="00833D36"/>
    <w:pPr>
      <w:keepNext/>
      <w:autoSpaceDE w:val="0"/>
      <w:autoSpaceDN w:val="0"/>
      <w:jc w:val="center"/>
      <w:outlineLvl w:val="4"/>
    </w:pPr>
    <w:rPr>
      <w:sz w:val="22"/>
      <w:szCs w:val="24"/>
    </w:rPr>
  </w:style>
  <w:style w:type="paragraph" w:customStyle="1" w:styleId="Tekstpodstawowy31">
    <w:name w:val="Tekst podstawowy 31"/>
    <w:basedOn w:val="Normalny"/>
    <w:rsid w:val="00833D36"/>
    <w:pPr>
      <w:widowControl w:val="0"/>
      <w:spacing w:line="360" w:lineRule="auto"/>
    </w:pPr>
    <w:rPr>
      <w:i/>
      <w:sz w:val="24"/>
    </w:rPr>
  </w:style>
  <w:style w:type="paragraph" w:customStyle="1" w:styleId="Normalny1">
    <w:name w:val="Normalny1"/>
    <w:basedOn w:val="Normalny"/>
    <w:rsid w:val="00833D36"/>
    <w:pPr>
      <w:widowControl w:val="0"/>
      <w:suppressAutoHyphens/>
    </w:pPr>
    <w:rPr>
      <w:b/>
      <w:bCs/>
      <w:lang w:val="en-US"/>
    </w:rPr>
  </w:style>
  <w:style w:type="paragraph" w:customStyle="1" w:styleId="wypunk">
    <w:name w:val="wypunk"/>
    <w:basedOn w:val="Normalny"/>
    <w:rsid w:val="00833D36"/>
    <w:pPr>
      <w:spacing w:line="360" w:lineRule="auto"/>
    </w:pPr>
    <w:rPr>
      <w:sz w:val="24"/>
    </w:rPr>
  </w:style>
  <w:style w:type="paragraph" w:styleId="Tekstpodstawowy3">
    <w:name w:val="Body Text 3"/>
    <w:basedOn w:val="Normalny"/>
    <w:link w:val="Tekstpodstawowy3Znak"/>
    <w:rsid w:val="00833D36"/>
    <w:pPr>
      <w:jc w:val="both"/>
    </w:pPr>
    <w:rPr>
      <w:rFonts w:ascii="Arial" w:hAnsi="Arial"/>
      <w:sz w:val="22"/>
    </w:rPr>
  </w:style>
  <w:style w:type="paragraph" w:customStyle="1" w:styleId="xl24">
    <w:name w:val="xl24"/>
    <w:basedOn w:val="Normalny"/>
    <w:rsid w:val="00833D36"/>
    <w:pPr>
      <w:spacing w:before="100" w:beforeAutospacing="1" w:after="100" w:afterAutospacing="1"/>
    </w:pPr>
    <w:rPr>
      <w:rFonts w:ascii="Arial" w:hAnsi="Arial"/>
      <w:sz w:val="16"/>
      <w:szCs w:val="16"/>
    </w:rPr>
  </w:style>
  <w:style w:type="paragraph" w:customStyle="1" w:styleId="xl36">
    <w:name w:val="xl36"/>
    <w:basedOn w:val="Normalny"/>
    <w:rsid w:val="00833D36"/>
    <w:pPr>
      <w:spacing w:before="100" w:beforeAutospacing="1" w:after="100" w:afterAutospacing="1"/>
    </w:pPr>
    <w:rPr>
      <w:rFonts w:ascii="Arial" w:eastAsia="Arial Unicode MS" w:hAnsi="Arial" w:cs="Arial"/>
      <w:sz w:val="18"/>
      <w:szCs w:val="18"/>
    </w:rPr>
  </w:style>
  <w:style w:type="paragraph" w:styleId="Tekstpodstawowy2">
    <w:name w:val="Body Text 2"/>
    <w:basedOn w:val="Normalny"/>
    <w:link w:val="Tekstpodstawowy2Znak"/>
    <w:rsid w:val="00833D36"/>
    <w:rPr>
      <w:rFonts w:ascii="Arial" w:hAnsi="Arial"/>
      <w:b/>
      <w:bCs/>
      <w:sz w:val="16"/>
    </w:rPr>
  </w:style>
  <w:style w:type="paragraph" w:customStyle="1" w:styleId="Styl1">
    <w:name w:val="Styl1"/>
    <w:basedOn w:val="Nagwek4"/>
    <w:rsid w:val="00833D36"/>
  </w:style>
  <w:style w:type="character" w:customStyle="1" w:styleId="oznaczenie">
    <w:name w:val="oznaczenie"/>
    <w:basedOn w:val="Domylnaczcionkaakapitu"/>
    <w:rsid w:val="00833D36"/>
  </w:style>
  <w:style w:type="paragraph" w:customStyle="1" w:styleId="Poziom2Znak">
    <w:name w:val="Poziom2 Znak"/>
    <w:basedOn w:val="Normalny"/>
    <w:rsid w:val="00833D36"/>
    <w:pPr>
      <w:tabs>
        <w:tab w:val="num" w:pos="720"/>
      </w:tabs>
      <w:spacing w:line="360" w:lineRule="auto"/>
      <w:ind w:left="720" w:hanging="360"/>
    </w:pPr>
    <w:rPr>
      <w:rFonts w:ascii="Arial" w:hAnsi="Arial"/>
      <w:b/>
      <w:bCs/>
      <w:sz w:val="24"/>
      <w:szCs w:val="26"/>
    </w:rPr>
  </w:style>
  <w:style w:type="paragraph" w:customStyle="1" w:styleId="Poziom2tekst">
    <w:name w:val="Poziom2 tekst"/>
    <w:basedOn w:val="Poziom2Znak"/>
    <w:rsid w:val="00833D36"/>
    <w:pPr>
      <w:tabs>
        <w:tab w:val="clear" w:pos="720"/>
      </w:tabs>
      <w:ind w:left="567" w:firstLine="709"/>
      <w:jc w:val="both"/>
    </w:pPr>
    <w:rPr>
      <w:b w:val="0"/>
    </w:rPr>
  </w:style>
  <w:style w:type="paragraph" w:customStyle="1" w:styleId="xl41">
    <w:name w:val="xl41"/>
    <w:basedOn w:val="Normalny"/>
    <w:rsid w:val="00833D36"/>
    <w:pPr>
      <w:pBdr>
        <w:bottom w:val="single" w:sz="4" w:space="0" w:color="auto"/>
      </w:pBdr>
      <w:spacing w:before="100" w:beforeAutospacing="1" w:after="100" w:afterAutospacing="1"/>
      <w:jc w:val="right"/>
    </w:pPr>
    <w:rPr>
      <w:rFonts w:ascii="Arial" w:eastAsia="Arial Unicode MS" w:hAnsi="Arial" w:cs="Arial"/>
      <w:sz w:val="16"/>
      <w:szCs w:val="16"/>
    </w:rPr>
  </w:style>
  <w:style w:type="paragraph" w:customStyle="1" w:styleId="FR2">
    <w:name w:val="FR2"/>
    <w:rsid w:val="00833D36"/>
    <w:pPr>
      <w:widowControl w:val="0"/>
      <w:spacing w:before="280"/>
    </w:pPr>
    <w:rPr>
      <w:rFonts w:ascii="Arial" w:hAnsi="Arial"/>
      <w:b/>
      <w:i/>
      <w:snapToGrid w:val="0"/>
      <w:sz w:val="18"/>
    </w:rPr>
  </w:style>
  <w:style w:type="paragraph" w:customStyle="1" w:styleId="FR3">
    <w:name w:val="FR3"/>
    <w:rsid w:val="00833D36"/>
    <w:pPr>
      <w:widowControl w:val="0"/>
    </w:pPr>
    <w:rPr>
      <w:snapToGrid w:val="0"/>
    </w:rPr>
  </w:style>
  <w:style w:type="character" w:customStyle="1" w:styleId="Poziom4Znak">
    <w:name w:val="Poziom4 Znak"/>
    <w:rsid w:val="00833D36"/>
    <w:rPr>
      <w:rFonts w:ascii="Arial" w:hAnsi="Arial"/>
      <w:b/>
      <w:bCs/>
      <w:noProof w:val="0"/>
      <w:sz w:val="24"/>
      <w:lang w:val="pl-PL" w:eastAsia="pl-PL" w:bidi="ar-SA"/>
    </w:rPr>
  </w:style>
  <w:style w:type="paragraph" w:customStyle="1" w:styleId="Tekstpodstawowy21">
    <w:name w:val="Tekst podstawowy 21"/>
    <w:basedOn w:val="Normalny"/>
    <w:rsid w:val="00833D36"/>
    <w:pPr>
      <w:jc w:val="both"/>
    </w:pPr>
    <w:rPr>
      <w:sz w:val="24"/>
    </w:rPr>
  </w:style>
  <w:style w:type="character" w:customStyle="1" w:styleId="WW-WW8Num33z0">
    <w:name w:val="WW-WW8Num33z0"/>
    <w:rsid w:val="00833D36"/>
    <w:rPr>
      <w:rFonts w:ascii="Symbol" w:hAnsi="Symbol"/>
    </w:rPr>
  </w:style>
  <w:style w:type="character" w:customStyle="1" w:styleId="WW-WW8Num45z0">
    <w:name w:val="WW-WW8Num45z0"/>
    <w:rsid w:val="00833D36"/>
    <w:rPr>
      <w:rFonts w:ascii="Symbol" w:hAnsi="Symbol"/>
    </w:rPr>
  </w:style>
  <w:style w:type="paragraph" w:customStyle="1" w:styleId="Poziom2">
    <w:name w:val="Poziom2"/>
    <w:basedOn w:val="Normalny"/>
    <w:rsid w:val="00833D36"/>
    <w:pPr>
      <w:tabs>
        <w:tab w:val="num" w:pos="794"/>
      </w:tabs>
      <w:spacing w:line="360" w:lineRule="auto"/>
      <w:ind w:left="794" w:hanging="510"/>
    </w:pPr>
    <w:rPr>
      <w:rFonts w:ascii="Arial" w:hAnsi="Arial"/>
      <w:b/>
      <w:bCs/>
      <w:sz w:val="24"/>
    </w:rPr>
  </w:style>
  <w:style w:type="paragraph" w:customStyle="1" w:styleId="Poziom3ZnakZnakZnakZnak">
    <w:name w:val="Poziom3 Znak Znak Znak Znak"/>
    <w:basedOn w:val="Normalny"/>
    <w:rsid w:val="00833D36"/>
    <w:pPr>
      <w:tabs>
        <w:tab w:val="num" w:pos="1224"/>
      </w:tabs>
      <w:spacing w:line="360" w:lineRule="auto"/>
      <w:ind w:left="1378" w:hanging="504"/>
    </w:pPr>
    <w:rPr>
      <w:rFonts w:ascii="Arial" w:hAnsi="Arial"/>
      <w:b/>
      <w:bCs/>
      <w:sz w:val="24"/>
      <w:szCs w:val="26"/>
    </w:rPr>
  </w:style>
  <w:style w:type="character" w:customStyle="1" w:styleId="WW-Absatz-Standardschriftart1">
    <w:name w:val="WW-Absatz-Standardschriftart1"/>
    <w:rsid w:val="00833D36"/>
  </w:style>
  <w:style w:type="paragraph" w:customStyle="1" w:styleId="Poziom3tekstZnak">
    <w:name w:val="Poziom3 tekst Znak"/>
    <w:basedOn w:val="Normalny"/>
    <w:rsid w:val="00833D36"/>
    <w:pPr>
      <w:spacing w:line="360" w:lineRule="auto"/>
      <w:ind w:left="794" w:firstLine="709"/>
      <w:jc w:val="both"/>
    </w:pPr>
    <w:rPr>
      <w:rFonts w:ascii="Arial" w:hAnsi="Arial"/>
      <w:b/>
      <w:bCs/>
      <w:sz w:val="24"/>
      <w:szCs w:val="26"/>
    </w:rPr>
  </w:style>
  <w:style w:type="paragraph" w:customStyle="1" w:styleId="Poziom4tekstZnak">
    <w:name w:val="Poziom4 tekst Znak"/>
    <w:basedOn w:val="Normalny"/>
    <w:rsid w:val="00833D36"/>
    <w:pPr>
      <w:spacing w:line="360" w:lineRule="auto"/>
      <w:ind w:left="1077" w:firstLine="709"/>
      <w:jc w:val="both"/>
    </w:pPr>
    <w:rPr>
      <w:rFonts w:ascii="Arial" w:hAnsi="Arial"/>
      <w:b/>
      <w:bCs/>
      <w:sz w:val="24"/>
      <w:szCs w:val="26"/>
    </w:rPr>
  </w:style>
  <w:style w:type="character" w:customStyle="1" w:styleId="Poziom2ZnakZnak">
    <w:name w:val="Poziom2 Znak Znak"/>
    <w:rsid w:val="00833D36"/>
    <w:rPr>
      <w:rFonts w:ascii="Arial" w:hAnsi="Arial"/>
      <w:b/>
      <w:bCs/>
      <w:sz w:val="24"/>
      <w:szCs w:val="26"/>
      <w:lang w:val="pl-PL" w:eastAsia="pl-PL" w:bidi="ar-SA"/>
    </w:rPr>
  </w:style>
  <w:style w:type="character" w:customStyle="1" w:styleId="Poziom4tekstZnakZnak">
    <w:name w:val="Poziom4 tekst Znak Znak"/>
    <w:rsid w:val="00833D36"/>
    <w:rPr>
      <w:rFonts w:ascii="Arial" w:hAnsi="Arial"/>
      <w:b/>
      <w:bCs/>
      <w:sz w:val="24"/>
      <w:szCs w:val="26"/>
      <w:lang w:val="pl-PL" w:eastAsia="pl-PL" w:bidi="ar-SA"/>
    </w:rPr>
  </w:style>
  <w:style w:type="paragraph" w:customStyle="1" w:styleId="Poziom3tekstZnakZnak">
    <w:name w:val="Poziom3 tekst Znak Znak"/>
    <w:basedOn w:val="Normalny"/>
    <w:rsid w:val="00833D36"/>
    <w:pPr>
      <w:spacing w:line="360" w:lineRule="auto"/>
      <w:ind w:left="794" w:firstLine="709"/>
      <w:jc w:val="both"/>
    </w:pPr>
    <w:rPr>
      <w:rFonts w:ascii="Arial" w:hAnsi="Arial"/>
      <w:b/>
      <w:bCs/>
      <w:sz w:val="24"/>
      <w:szCs w:val="26"/>
    </w:rPr>
  </w:style>
  <w:style w:type="paragraph" w:customStyle="1" w:styleId="poziom2Znak0">
    <w:name w:val="poziom2 Znak"/>
    <w:basedOn w:val="Normalny"/>
    <w:rsid w:val="00833D36"/>
    <w:pPr>
      <w:spacing w:line="360" w:lineRule="auto"/>
      <w:ind w:left="851"/>
      <w:jc w:val="both"/>
    </w:pPr>
    <w:rPr>
      <w:rFonts w:ascii="Arial" w:hAnsi="Arial"/>
      <w:sz w:val="24"/>
    </w:rPr>
  </w:style>
  <w:style w:type="paragraph" w:customStyle="1" w:styleId="Poziom4tekst">
    <w:name w:val="Poziom4 tekst"/>
    <w:basedOn w:val="Normalny"/>
    <w:rsid w:val="00833D36"/>
    <w:pPr>
      <w:spacing w:line="360" w:lineRule="auto"/>
      <w:ind w:left="1077" w:firstLine="709"/>
      <w:jc w:val="both"/>
    </w:pPr>
    <w:rPr>
      <w:rFonts w:ascii="Arial" w:hAnsi="Arial"/>
      <w:bCs/>
      <w:sz w:val="24"/>
    </w:rPr>
  </w:style>
  <w:style w:type="paragraph" w:customStyle="1" w:styleId="Poziom3tekst">
    <w:name w:val="Poziom3 tekst"/>
    <w:basedOn w:val="Normalny"/>
    <w:rsid w:val="00833D36"/>
    <w:pPr>
      <w:spacing w:line="360" w:lineRule="auto"/>
      <w:ind w:left="794" w:firstLine="709"/>
      <w:jc w:val="both"/>
    </w:pPr>
    <w:rPr>
      <w:rFonts w:ascii="Arial" w:hAnsi="Arial" w:cs="Arial"/>
      <w:sz w:val="24"/>
      <w:szCs w:val="24"/>
    </w:rPr>
  </w:style>
  <w:style w:type="paragraph" w:customStyle="1" w:styleId="Poziom3ZnakZnakZnak">
    <w:name w:val="Poziom3 Znak Znak Znak"/>
    <w:basedOn w:val="Normalny"/>
    <w:rsid w:val="00833D36"/>
    <w:pPr>
      <w:tabs>
        <w:tab w:val="num" w:pos="1224"/>
      </w:tabs>
      <w:spacing w:line="360" w:lineRule="auto"/>
      <w:ind w:left="1378" w:hanging="504"/>
    </w:pPr>
    <w:rPr>
      <w:rFonts w:ascii="Arial" w:hAnsi="Arial"/>
      <w:b/>
      <w:sz w:val="24"/>
    </w:rPr>
  </w:style>
  <w:style w:type="paragraph" w:customStyle="1" w:styleId="Literatura">
    <w:name w:val="Literatura"/>
    <w:basedOn w:val="Normalny"/>
    <w:rsid w:val="00833D36"/>
    <w:pPr>
      <w:tabs>
        <w:tab w:val="num" w:pos="227"/>
      </w:tabs>
      <w:ind w:left="227" w:hanging="360"/>
      <w:jc w:val="both"/>
    </w:pPr>
    <w:rPr>
      <w:rFonts w:ascii="Arial" w:hAnsi="Arial"/>
      <w:snapToGrid w:val="0"/>
      <w:sz w:val="22"/>
    </w:rPr>
  </w:style>
  <w:style w:type="paragraph" w:customStyle="1" w:styleId="xl29">
    <w:name w:val="xl29"/>
    <w:basedOn w:val="Normalny"/>
    <w:rsid w:val="00833D3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both"/>
    </w:pPr>
    <w:rPr>
      <w:rFonts w:ascii="Arial" w:eastAsia="Arial Unicode MS" w:hAnsi="Arial" w:cs="Arial"/>
      <w:b/>
      <w:bCs/>
      <w:sz w:val="18"/>
      <w:szCs w:val="18"/>
    </w:rPr>
  </w:style>
  <w:style w:type="paragraph" w:customStyle="1" w:styleId="xl28">
    <w:name w:val="xl28"/>
    <w:basedOn w:val="Normalny"/>
    <w:rsid w:val="00833D36"/>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eastAsia="Arial Unicode MS" w:hAnsi="Arial" w:cs="Arial"/>
      <w:sz w:val="18"/>
      <w:szCs w:val="18"/>
    </w:rPr>
  </w:style>
  <w:style w:type="paragraph" w:customStyle="1" w:styleId="xl57">
    <w:name w:val="xl57"/>
    <w:basedOn w:val="Normalny"/>
    <w:rsid w:val="00833D36"/>
    <w:pPr>
      <w:pBdr>
        <w:top w:val="single" w:sz="4" w:space="0" w:color="auto"/>
        <w:left w:val="single" w:sz="4" w:space="0" w:color="auto"/>
        <w:bottom w:val="single" w:sz="4" w:space="0" w:color="auto"/>
        <w:right w:val="single" w:sz="4" w:space="0" w:color="auto"/>
      </w:pBdr>
      <w:shd w:val="clear" w:color="auto" w:fill="C0C0C0"/>
      <w:spacing w:before="100" w:after="100"/>
      <w:textAlignment w:val="top"/>
    </w:pPr>
    <w:rPr>
      <w:rFonts w:ascii="Arial" w:hAnsi="Arial"/>
      <w:b/>
      <w:sz w:val="18"/>
    </w:rPr>
  </w:style>
  <w:style w:type="paragraph" w:customStyle="1" w:styleId="xl51">
    <w:name w:val="xl51"/>
    <w:basedOn w:val="Normalny"/>
    <w:rsid w:val="00833D36"/>
    <w:pPr>
      <w:pBdr>
        <w:top w:val="single" w:sz="4" w:space="0" w:color="auto"/>
        <w:left w:val="single" w:sz="4" w:space="0" w:color="auto"/>
        <w:bottom w:val="single" w:sz="4" w:space="0" w:color="auto"/>
        <w:right w:val="single" w:sz="4" w:space="0" w:color="auto"/>
      </w:pBdr>
      <w:shd w:val="clear" w:color="auto" w:fill="C0C0C0"/>
      <w:spacing w:before="100" w:after="100"/>
      <w:jc w:val="right"/>
      <w:textAlignment w:val="top"/>
    </w:pPr>
    <w:rPr>
      <w:rFonts w:ascii="Arial" w:hAnsi="Arial"/>
      <w:b/>
      <w:sz w:val="18"/>
    </w:rPr>
  </w:style>
  <w:style w:type="paragraph" w:customStyle="1" w:styleId="xl39">
    <w:name w:val="xl39"/>
    <w:basedOn w:val="Normalny"/>
    <w:rsid w:val="00833D3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8"/>
      <w:szCs w:val="18"/>
    </w:rPr>
  </w:style>
  <w:style w:type="paragraph" w:customStyle="1" w:styleId="font5">
    <w:name w:val="font5"/>
    <w:basedOn w:val="Normalny"/>
    <w:rsid w:val="00833D36"/>
    <w:pPr>
      <w:spacing w:before="100" w:beforeAutospacing="1" w:after="100" w:afterAutospacing="1"/>
    </w:pPr>
    <w:rPr>
      <w:rFonts w:ascii="Tahoma" w:eastAsia="Arial Unicode MS" w:hAnsi="Tahoma" w:cs="Tahoma"/>
      <w:color w:val="000000"/>
      <w:sz w:val="16"/>
      <w:szCs w:val="16"/>
    </w:rPr>
  </w:style>
  <w:style w:type="character" w:customStyle="1" w:styleId="Nagwek3Znak">
    <w:name w:val="Nagłówek 3 Znak"/>
    <w:rsid w:val="00833D36"/>
    <w:rPr>
      <w:rFonts w:ascii="Arial" w:hAnsi="Arial" w:cs="Arial"/>
      <w:b/>
      <w:bCs/>
      <w:noProof w:val="0"/>
      <w:sz w:val="24"/>
      <w:szCs w:val="26"/>
      <w:lang w:val="pl-PL" w:eastAsia="pl-PL" w:bidi="ar-SA"/>
    </w:rPr>
  </w:style>
  <w:style w:type="paragraph" w:customStyle="1" w:styleId="poziom2ZnakZnak0">
    <w:name w:val="poziom2 Znak Znak"/>
    <w:basedOn w:val="Normalny"/>
    <w:rsid w:val="00833D36"/>
    <w:pPr>
      <w:spacing w:line="360" w:lineRule="auto"/>
      <w:ind w:left="851"/>
      <w:jc w:val="both"/>
    </w:pPr>
    <w:rPr>
      <w:rFonts w:ascii="Arial" w:hAnsi="Arial"/>
      <w:sz w:val="24"/>
    </w:rPr>
  </w:style>
  <w:style w:type="character" w:customStyle="1" w:styleId="poziom2ZnakZnakZnak">
    <w:name w:val="poziom2 Znak Znak Znak"/>
    <w:rsid w:val="00833D36"/>
    <w:rPr>
      <w:rFonts w:ascii="Arial" w:hAnsi="Arial"/>
      <w:noProof w:val="0"/>
      <w:sz w:val="24"/>
      <w:lang w:val="pl-PL" w:eastAsia="pl-PL" w:bidi="ar-SA"/>
    </w:rPr>
  </w:style>
  <w:style w:type="paragraph" w:customStyle="1" w:styleId="poziom3">
    <w:name w:val="poziom3"/>
    <w:basedOn w:val="Normalny"/>
    <w:rsid w:val="00833D36"/>
    <w:pPr>
      <w:spacing w:line="360" w:lineRule="auto"/>
      <w:ind w:left="1361"/>
      <w:jc w:val="both"/>
    </w:pPr>
    <w:rPr>
      <w:rFonts w:ascii="Arial" w:hAnsi="Arial"/>
      <w:sz w:val="24"/>
    </w:rPr>
  </w:style>
  <w:style w:type="paragraph" w:customStyle="1" w:styleId="Poziom30">
    <w:name w:val="Poziom3"/>
    <w:basedOn w:val="poziom2Znak0"/>
    <w:rsid w:val="00833D36"/>
    <w:pPr>
      <w:ind w:left="1134"/>
    </w:pPr>
  </w:style>
  <w:style w:type="paragraph" w:customStyle="1" w:styleId="Poziom4">
    <w:name w:val="Poziom4"/>
    <w:basedOn w:val="Normalny"/>
    <w:rsid w:val="00833D36"/>
    <w:pPr>
      <w:tabs>
        <w:tab w:val="num" w:pos="1800"/>
      </w:tabs>
      <w:spacing w:line="360" w:lineRule="auto"/>
      <w:ind w:left="1728" w:hanging="648"/>
    </w:pPr>
    <w:rPr>
      <w:rFonts w:ascii="Arial" w:hAnsi="Arial"/>
      <w:b/>
      <w:bCs/>
      <w:sz w:val="24"/>
    </w:rPr>
  </w:style>
  <w:style w:type="paragraph" w:customStyle="1" w:styleId="Tabelatekst">
    <w:name w:val="Tabela tekst"/>
    <w:basedOn w:val="Normalny"/>
    <w:rsid w:val="00833D36"/>
    <w:pPr>
      <w:jc w:val="both"/>
    </w:pPr>
    <w:rPr>
      <w:rFonts w:ascii="Arial" w:hAnsi="Arial"/>
      <w:sz w:val="14"/>
    </w:rPr>
  </w:style>
  <w:style w:type="paragraph" w:customStyle="1" w:styleId="and">
    <w:name w:val="and"/>
    <w:basedOn w:val="Normalny"/>
    <w:rsid w:val="00833D36"/>
    <w:pPr>
      <w:jc w:val="both"/>
    </w:pPr>
    <w:rPr>
      <w:sz w:val="24"/>
    </w:rPr>
  </w:style>
  <w:style w:type="paragraph" w:customStyle="1" w:styleId="xl32">
    <w:name w:val="xl32"/>
    <w:basedOn w:val="Normalny"/>
    <w:rsid w:val="00833D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Blockquote">
    <w:name w:val="Blockquote"/>
    <w:basedOn w:val="Normalny"/>
    <w:rsid w:val="00833D36"/>
    <w:pPr>
      <w:spacing w:before="100" w:after="100"/>
      <w:ind w:left="360" w:right="360"/>
    </w:pPr>
    <w:rPr>
      <w:snapToGrid w:val="0"/>
      <w:sz w:val="24"/>
    </w:rPr>
  </w:style>
  <w:style w:type="paragraph" w:customStyle="1" w:styleId="poziom20">
    <w:name w:val="poziom2"/>
    <w:basedOn w:val="Normalny"/>
    <w:rsid w:val="00833D36"/>
    <w:pPr>
      <w:spacing w:line="360" w:lineRule="auto"/>
      <w:ind w:left="851"/>
      <w:jc w:val="both"/>
    </w:pPr>
    <w:rPr>
      <w:rFonts w:ascii="Arial" w:hAnsi="Arial"/>
      <w:sz w:val="24"/>
    </w:rPr>
  </w:style>
  <w:style w:type="paragraph" w:customStyle="1" w:styleId="nagowek4">
    <w:name w:val="nagłowek 4"/>
    <w:basedOn w:val="Nagwek3"/>
    <w:rsid w:val="00833D36"/>
    <w:pPr>
      <w:numPr>
        <w:ilvl w:val="0"/>
        <w:numId w:val="0"/>
      </w:numPr>
      <w:tabs>
        <w:tab w:val="num" w:pos="2365"/>
      </w:tabs>
      <w:ind w:left="2365" w:hanging="360"/>
    </w:pPr>
    <w:rPr>
      <w:szCs w:val="20"/>
    </w:rPr>
  </w:style>
  <w:style w:type="paragraph" w:customStyle="1" w:styleId="Poziom3ZnakZnak">
    <w:name w:val="Poziom3 Znak Znak"/>
    <w:basedOn w:val="Normalny"/>
    <w:rsid w:val="00833D36"/>
    <w:pPr>
      <w:tabs>
        <w:tab w:val="num" w:pos="1224"/>
      </w:tabs>
      <w:spacing w:line="360" w:lineRule="auto"/>
      <w:ind w:left="1378" w:hanging="504"/>
    </w:pPr>
    <w:rPr>
      <w:rFonts w:ascii="Arial" w:hAnsi="Arial"/>
      <w:b/>
      <w:bCs/>
      <w:sz w:val="24"/>
      <w:szCs w:val="24"/>
    </w:rPr>
  </w:style>
  <w:style w:type="paragraph" w:customStyle="1" w:styleId="tekst">
    <w:name w:val="tekst"/>
    <w:basedOn w:val="Normalny"/>
    <w:rsid w:val="00833D36"/>
    <w:pPr>
      <w:spacing w:before="100" w:beforeAutospacing="1" w:after="100" w:afterAutospacing="1" w:line="240" w:lineRule="atLeast"/>
      <w:jc w:val="both"/>
    </w:pPr>
    <w:rPr>
      <w:sz w:val="24"/>
      <w:szCs w:val="24"/>
    </w:rPr>
  </w:style>
  <w:style w:type="paragraph" w:customStyle="1" w:styleId="TableHeading">
    <w:name w:val="Table Heading"/>
    <w:basedOn w:val="TableContents"/>
    <w:rsid w:val="00833D36"/>
    <w:pPr>
      <w:widowControl w:val="0"/>
      <w:jc w:val="center"/>
    </w:pPr>
    <w:rPr>
      <w:rFonts w:ascii="Times New Roman" w:eastAsia="Tahoma" w:hAnsi="Times New Roman" w:cs="Tahoma"/>
      <w:b/>
      <w:bCs/>
      <w:i/>
      <w:iCs/>
      <w:color w:val="auto"/>
      <w:lang w:val="en-US"/>
    </w:rPr>
  </w:style>
  <w:style w:type="character" w:customStyle="1" w:styleId="WW-Domylnaczcionkaakapitu">
    <w:name w:val="WW-Domyślna czcionka akapitu"/>
    <w:rsid w:val="00833D36"/>
  </w:style>
  <w:style w:type="paragraph" w:styleId="Tekstdymka">
    <w:name w:val="Balloon Text"/>
    <w:basedOn w:val="Normalny"/>
    <w:link w:val="TekstdymkaZnak"/>
    <w:semiHidden/>
    <w:rsid w:val="00833D36"/>
    <w:rPr>
      <w:rFonts w:ascii="Tahoma" w:hAnsi="Tahoma"/>
      <w:sz w:val="16"/>
      <w:szCs w:val="16"/>
    </w:rPr>
  </w:style>
  <w:style w:type="paragraph" w:customStyle="1" w:styleId="xl33">
    <w:name w:val="xl33"/>
    <w:basedOn w:val="Normalny"/>
    <w:rsid w:val="00833D3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top"/>
    </w:pPr>
    <w:rPr>
      <w:rFonts w:ascii="Arial" w:eastAsia="Arial Unicode MS" w:hAnsi="Arial" w:cs="Arial"/>
      <w:b/>
      <w:bCs/>
      <w:sz w:val="18"/>
      <w:szCs w:val="18"/>
    </w:rPr>
  </w:style>
  <w:style w:type="paragraph" w:styleId="Tekstprzypisukocowego">
    <w:name w:val="endnote text"/>
    <w:basedOn w:val="Normalny"/>
    <w:link w:val="TekstprzypisukocowegoZnak"/>
    <w:semiHidden/>
    <w:rsid w:val="00833D36"/>
  </w:style>
  <w:style w:type="character" w:styleId="Odwoanieprzypisukocowego">
    <w:name w:val="endnote reference"/>
    <w:semiHidden/>
    <w:rsid w:val="00833D36"/>
    <w:rPr>
      <w:vertAlign w:val="superscript"/>
    </w:rPr>
  </w:style>
  <w:style w:type="paragraph" w:customStyle="1" w:styleId="wypunktowanie">
    <w:name w:val="wypunktowanie"/>
    <w:basedOn w:val="Normalny"/>
    <w:autoRedefine/>
    <w:rsid w:val="00833D36"/>
    <w:pPr>
      <w:tabs>
        <w:tab w:val="num" w:pos="907"/>
      </w:tabs>
      <w:ind w:left="1776" w:hanging="360"/>
    </w:pPr>
    <w:rPr>
      <w:rFonts w:ascii="Arial" w:hAnsi="Arial" w:cs="Arial"/>
      <w:bCs/>
      <w:iCs/>
      <w:szCs w:val="28"/>
    </w:rPr>
  </w:style>
  <w:style w:type="character" w:customStyle="1" w:styleId="WW-Absatz-Standardschriftart11">
    <w:name w:val="WW-Absatz-Standardschriftart11"/>
    <w:rsid w:val="00833D36"/>
  </w:style>
  <w:style w:type="character" w:customStyle="1" w:styleId="WW-WW8Num4z01">
    <w:name w:val="WW-WW8Num4z01"/>
    <w:rsid w:val="00833D36"/>
    <w:rPr>
      <w:rFonts w:ascii="Symbol" w:hAnsi="Symbol"/>
    </w:rPr>
  </w:style>
  <w:style w:type="paragraph" w:styleId="Spistreci3">
    <w:name w:val="toc 3"/>
    <w:basedOn w:val="Normalny"/>
    <w:next w:val="Normalny"/>
    <w:autoRedefine/>
    <w:uiPriority w:val="39"/>
    <w:rsid w:val="00A046F9"/>
    <w:pPr>
      <w:tabs>
        <w:tab w:val="left" w:pos="1276"/>
        <w:tab w:val="right" w:leader="dot" w:pos="9072"/>
      </w:tabs>
      <w:ind w:left="1276" w:right="282" w:hanging="709"/>
      <w:jc w:val="both"/>
    </w:pPr>
    <w:rPr>
      <w:i/>
      <w:iCs/>
    </w:rPr>
  </w:style>
  <w:style w:type="character" w:customStyle="1" w:styleId="Nagwek2Znak">
    <w:name w:val="Nagłówek 2 Znak"/>
    <w:aliases w:val="Paragraaf Znak, Znak Znak,Znak Znak Znak,Znak Znak,tekst podstawowy Znak,Heading 2 Char Znak Znak,Nagłówek 21 Znak Znak,Nagłówek 21 Znak1,Heading 2 Char Znak1,Podtytuł2 Znak,tekst podstawowy Znak Znak Znak"/>
    <w:rsid w:val="00833D36"/>
    <w:rPr>
      <w:rFonts w:ascii="Arial" w:hAnsi="Arial" w:cs="Arial"/>
      <w:b/>
      <w:bCs/>
      <w:iCs/>
      <w:szCs w:val="28"/>
      <w:lang w:val="pl-PL" w:eastAsia="pl-PL" w:bidi="ar-SA"/>
    </w:rPr>
  </w:style>
  <w:style w:type="paragraph" w:customStyle="1" w:styleId="11">
    <w:name w:val="11"/>
    <w:basedOn w:val="Normalny"/>
    <w:next w:val="Nagwek"/>
    <w:rsid w:val="00833D36"/>
    <w:pPr>
      <w:tabs>
        <w:tab w:val="right" w:pos="7371"/>
      </w:tabs>
      <w:spacing w:line="360" w:lineRule="auto"/>
    </w:pPr>
    <w:rPr>
      <w:rFonts w:ascii="Arial" w:hAnsi="Arial"/>
      <w:b/>
      <w:caps/>
      <w:sz w:val="36"/>
      <w:szCs w:val="36"/>
    </w:rPr>
  </w:style>
  <w:style w:type="character" w:customStyle="1" w:styleId="Tekst1ZnakZnak">
    <w:name w:val="Tekst 1 Znak Znak"/>
    <w:rsid w:val="00833D36"/>
    <w:rPr>
      <w:rFonts w:ascii="Arial" w:hAnsi="Arial" w:cs="Arial"/>
      <w:b/>
      <w:bCs/>
      <w:kern w:val="32"/>
      <w:szCs w:val="32"/>
      <w:lang w:val="pl-PL" w:eastAsia="pl-PL" w:bidi="ar-SA"/>
    </w:rPr>
  </w:style>
  <w:style w:type="paragraph" w:customStyle="1" w:styleId="10">
    <w:name w:val="10"/>
    <w:basedOn w:val="Normalny"/>
    <w:next w:val="Listapunktowana2"/>
    <w:autoRedefine/>
    <w:rsid w:val="00833D36"/>
    <w:pPr>
      <w:tabs>
        <w:tab w:val="num" w:pos="1571"/>
      </w:tabs>
      <w:ind w:left="1571" w:hanging="360"/>
    </w:pPr>
    <w:rPr>
      <w:rFonts w:ascii="Arial" w:hAnsi="Arial" w:cs="Arial"/>
    </w:rPr>
  </w:style>
  <w:style w:type="paragraph" w:customStyle="1" w:styleId="WypunktowanieZnakZnakZnak">
    <w:name w:val="Wypunktowanie Znak Znak Znak"/>
    <w:basedOn w:val="Tekst2Znak"/>
    <w:rsid w:val="00833D36"/>
    <w:pPr>
      <w:tabs>
        <w:tab w:val="num" w:pos="360"/>
        <w:tab w:val="left" w:pos="794"/>
      </w:tabs>
      <w:ind w:left="1418" w:hanging="284"/>
    </w:pPr>
  </w:style>
  <w:style w:type="character" w:customStyle="1" w:styleId="WypunktowanieZnakZnakZnakZnak">
    <w:name w:val="Wypunktowanie Znak Znak Znak Znak"/>
    <w:basedOn w:val="Tekst2ZnakZnak"/>
    <w:rsid w:val="00833D36"/>
    <w:rPr>
      <w:rFonts w:ascii="Arial" w:hAnsi="Arial" w:cs="Arial"/>
      <w:bCs/>
      <w:iCs/>
      <w:szCs w:val="28"/>
      <w:lang w:val="pl-PL" w:eastAsia="pl-PL" w:bidi="ar-SA"/>
    </w:rPr>
  </w:style>
  <w:style w:type="paragraph" w:customStyle="1" w:styleId="Tekst2">
    <w:name w:val="Tekst 2"/>
    <w:basedOn w:val="Nagwek2"/>
    <w:link w:val="Tekst2Znak2"/>
    <w:rsid w:val="00833D36"/>
    <w:pPr>
      <w:keepNext w:val="0"/>
      <w:numPr>
        <w:ilvl w:val="0"/>
        <w:numId w:val="0"/>
      </w:numPr>
      <w:tabs>
        <w:tab w:val="left" w:pos="794"/>
      </w:tabs>
      <w:spacing w:before="0"/>
      <w:ind w:left="284" w:firstLine="567"/>
    </w:pPr>
    <w:rPr>
      <w:b w:val="0"/>
    </w:rPr>
  </w:style>
  <w:style w:type="paragraph" w:customStyle="1" w:styleId="WypunktowanieZnakZnak1">
    <w:name w:val="Wypunktowanie Znak Znak1"/>
    <w:basedOn w:val="Tekst2"/>
    <w:rsid w:val="00833D36"/>
    <w:pPr>
      <w:tabs>
        <w:tab w:val="num" w:pos="360"/>
      </w:tabs>
      <w:ind w:left="1418" w:hanging="284"/>
    </w:pPr>
  </w:style>
  <w:style w:type="paragraph" w:customStyle="1" w:styleId="9">
    <w:name w:val="9"/>
    <w:basedOn w:val="Normalny"/>
    <w:next w:val="Wcicienormalne"/>
    <w:rsid w:val="00833D36"/>
    <w:pPr>
      <w:ind w:left="708"/>
    </w:pPr>
  </w:style>
  <w:style w:type="paragraph" w:styleId="Wcicienormalne">
    <w:name w:val="Normal Indent"/>
    <w:basedOn w:val="Normalny"/>
    <w:rsid w:val="00833D36"/>
    <w:pPr>
      <w:ind w:left="708"/>
    </w:pPr>
  </w:style>
  <w:style w:type="paragraph" w:customStyle="1" w:styleId="8">
    <w:name w:val="8"/>
    <w:basedOn w:val="Normalny"/>
    <w:next w:val="Listapunktowana2"/>
    <w:autoRedefine/>
    <w:rsid w:val="00833D36"/>
    <w:pPr>
      <w:tabs>
        <w:tab w:val="num" w:pos="1571"/>
      </w:tabs>
      <w:ind w:left="1571" w:hanging="360"/>
    </w:pPr>
    <w:rPr>
      <w:rFonts w:ascii="Arial" w:hAnsi="Arial" w:cs="Arial"/>
    </w:rPr>
  </w:style>
  <w:style w:type="paragraph" w:customStyle="1" w:styleId="7">
    <w:name w:val="7"/>
    <w:basedOn w:val="Normalny"/>
    <w:semiHidden/>
    <w:rsid w:val="00833D36"/>
  </w:style>
  <w:style w:type="character" w:customStyle="1" w:styleId="WW8Num135z0">
    <w:name w:val="WW8Num135z0"/>
    <w:rsid w:val="00833D36"/>
    <w:rPr>
      <w:rFonts w:ascii="Symbol" w:hAnsi="Symbol"/>
    </w:rPr>
  </w:style>
  <w:style w:type="character" w:customStyle="1" w:styleId="WW8Num4z0">
    <w:name w:val="WW8Num4z0"/>
    <w:rsid w:val="00833D36"/>
    <w:rPr>
      <w:rFonts w:ascii="Symbol" w:hAnsi="Symbol"/>
    </w:rPr>
  </w:style>
  <w:style w:type="paragraph" w:customStyle="1" w:styleId="Wypunktowanie0">
    <w:name w:val="Wypunktowanie"/>
    <w:basedOn w:val="Tekst2"/>
    <w:rsid w:val="00833D36"/>
    <w:pPr>
      <w:tabs>
        <w:tab w:val="num" w:pos="1571"/>
      </w:tabs>
      <w:ind w:left="1571" w:hanging="360"/>
    </w:pPr>
  </w:style>
  <w:style w:type="character" w:customStyle="1" w:styleId="Tekst3Znak1">
    <w:name w:val="Tekst 3 Znak1"/>
    <w:rsid w:val="00833D36"/>
    <w:rPr>
      <w:rFonts w:ascii="Arial" w:hAnsi="Arial" w:cs="Arial"/>
      <w:b/>
      <w:bCs/>
      <w:szCs w:val="26"/>
      <w:lang w:val="pl-PL" w:eastAsia="pl-PL" w:bidi="ar-SA"/>
    </w:rPr>
  </w:style>
  <w:style w:type="paragraph" w:customStyle="1" w:styleId="6">
    <w:name w:val="6"/>
    <w:basedOn w:val="Normalny"/>
    <w:next w:val="Nagwek"/>
    <w:rsid w:val="00833D36"/>
    <w:pPr>
      <w:tabs>
        <w:tab w:val="center" w:pos="4536"/>
        <w:tab w:val="right" w:pos="9072"/>
      </w:tabs>
    </w:pPr>
  </w:style>
  <w:style w:type="paragraph" w:customStyle="1" w:styleId="1">
    <w:name w:val="1"/>
    <w:basedOn w:val="Normalny"/>
    <w:next w:val="Nagwek"/>
    <w:rsid w:val="00833D36"/>
    <w:pPr>
      <w:tabs>
        <w:tab w:val="center" w:pos="4536"/>
        <w:tab w:val="right" w:pos="9072"/>
      </w:tabs>
    </w:pPr>
    <w:rPr>
      <w:sz w:val="24"/>
      <w:lang w:val="en-GB"/>
    </w:rPr>
  </w:style>
  <w:style w:type="paragraph" w:customStyle="1" w:styleId="BodyText21">
    <w:name w:val="Body Text 21"/>
    <w:basedOn w:val="Normalny"/>
    <w:rsid w:val="00833D36"/>
    <w:pPr>
      <w:widowControl w:val="0"/>
      <w:snapToGrid w:val="0"/>
    </w:pPr>
    <w:rPr>
      <w:sz w:val="24"/>
    </w:rPr>
  </w:style>
  <w:style w:type="character" w:customStyle="1" w:styleId="Tekst3ZnakZnak1">
    <w:name w:val="Tekst 3 Znak Znak1"/>
    <w:rsid w:val="00833D36"/>
    <w:rPr>
      <w:rFonts w:ascii="Arial" w:hAnsi="Arial" w:cs="Arial"/>
      <w:b/>
      <w:bCs/>
      <w:szCs w:val="26"/>
      <w:lang w:val="pl-PL" w:eastAsia="pl-PL" w:bidi="ar-SA"/>
    </w:rPr>
  </w:style>
  <w:style w:type="paragraph" w:customStyle="1" w:styleId="Tekst3Znak2">
    <w:name w:val="Tekst 3 Znak2"/>
    <w:basedOn w:val="Nagwek3"/>
    <w:rsid w:val="00833D36"/>
    <w:pPr>
      <w:keepNext w:val="0"/>
      <w:numPr>
        <w:ilvl w:val="0"/>
        <w:numId w:val="0"/>
      </w:numPr>
      <w:ind w:left="397" w:firstLine="567"/>
    </w:pPr>
  </w:style>
  <w:style w:type="paragraph" w:customStyle="1" w:styleId="5">
    <w:name w:val="5"/>
    <w:basedOn w:val="Normalny"/>
    <w:next w:val="Nagwek"/>
    <w:rsid w:val="00833D36"/>
    <w:pPr>
      <w:tabs>
        <w:tab w:val="center" w:pos="4536"/>
        <w:tab w:val="right" w:pos="9072"/>
      </w:tabs>
    </w:pPr>
  </w:style>
  <w:style w:type="paragraph" w:styleId="Zwykytekst">
    <w:name w:val="Plain Text"/>
    <w:basedOn w:val="Normalny"/>
    <w:link w:val="ZwykytekstZnak"/>
    <w:uiPriority w:val="99"/>
    <w:rsid w:val="00833D36"/>
    <w:pPr>
      <w:jc w:val="both"/>
    </w:pPr>
    <w:rPr>
      <w:rFonts w:ascii="Courier New" w:hAnsi="Courier New"/>
    </w:rPr>
  </w:style>
  <w:style w:type="paragraph" w:customStyle="1" w:styleId="Standardowy1">
    <w:name w:val="Standardowy1"/>
    <w:rsid w:val="00833D36"/>
    <w:rPr>
      <w:sz w:val="24"/>
      <w:szCs w:val="24"/>
    </w:rPr>
  </w:style>
  <w:style w:type="paragraph" w:customStyle="1" w:styleId="Tekst3">
    <w:name w:val="Tekst 3"/>
    <w:basedOn w:val="Nagwek3"/>
    <w:link w:val="Tekst3Znak5"/>
    <w:rsid w:val="00833D36"/>
    <w:pPr>
      <w:keepNext w:val="0"/>
      <w:numPr>
        <w:ilvl w:val="0"/>
        <w:numId w:val="0"/>
      </w:numPr>
      <w:ind w:left="397" w:firstLine="567"/>
    </w:pPr>
    <w:rPr>
      <w:rFonts w:cs="Times New Roman"/>
      <w:b w:val="0"/>
    </w:rPr>
  </w:style>
  <w:style w:type="character" w:styleId="Pogrubienie">
    <w:name w:val="Strong"/>
    <w:uiPriority w:val="22"/>
    <w:qFormat/>
    <w:rsid w:val="00833D36"/>
    <w:rPr>
      <w:b/>
      <w:bCs/>
    </w:rPr>
  </w:style>
  <w:style w:type="paragraph" w:styleId="NormalnyWeb">
    <w:name w:val="Normal (Web)"/>
    <w:basedOn w:val="Normalny"/>
    <w:uiPriority w:val="99"/>
    <w:rsid w:val="00833D36"/>
    <w:pPr>
      <w:spacing w:before="150" w:after="150"/>
    </w:pPr>
    <w:rPr>
      <w:sz w:val="18"/>
      <w:szCs w:val="18"/>
    </w:rPr>
  </w:style>
  <w:style w:type="character" w:customStyle="1" w:styleId="FontStyle19">
    <w:name w:val="Font Style19"/>
    <w:rsid w:val="00833D36"/>
    <w:rPr>
      <w:rFonts w:ascii="Times New Roman" w:hAnsi="Times New Roman" w:cs="Times New Roman"/>
      <w:sz w:val="20"/>
      <w:szCs w:val="20"/>
    </w:rPr>
  </w:style>
  <w:style w:type="paragraph" w:customStyle="1" w:styleId="Tekstpodstawowywcity1">
    <w:name w:val="Tekst podstawowy wcięty1"/>
    <w:basedOn w:val="Normalny"/>
    <w:rsid w:val="00833D36"/>
    <w:pPr>
      <w:spacing w:before="120" w:line="360" w:lineRule="auto"/>
      <w:ind w:firstLine="709"/>
      <w:jc w:val="both"/>
    </w:pPr>
    <w:rPr>
      <w:sz w:val="24"/>
      <w:szCs w:val="24"/>
    </w:rPr>
  </w:style>
  <w:style w:type="paragraph" w:customStyle="1" w:styleId="Default">
    <w:name w:val="Default"/>
    <w:link w:val="DefaultZnak"/>
    <w:qFormat/>
    <w:rsid w:val="00833D36"/>
    <w:pPr>
      <w:autoSpaceDE w:val="0"/>
      <w:autoSpaceDN w:val="0"/>
      <w:adjustRightInd w:val="0"/>
    </w:pPr>
    <w:rPr>
      <w:rFonts w:ascii="Swis721LtEU-Normal" w:hAnsi="Swis721LtEU-Normal" w:cs="Swis721LtEU-Normal"/>
    </w:rPr>
  </w:style>
  <w:style w:type="paragraph" w:customStyle="1" w:styleId="Pa2">
    <w:name w:val="Pa2"/>
    <w:basedOn w:val="Default"/>
    <w:next w:val="Default"/>
    <w:rsid w:val="00833D36"/>
    <w:pPr>
      <w:spacing w:line="181" w:lineRule="auto"/>
    </w:pPr>
    <w:rPr>
      <w:rFonts w:cs="Times New Roman"/>
      <w:sz w:val="24"/>
      <w:szCs w:val="24"/>
    </w:rPr>
  </w:style>
  <w:style w:type="paragraph" w:styleId="Spistreci4">
    <w:name w:val="toc 4"/>
    <w:basedOn w:val="Normalny"/>
    <w:next w:val="Normalny"/>
    <w:autoRedefine/>
    <w:uiPriority w:val="39"/>
    <w:rsid w:val="00833D36"/>
    <w:pPr>
      <w:ind w:left="600"/>
    </w:pPr>
    <w:rPr>
      <w:sz w:val="18"/>
      <w:szCs w:val="18"/>
    </w:rPr>
  </w:style>
  <w:style w:type="paragraph" w:styleId="Spistreci5">
    <w:name w:val="toc 5"/>
    <w:basedOn w:val="Normalny"/>
    <w:next w:val="Normalny"/>
    <w:autoRedefine/>
    <w:uiPriority w:val="39"/>
    <w:rsid w:val="00833D36"/>
    <w:pPr>
      <w:ind w:left="800"/>
    </w:pPr>
    <w:rPr>
      <w:sz w:val="18"/>
      <w:szCs w:val="18"/>
    </w:rPr>
  </w:style>
  <w:style w:type="paragraph" w:styleId="Spistreci6">
    <w:name w:val="toc 6"/>
    <w:basedOn w:val="Normalny"/>
    <w:next w:val="Normalny"/>
    <w:autoRedefine/>
    <w:uiPriority w:val="39"/>
    <w:rsid w:val="00833D36"/>
    <w:pPr>
      <w:ind w:left="1000"/>
    </w:pPr>
    <w:rPr>
      <w:sz w:val="18"/>
      <w:szCs w:val="18"/>
    </w:rPr>
  </w:style>
  <w:style w:type="paragraph" w:styleId="Spistreci7">
    <w:name w:val="toc 7"/>
    <w:basedOn w:val="Normalny"/>
    <w:next w:val="Normalny"/>
    <w:autoRedefine/>
    <w:uiPriority w:val="39"/>
    <w:rsid w:val="00833D36"/>
    <w:pPr>
      <w:ind w:left="1200"/>
    </w:pPr>
    <w:rPr>
      <w:sz w:val="18"/>
      <w:szCs w:val="18"/>
    </w:rPr>
  </w:style>
  <w:style w:type="paragraph" w:styleId="Spistreci8">
    <w:name w:val="toc 8"/>
    <w:basedOn w:val="Normalny"/>
    <w:next w:val="Normalny"/>
    <w:autoRedefine/>
    <w:uiPriority w:val="39"/>
    <w:rsid w:val="00833D36"/>
    <w:pPr>
      <w:ind w:left="1400"/>
    </w:pPr>
    <w:rPr>
      <w:sz w:val="18"/>
      <w:szCs w:val="18"/>
    </w:rPr>
  </w:style>
  <w:style w:type="paragraph" w:styleId="Spistreci9">
    <w:name w:val="toc 9"/>
    <w:basedOn w:val="Normalny"/>
    <w:next w:val="Normalny"/>
    <w:autoRedefine/>
    <w:uiPriority w:val="39"/>
    <w:rsid w:val="00833D36"/>
    <w:pPr>
      <w:ind w:left="1600"/>
    </w:pPr>
    <w:rPr>
      <w:sz w:val="18"/>
      <w:szCs w:val="18"/>
    </w:rPr>
  </w:style>
  <w:style w:type="paragraph" w:customStyle="1" w:styleId="4tekstzwyky">
    <w:name w:val="4 tekst zwykły"/>
    <w:basedOn w:val="Normalny"/>
    <w:rsid w:val="00833D36"/>
    <w:pPr>
      <w:spacing w:line="360" w:lineRule="auto"/>
      <w:jc w:val="both"/>
    </w:pPr>
    <w:rPr>
      <w:rFonts w:ascii="Arial" w:hAnsi="Arial"/>
      <w:sz w:val="22"/>
    </w:rPr>
  </w:style>
  <w:style w:type="character" w:customStyle="1" w:styleId="textnormal1">
    <w:name w:val="textnormal1"/>
    <w:rsid w:val="00833D36"/>
    <w:rPr>
      <w:rFonts w:ascii="Verdana" w:hAnsi="Verdana" w:hint="default"/>
      <w:b w:val="0"/>
      <w:bCs w:val="0"/>
      <w:color w:val="000066"/>
      <w:sz w:val="18"/>
      <w:szCs w:val="18"/>
    </w:rPr>
  </w:style>
  <w:style w:type="paragraph" w:customStyle="1" w:styleId="srodek">
    <w:name w:val="srodek"/>
    <w:basedOn w:val="Normalny"/>
    <w:rsid w:val="00833D36"/>
    <w:pPr>
      <w:spacing w:before="75" w:after="75"/>
      <w:ind w:left="150" w:right="150" w:firstLine="600"/>
      <w:jc w:val="both"/>
    </w:pPr>
    <w:rPr>
      <w:rFonts w:ascii="Arial" w:hAnsi="Arial" w:cs="Arial"/>
      <w:sz w:val="18"/>
      <w:szCs w:val="18"/>
    </w:rPr>
  </w:style>
  <w:style w:type="paragraph" w:customStyle="1" w:styleId="dtz">
    <w:name w:val="dtz"/>
    <w:basedOn w:val="Normalny"/>
    <w:rsid w:val="00833D36"/>
    <w:pPr>
      <w:spacing w:before="120" w:after="120"/>
      <w:jc w:val="center"/>
    </w:pPr>
    <w:rPr>
      <w:rFonts w:ascii="Arial" w:hAnsi="Arial"/>
    </w:rPr>
  </w:style>
  <w:style w:type="paragraph" w:customStyle="1" w:styleId="lewy">
    <w:name w:val="lewy"/>
    <w:basedOn w:val="Normalny"/>
    <w:rsid w:val="00833D36"/>
    <w:pPr>
      <w:spacing w:before="100" w:beforeAutospacing="1" w:after="100" w:afterAutospacing="1"/>
    </w:pPr>
    <w:rPr>
      <w:rFonts w:ascii="Arial Unicode MS" w:hAnsi="Arial Unicode MS"/>
      <w:color w:val="000000"/>
      <w:sz w:val="24"/>
      <w:szCs w:val="24"/>
    </w:rPr>
  </w:style>
  <w:style w:type="paragraph" w:customStyle="1" w:styleId="wciety">
    <w:name w:val="wciety"/>
    <w:basedOn w:val="Normalny"/>
    <w:rsid w:val="00833D36"/>
    <w:pPr>
      <w:spacing w:before="100" w:beforeAutospacing="1" w:after="100" w:afterAutospacing="1"/>
    </w:pPr>
    <w:rPr>
      <w:rFonts w:ascii="Arial Unicode MS" w:hAnsi="Arial Unicode MS"/>
      <w:color w:val="000000"/>
      <w:sz w:val="24"/>
      <w:szCs w:val="24"/>
    </w:rPr>
  </w:style>
  <w:style w:type="paragraph" w:customStyle="1" w:styleId="Tekstpodstawowywcity31">
    <w:name w:val="Tekst podstawowy wcięty 31"/>
    <w:basedOn w:val="Normalny"/>
    <w:rsid w:val="00833D36"/>
    <w:pPr>
      <w:overflowPunct w:val="0"/>
      <w:autoSpaceDE w:val="0"/>
      <w:autoSpaceDN w:val="0"/>
      <w:adjustRightInd w:val="0"/>
      <w:ind w:left="1206" w:hanging="709"/>
      <w:textAlignment w:val="baseline"/>
    </w:pPr>
    <w:rPr>
      <w:rFonts w:ascii="Arial" w:hAnsi="Arial"/>
      <w:spacing w:val="16"/>
      <w:sz w:val="24"/>
    </w:rPr>
  </w:style>
  <w:style w:type="paragraph" w:customStyle="1" w:styleId="4tekstzwyky0">
    <w:name w:val="4 tekst zwyk³y"/>
    <w:basedOn w:val="Normalny"/>
    <w:rsid w:val="00833D36"/>
    <w:pPr>
      <w:overflowPunct w:val="0"/>
      <w:autoSpaceDE w:val="0"/>
      <w:autoSpaceDN w:val="0"/>
      <w:adjustRightInd w:val="0"/>
      <w:spacing w:line="360" w:lineRule="auto"/>
      <w:jc w:val="both"/>
      <w:textAlignment w:val="baseline"/>
    </w:pPr>
    <w:rPr>
      <w:rFonts w:ascii="Arial" w:hAnsi="Arial"/>
      <w:sz w:val="22"/>
    </w:rPr>
  </w:style>
  <w:style w:type="paragraph" w:customStyle="1" w:styleId="Styl">
    <w:name w:val="Styl"/>
    <w:rsid w:val="00833D36"/>
    <w:pPr>
      <w:widowControl w:val="0"/>
      <w:autoSpaceDE w:val="0"/>
      <w:autoSpaceDN w:val="0"/>
      <w:adjustRightInd w:val="0"/>
    </w:pPr>
    <w:rPr>
      <w:sz w:val="24"/>
      <w:szCs w:val="24"/>
    </w:rPr>
  </w:style>
  <w:style w:type="character" w:customStyle="1" w:styleId="key1">
    <w:name w:val="key1"/>
    <w:rsid w:val="00833D36"/>
    <w:rPr>
      <w:b w:val="0"/>
      <w:bCs w:val="0"/>
      <w:color w:val="333333"/>
      <w:u w:val="single"/>
    </w:rPr>
  </w:style>
  <w:style w:type="paragraph" w:customStyle="1" w:styleId="bodytextindent3">
    <w:name w:val="bodytextindent3"/>
    <w:basedOn w:val="Normalny"/>
    <w:rsid w:val="00833D36"/>
    <w:pPr>
      <w:spacing w:before="100" w:beforeAutospacing="1" w:after="100" w:afterAutospacing="1"/>
    </w:pPr>
    <w:rPr>
      <w:sz w:val="24"/>
      <w:szCs w:val="24"/>
    </w:rPr>
  </w:style>
  <w:style w:type="paragraph" w:styleId="Spisilustracji">
    <w:name w:val="table of figures"/>
    <w:basedOn w:val="Normalny"/>
    <w:next w:val="Normalny"/>
    <w:uiPriority w:val="99"/>
    <w:rsid w:val="00833D36"/>
  </w:style>
  <w:style w:type="paragraph" w:customStyle="1" w:styleId="Wypunktowanie2">
    <w:name w:val="Wypunktowanie2"/>
    <w:basedOn w:val="Normalny"/>
    <w:rsid w:val="00833D36"/>
    <w:pPr>
      <w:numPr>
        <w:numId w:val="2"/>
      </w:numPr>
    </w:pPr>
  </w:style>
  <w:style w:type="paragraph" w:customStyle="1" w:styleId="2">
    <w:name w:val="2"/>
    <w:basedOn w:val="Normalny"/>
    <w:next w:val="Listapunktowana2"/>
    <w:autoRedefine/>
    <w:rsid w:val="00833D36"/>
    <w:pPr>
      <w:ind w:left="20"/>
      <w:jc w:val="both"/>
    </w:pPr>
    <w:rPr>
      <w:rFonts w:ascii="Arial" w:hAnsi="Arial" w:cs="Arial"/>
      <w:snapToGrid w:val="0"/>
    </w:rPr>
  </w:style>
  <w:style w:type="paragraph" w:styleId="Listapunktowana">
    <w:name w:val="List Bullet"/>
    <w:basedOn w:val="Normalny"/>
    <w:autoRedefine/>
    <w:rsid w:val="00833D36"/>
    <w:pPr>
      <w:tabs>
        <w:tab w:val="left" w:pos="708"/>
      </w:tabs>
      <w:jc w:val="both"/>
    </w:pPr>
  </w:style>
  <w:style w:type="paragraph" w:styleId="Tekstblokowy">
    <w:name w:val="Block Text"/>
    <w:basedOn w:val="Normalny"/>
    <w:rsid w:val="00833D36"/>
    <w:pPr>
      <w:suppressAutoHyphens/>
      <w:ind w:left="113" w:right="113"/>
      <w:jc w:val="both"/>
    </w:pPr>
    <w:rPr>
      <w:spacing w:val="-3"/>
      <w:sz w:val="24"/>
      <w:szCs w:val="24"/>
    </w:rPr>
  </w:style>
  <w:style w:type="paragraph" w:customStyle="1" w:styleId="WW-Legenda">
    <w:name w:val="WW-Legenda"/>
    <w:basedOn w:val="Normalny"/>
    <w:next w:val="Normalny"/>
    <w:rsid w:val="00833D36"/>
    <w:pPr>
      <w:suppressAutoHyphens/>
    </w:pPr>
    <w:rPr>
      <w:rFonts w:ascii="Arial" w:hAnsi="Arial"/>
      <w:b/>
      <w:color w:val="000000"/>
    </w:rPr>
  </w:style>
  <w:style w:type="character" w:customStyle="1" w:styleId="NormalTableZnak">
    <w:name w:val="Normal Table Znak"/>
    <w:rsid w:val="00833D36"/>
    <w:rPr>
      <w:sz w:val="24"/>
      <w:szCs w:val="24"/>
      <w:lang w:val="pl-PL" w:eastAsia="pl-PL" w:bidi="ar-SA"/>
    </w:rPr>
  </w:style>
  <w:style w:type="paragraph" w:customStyle="1" w:styleId="tabela-tytu">
    <w:name w:val="tabela-tytuł"/>
    <w:basedOn w:val="Normalny"/>
    <w:rsid w:val="00833D36"/>
    <w:pPr>
      <w:jc w:val="both"/>
    </w:pPr>
    <w:rPr>
      <w:rFonts w:ascii="Arial" w:hAnsi="Arial"/>
      <w:bCs/>
    </w:rPr>
  </w:style>
  <w:style w:type="paragraph" w:styleId="Mapadokumentu">
    <w:name w:val="Document Map"/>
    <w:basedOn w:val="Normalny"/>
    <w:link w:val="MapadokumentuZnak"/>
    <w:semiHidden/>
    <w:rsid w:val="00833D36"/>
    <w:pPr>
      <w:shd w:val="clear" w:color="auto" w:fill="000080"/>
    </w:pPr>
    <w:rPr>
      <w:rFonts w:ascii="Tahoma" w:hAnsi="Tahoma"/>
    </w:rPr>
  </w:style>
  <w:style w:type="paragraph" w:customStyle="1" w:styleId="StylWypunktowanieKursywa">
    <w:name w:val="Styl Wypunktowanie + Kursywa"/>
    <w:basedOn w:val="Wypunktowanie0"/>
    <w:rsid w:val="00833D36"/>
    <w:pPr>
      <w:tabs>
        <w:tab w:val="clear" w:pos="1571"/>
        <w:tab w:val="num" w:pos="360"/>
      </w:tabs>
      <w:ind w:left="1208" w:hanging="357"/>
    </w:pPr>
    <w:rPr>
      <w:bCs w:val="0"/>
      <w:i/>
    </w:rPr>
  </w:style>
  <w:style w:type="paragraph" w:customStyle="1" w:styleId="StylWypunktowanieKursywa1">
    <w:name w:val="Styl Wypunktowanie + Kursywa1"/>
    <w:basedOn w:val="Wypunktowanie0"/>
    <w:rsid w:val="00833D36"/>
    <w:pPr>
      <w:tabs>
        <w:tab w:val="clear" w:pos="1571"/>
        <w:tab w:val="num" w:pos="360"/>
      </w:tabs>
      <w:ind w:left="1208" w:hanging="357"/>
    </w:pPr>
    <w:rPr>
      <w:bCs w:val="0"/>
      <w:i/>
    </w:rPr>
  </w:style>
  <w:style w:type="paragraph" w:customStyle="1" w:styleId="StylWypunktowanieKursywa2">
    <w:name w:val="Styl Wypunktowanie + Kursywa2"/>
    <w:basedOn w:val="Wypunktowanie0"/>
    <w:rsid w:val="00833D36"/>
    <w:pPr>
      <w:tabs>
        <w:tab w:val="clear" w:pos="1571"/>
        <w:tab w:val="num" w:pos="360"/>
      </w:tabs>
      <w:ind w:left="1475" w:hanging="454"/>
    </w:pPr>
    <w:rPr>
      <w:bCs w:val="0"/>
      <w:i/>
    </w:rPr>
  </w:style>
  <w:style w:type="paragraph" w:customStyle="1" w:styleId="wypenienietabeli2">
    <w:name w:val="wypełnienie tabeli2"/>
    <w:basedOn w:val="Normalny"/>
    <w:rsid w:val="00833D36"/>
    <w:pPr>
      <w:spacing w:line="360" w:lineRule="auto"/>
      <w:jc w:val="both"/>
    </w:pPr>
    <w:rPr>
      <w:color w:val="000000"/>
      <w:sz w:val="22"/>
    </w:rPr>
  </w:style>
  <w:style w:type="paragraph" w:customStyle="1" w:styleId="StylPoziom4NiePogrubienie">
    <w:name w:val="Styl Poziom4 + Nie Pogrubienie"/>
    <w:basedOn w:val="Normalny"/>
    <w:rsid w:val="00833D36"/>
    <w:pPr>
      <w:keepNext/>
      <w:tabs>
        <w:tab w:val="num" w:pos="1800"/>
      </w:tabs>
      <w:ind w:left="1984" w:hanging="907"/>
    </w:pPr>
    <w:rPr>
      <w:rFonts w:ascii="Arial" w:hAnsi="Arial"/>
      <w:b/>
    </w:rPr>
  </w:style>
  <w:style w:type="paragraph" w:customStyle="1" w:styleId="StylPoziom2Interlinia15wiersza">
    <w:name w:val="Styl Poziom2 + Interlinia:  15 wiersza"/>
    <w:basedOn w:val="Poziom2"/>
    <w:rsid w:val="00833D36"/>
    <w:pPr>
      <w:tabs>
        <w:tab w:val="clear" w:pos="794"/>
        <w:tab w:val="num" w:pos="792"/>
      </w:tabs>
      <w:spacing w:line="240" w:lineRule="auto"/>
      <w:ind w:left="834" w:hanging="607"/>
    </w:pPr>
    <w:rPr>
      <w:sz w:val="20"/>
    </w:rPr>
  </w:style>
  <w:style w:type="paragraph" w:customStyle="1" w:styleId="Tekstgwny">
    <w:name w:val="Tekst główny"/>
    <w:basedOn w:val="Normalny"/>
    <w:rsid w:val="00833D36"/>
    <w:pPr>
      <w:jc w:val="both"/>
    </w:pPr>
    <w:rPr>
      <w:sz w:val="22"/>
      <w:szCs w:val="22"/>
    </w:rPr>
  </w:style>
  <w:style w:type="paragraph" w:customStyle="1" w:styleId="PR">
    <w:name w:val="PR"/>
    <w:basedOn w:val="Normalny"/>
    <w:rsid w:val="00833D36"/>
    <w:pPr>
      <w:tabs>
        <w:tab w:val="num" w:pos="227"/>
      </w:tabs>
      <w:spacing w:before="40"/>
      <w:ind w:left="227" w:hanging="227"/>
      <w:jc w:val="both"/>
    </w:pPr>
    <w:rPr>
      <w:sz w:val="24"/>
    </w:rPr>
  </w:style>
  <w:style w:type="paragraph" w:customStyle="1" w:styleId="bytom">
    <w:name w:val="bytom"/>
    <w:basedOn w:val="Normalny"/>
    <w:rsid w:val="00833D36"/>
    <w:pPr>
      <w:autoSpaceDE w:val="0"/>
      <w:autoSpaceDN w:val="0"/>
      <w:spacing w:after="120" w:line="240" w:lineRule="atLeast"/>
    </w:pPr>
    <w:rPr>
      <w:sz w:val="26"/>
      <w:szCs w:val="26"/>
    </w:rPr>
  </w:style>
  <w:style w:type="paragraph" w:customStyle="1" w:styleId="zrdo">
    <w:name w:val="zródło"/>
    <w:basedOn w:val="Normalny"/>
    <w:next w:val="Normalny"/>
    <w:rsid w:val="00833D36"/>
    <w:pPr>
      <w:tabs>
        <w:tab w:val="left" w:pos="-720"/>
        <w:tab w:val="left" w:pos="0"/>
      </w:tabs>
      <w:suppressAutoHyphens/>
      <w:jc w:val="center"/>
    </w:pPr>
    <w:rPr>
      <w:i/>
    </w:rPr>
  </w:style>
  <w:style w:type="paragraph" w:customStyle="1" w:styleId="xl40">
    <w:name w:val="xl40"/>
    <w:basedOn w:val="Normalny"/>
    <w:rsid w:val="00833D3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sz w:val="18"/>
      <w:szCs w:val="18"/>
    </w:rPr>
  </w:style>
  <w:style w:type="paragraph" w:customStyle="1" w:styleId="xl42">
    <w:name w:val="xl42"/>
    <w:basedOn w:val="Normalny"/>
    <w:rsid w:val="00833D3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top"/>
    </w:pPr>
    <w:rPr>
      <w:rFonts w:ascii="Arial" w:eastAsia="Arial Unicode MS" w:hAnsi="Arial" w:cs="Arial"/>
      <w:b/>
      <w:bCs/>
      <w:sz w:val="18"/>
      <w:szCs w:val="18"/>
    </w:rPr>
  </w:style>
  <w:style w:type="paragraph" w:customStyle="1" w:styleId="tekst10">
    <w:name w:val="tekst1"/>
    <w:basedOn w:val="Normalny"/>
    <w:rsid w:val="00833D36"/>
    <w:pPr>
      <w:ind w:firstLine="567"/>
      <w:jc w:val="both"/>
    </w:pPr>
    <w:rPr>
      <w:rFonts w:ascii="Arial" w:hAnsi="Arial"/>
      <w:bCs/>
    </w:rPr>
  </w:style>
  <w:style w:type="paragraph" w:customStyle="1" w:styleId="StylLegenda10ptNiePogrubienie">
    <w:name w:val="Styl Legenda + 10 pt Nie Pogrubienie"/>
    <w:basedOn w:val="Legenda"/>
    <w:rsid w:val="00833D36"/>
    <w:pPr>
      <w:spacing w:before="100"/>
    </w:pPr>
    <w:rPr>
      <w:b w:val="0"/>
      <w:bCs w:val="0"/>
    </w:rPr>
  </w:style>
  <w:style w:type="paragraph" w:customStyle="1" w:styleId="StylLegendaWyrwnanydorodka">
    <w:name w:val="Styl Legenda + Wyrównany do środka"/>
    <w:basedOn w:val="Legenda"/>
    <w:rsid w:val="00833D36"/>
    <w:pPr>
      <w:spacing w:before="100"/>
      <w:jc w:val="center"/>
    </w:pPr>
    <w:rPr>
      <w:b w:val="0"/>
      <w:bCs w:val="0"/>
    </w:rPr>
  </w:style>
  <w:style w:type="paragraph" w:styleId="Lista">
    <w:name w:val="List"/>
    <w:basedOn w:val="Normalny"/>
    <w:rsid w:val="00833D36"/>
    <w:pPr>
      <w:overflowPunct w:val="0"/>
      <w:autoSpaceDE w:val="0"/>
      <w:autoSpaceDN w:val="0"/>
      <w:adjustRightInd w:val="0"/>
      <w:ind w:left="283" w:hanging="283"/>
      <w:textAlignment w:val="baseline"/>
    </w:pPr>
    <w:rPr>
      <w:rFonts w:ascii="Arial" w:hAnsi="Arial"/>
      <w:b/>
      <w:sz w:val="32"/>
    </w:rPr>
  </w:style>
  <w:style w:type="paragraph" w:customStyle="1" w:styleId="NormalnyWeb1">
    <w:name w:val="Normalny (Web)1"/>
    <w:basedOn w:val="Normalny"/>
    <w:rsid w:val="00833D36"/>
    <w:pPr>
      <w:overflowPunct w:val="0"/>
      <w:autoSpaceDE w:val="0"/>
      <w:autoSpaceDN w:val="0"/>
      <w:adjustRightInd w:val="0"/>
      <w:spacing w:before="100" w:after="100"/>
      <w:textAlignment w:val="baseline"/>
    </w:pPr>
    <w:rPr>
      <w:rFonts w:ascii="Arial Unicode MS" w:eastAsia="Arial Unicode MS"/>
      <w:sz w:val="24"/>
      <w:lang w:val="en-US"/>
    </w:rPr>
  </w:style>
  <w:style w:type="paragraph" w:customStyle="1" w:styleId="3">
    <w:name w:val="3"/>
    <w:basedOn w:val="Normalny"/>
    <w:next w:val="Nagwek"/>
    <w:rsid w:val="00833D36"/>
    <w:pPr>
      <w:tabs>
        <w:tab w:val="center" w:pos="4536"/>
        <w:tab w:val="right" w:pos="9072"/>
      </w:tabs>
    </w:pPr>
    <w:rPr>
      <w:sz w:val="24"/>
      <w:lang w:val="en-GB"/>
    </w:rPr>
  </w:style>
  <w:style w:type="paragraph" w:customStyle="1" w:styleId="wylicz1">
    <w:name w:val="wylicz1"/>
    <w:basedOn w:val="Normalny"/>
    <w:rsid w:val="00833D36"/>
    <w:pPr>
      <w:keepLines/>
      <w:widowControl w:val="0"/>
      <w:tabs>
        <w:tab w:val="num" w:pos="1134"/>
      </w:tabs>
      <w:ind w:left="1134" w:hanging="283"/>
      <w:jc w:val="both"/>
    </w:pPr>
    <w:rPr>
      <w:rFonts w:ascii="Arial" w:hAnsi="Arial"/>
      <w:i/>
      <w:snapToGrid w:val="0"/>
      <w:sz w:val="22"/>
    </w:rPr>
  </w:style>
  <w:style w:type="paragraph" w:styleId="Tekstkomentarza">
    <w:name w:val="annotation text"/>
    <w:basedOn w:val="Normalny"/>
    <w:link w:val="TekstkomentarzaZnak"/>
    <w:uiPriority w:val="99"/>
    <w:rsid w:val="00833D36"/>
    <w:rPr>
      <w:szCs w:val="24"/>
    </w:rPr>
  </w:style>
  <w:style w:type="paragraph" w:customStyle="1" w:styleId="4">
    <w:name w:val="4"/>
    <w:basedOn w:val="Normalny"/>
    <w:semiHidden/>
    <w:rsid w:val="00833D36"/>
    <w:pPr>
      <w:spacing w:after="100" w:afterAutospacing="1"/>
      <w:jc w:val="both"/>
    </w:pPr>
    <w:rPr>
      <w:rFonts w:ascii="Arial" w:hAnsi="Arial"/>
      <w:color w:val="000000"/>
    </w:rPr>
  </w:style>
  <w:style w:type="paragraph" w:customStyle="1" w:styleId="xl25">
    <w:name w:val="xl25"/>
    <w:basedOn w:val="Normalny"/>
    <w:rsid w:val="00833D36"/>
    <w:pPr>
      <w:spacing w:before="100" w:beforeAutospacing="1" w:after="100" w:afterAutospacing="1"/>
      <w:jc w:val="center"/>
    </w:pPr>
    <w:rPr>
      <w:rFonts w:ascii="Arial" w:eastAsia="Arial Unicode MS" w:hAnsi="Arial" w:cs="Arial"/>
      <w:sz w:val="24"/>
      <w:szCs w:val="24"/>
    </w:rPr>
  </w:style>
  <w:style w:type="paragraph" w:customStyle="1" w:styleId="NormalnyWeb11">
    <w:name w:val="Normalny (Web)11"/>
    <w:basedOn w:val="Normalny"/>
    <w:rsid w:val="00833D36"/>
    <w:pPr>
      <w:spacing w:before="100" w:beforeAutospacing="1" w:after="100" w:afterAutospacing="1" w:line="360" w:lineRule="auto"/>
    </w:pPr>
    <w:rPr>
      <w:sz w:val="24"/>
      <w:szCs w:val="24"/>
    </w:rPr>
  </w:style>
  <w:style w:type="paragraph" w:customStyle="1" w:styleId="Zawartotabeli">
    <w:name w:val="Zawartość tabeli"/>
    <w:basedOn w:val="Normalny"/>
    <w:rsid w:val="00833D36"/>
    <w:pPr>
      <w:widowControl w:val="0"/>
      <w:suppressLineNumbers/>
      <w:suppressAutoHyphens/>
    </w:pPr>
    <w:rPr>
      <w:rFonts w:eastAsia="Lucida Sans Unicode" w:cs="Tahoma"/>
      <w:sz w:val="24"/>
      <w:szCs w:val="24"/>
      <w:lang w:bidi="pl-PL"/>
    </w:rPr>
  </w:style>
  <w:style w:type="paragraph" w:customStyle="1" w:styleId="Tabelki">
    <w:name w:val="Tabelki"/>
    <w:basedOn w:val="Normalny"/>
    <w:rsid w:val="00833D36"/>
    <w:pPr>
      <w:spacing w:before="20" w:after="20"/>
      <w:ind w:firstLine="42"/>
      <w:jc w:val="center"/>
    </w:pPr>
    <w:rPr>
      <w:rFonts w:ascii="Arial" w:hAnsi="Arial"/>
    </w:rPr>
  </w:style>
  <w:style w:type="character" w:customStyle="1" w:styleId="Legenda1">
    <w:name w:val="Legenda1"/>
    <w:aliases w:val="Legenda Znak Znak Znak1,Legenda Znak Znak1,Legenda Znak Znak Znak Znak1,Legenda Znak Znak Znak Znak Znak Znak1,Legenda Znak Znak Znak Znak Znak Znak Znak1,Legenda Znak Znak Znak Znak Znak Znak Znak Znak Znak Z1,Legenda Znak Znak Z Znak1"/>
    <w:rsid w:val="00833D36"/>
    <w:rPr>
      <w:rFonts w:ascii="Arial" w:hAnsi="Arial"/>
      <w:i/>
      <w:sz w:val="24"/>
      <w:lang w:val="pl-PL" w:eastAsia="pl-PL" w:bidi="ar-SA"/>
    </w:rPr>
  </w:style>
  <w:style w:type="paragraph" w:customStyle="1" w:styleId="bulety">
    <w:name w:val="bulety"/>
    <w:basedOn w:val="Normalny"/>
    <w:rsid w:val="00833D36"/>
    <w:pPr>
      <w:spacing w:before="60" w:after="60" w:line="360" w:lineRule="auto"/>
      <w:jc w:val="both"/>
    </w:pPr>
    <w:rPr>
      <w:rFonts w:ascii="Arial" w:hAnsi="Arial"/>
      <w:snapToGrid w:val="0"/>
      <w:sz w:val="24"/>
    </w:rPr>
  </w:style>
  <w:style w:type="paragraph" w:customStyle="1" w:styleId="Punkty">
    <w:name w:val="Punkty"/>
    <w:basedOn w:val="Normalny"/>
    <w:rsid w:val="00833D36"/>
    <w:pPr>
      <w:tabs>
        <w:tab w:val="num" w:pos="360"/>
      </w:tabs>
      <w:spacing w:before="60" w:after="60" w:line="360" w:lineRule="auto"/>
      <w:ind w:left="360" w:hanging="360"/>
      <w:jc w:val="both"/>
    </w:pPr>
    <w:rPr>
      <w:rFonts w:ascii="Arial" w:hAnsi="Arial"/>
      <w:snapToGrid w:val="0"/>
      <w:sz w:val="24"/>
    </w:rPr>
  </w:style>
  <w:style w:type="paragraph" w:customStyle="1" w:styleId="tabela0">
    <w:name w:val="tabela"/>
    <w:basedOn w:val="Normalny"/>
    <w:rsid w:val="00833D36"/>
    <w:pPr>
      <w:widowControl w:val="0"/>
      <w:overflowPunct w:val="0"/>
      <w:autoSpaceDE w:val="0"/>
      <w:autoSpaceDN w:val="0"/>
      <w:adjustRightInd w:val="0"/>
      <w:spacing w:before="60" w:beforeAutospacing="1" w:after="100" w:afterAutospacing="1" w:line="360" w:lineRule="auto"/>
      <w:jc w:val="both"/>
      <w:textAlignment w:val="baseline"/>
    </w:pPr>
    <w:rPr>
      <w:rFonts w:ascii="Arial" w:hAnsi="Arial"/>
    </w:rPr>
  </w:style>
  <w:style w:type="paragraph" w:customStyle="1" w:styleId="Nagwek6a">
    <w:name w:val="Nagłówek 6a"/>
    <w:basedOn w:val="Nagwek6"/>
    <w:autoRedefine/>
    <w:rsid w:val="00833D36"/>
    <w:pPr>
      <w:numPr>
        <w:ilvl w:val="0"/>
        <w:numId w:val="0"/>
      </w:numPr>
      <w:spacing w:before="120" w:after="120"/>
      <w:jc w:val="both"/>
      <w:outlineLvl w:val="9"/>
    </w:pPr>
    <w:rPr>
      <w:rFonts w:ascii="Arial" w:hAnsi="Arial"/>
      <w:bCs w:val="0"/>
      <w:iCs/>
      <w:szCs w:val="24"/>
    </w:rPr>
  </w:style>
  <w:style w:type="paragraph" w:customStyle="1" w:styleId="trewtabeli">
    <w:name w:val="treść w tabeli"/>
    <w:next w:val="Normalny"/>
    <w:rsid w:val="00833D36"/>
    <w:pPr>
      <w:spacing w:before="60" w:line="360" w:lineRule="auto"/>
    </w:pPr>
    <w:rPr>
      <w:rFonts w:ascii="Arial" w:hAnsi="Arial"/>
      <w:noProof/>
    </w:rPr>
  </w:style>
  <w:style w:type="paragraph" w:styleId="Indeks1">
    <w:name w:val="index 1"/>
    <w:basedOn w:val="Normalny"/>
    <w:next w:val="Normalny"/>
    <w:autoRedefine/>
    <w:semiHidden/>
    <w:rsid w:val="00833D36"/>
    <w:pPr>
      <w:ind w:left="240" w:hanging="240"/>
    </w:pPr>
    <w:rPr>
      <w:rFonts w:ascii="Arial" w:hAnsi="Arial"/>
      <w:sz w:val="24"/>
    </w:rPr>
  </w:style>
  <w:style w:type="paragraph" w:styleId="Nagwekindeksu">
    <w:name w:val="index heading"/>
    <w:basedOn w:val="Normalny"/>
    <w:next w:val="Indeks1"/>
    <w:semiHidden/>
    <w:rsid w:val="00833D36"/>
    <w:rPr>
      <w:sz w:val="24"/>
    </w:rPr>
  </w:style>
  <w:style w:type="character" w:customStyle="1" w:styleId="mainpage1">
    <w:name w:val="mainpage1"/>
    <w:rsid w:val="00833D36"/>
    <w:rPr>
      <w:rFonts w:ascii="Verdana" w:hAnsi="Verdana" w:hint="default"/>
      <w:color w:val="333333"/>
      <w:sz w:val="20"/>
      <w:szCs w:val="20"/>
    </w:rPr>
  </w:style>
  <w:style w:type="character" w:customStyle="1" w:styleId="gruby1">
    <w:name w:val="gruby1"/>
    <w:rsid w:val="00833D36"/>
    <w:rPr>
      <w:b/>
      <w:bCs/>
      <w:color w:val="FF7200"/>
    </w:rPr>
  </w:style>
  <w:style w:type="paragraph" w:customStyle="1" w:styleId="Style3">
    <w:name w:val="Style3"/>
    <w:basedOn w:val="Normalny"/>
    <w:rsid w:val="00833D36"/>
    <w:pPr>
      <w:widowControl w:val="0"/>
      <w:autoSpaceDE w:val="0"/>
      <w:autoSpaceDN w:val="0"/>
      <w:adjustRightInd w:val="0"/>
      <w:spacing w:line="252" w:lineRule="exact"/>
      <w:ind w:firstLine="288"/>
      <w:jc w:val="both"/>
    </w:pPr>
    <w:rPr>
      <w:sz w:val="24"/>
      <w:szCs w:val="24"/>
    </w:rPr>
  </w:style>
  <w:style w:type="paragraph" w:customStyle="1" w:styleId="Style5">
    <w:name w:val="Style5"/>
    <w:basedOn w:val="Normalny"/>
    <w:rsid w:val="00833D36"/>
    <w:pPr>
      <w:widowControl w:val="0"/>
      <w:autoSpaceDE w:val="0"/>
      <w:autoSpaceDN w:val="0"/>
      <w:adjustRightInd w:val="0"/>
    </w:pPr>
    <w:rPr>
      <w:sz w:val="24"/>
      <w:szCs w:val="24"/>
    </w:rPr>
  </w:style>
  <w:style w:type="character" w:customStyle="1" w:styleId="FontStyle14">
    <w:name w:val="Font Style14"/>
    <w:rsid w:val="00833D36"/>
    <w:rPr>
      <w:rFonts w:ascii="Constantia" w:hAnsi="Constantia" w:cs="Constantia"/>
      <w:b/>
      <w:bCs/>
      <w:sz w:val="18"/>
      <w:szCs w:val="18"/>
    </w:rPr>
  </w:style>
  <w:style w:type="character" w:customStyle="1" w:styleId="FontStyle15">
    <w:name w:val="Font Style15"/>
    <w:rsid w:val="00833D36"/>
    <w:rPr>
      <w:rFonts w:ascii="Constantia" w:hAnsi="Constantia" w:cs="Constantia"/>
      <w:b/>
      <w:bCs/>
      <w:sz w:val="18"/>
      <w:szCs w:val="18"/>
    </w:rPr>
  </w:style>
  <w:style w:type="character" w:customStyle="1" w:styleId="FontStyle16">
    <w:name w:val="Font Style16"/>
    <w:rsid w:val="00833D36"/>
    <w:rPr>
      <w:rFonts w:ascii="Times New Roman" w:hAnsi="Times New Roman" w:cs="Times New Roman"/>
      <w:sz w:val="20"/>
      <w:szCs w:val="20"/>
    </w:rPr>
  </w:style>
  <w:style w:type="character" w:customStyle="1" w:styleId="FontStyle17">
    <w:name w:val="Font Style17"/>
    <w:rsid w:val="00833D36"/>
    <w:rPr>
      <w:rFonts w:ascii="Times New Roman" w:hAnsi="Times New Roman" w:cs="Times New Roman"/>
      <w:b/>
      <w:bCs/>
      <w:i/>
      <w:iCs/>
      <w:sz w:val="20"/>
      <w:szCs w:val="20"/>
    </w:rPr>
  </w:style>
  <w:style w:type="character" w:customStyle="1" w:styleId="FontStyle24">
    <w:name w:val="Font Style24"/>
    <w:rsid w:val="00833D36"/>
    <w:rPr>
      <w:rFonts w:ascii="Times New Roman" w:hAnsi="Times New Roman" w:cs="Times New Roman"/>
      <w:b/>
      <w:bCs/>
      <w:sz w:val="20"/>
      <w:szCs w:val="20"/>
    </w:rPr>
  </w:style>
  <w:style w:type="paragraph" w:customStyle="1" w:styleId="Style6">
    <w:name w:val="Style6"/>
    <w:basedOn w:val="Normalny"/>
    <w:rsid w:val="00833D36"/>
    <w:pPr>
      <w:widowControl w:val="0"/>
      <w:autoSpaceDE w:val="0"/>
      <w:autoSpaceDN w:val="0"/>
      <w:adjustRightInd w:val="0"/>
    </w:pPr>
    <w:rPr>
      <w:sz w:val="24"/>
      <w:szCs w:val="24"/>
    </w:rPr>
  </w:style>
  <w:style w:type="character" w:customStyle="1" w:styleId="FontStyle11">
    <w:name w:val="Font Style11"/>
    <w:rsid w:val="00833D36"/>
    <w:rPr>
      <w:rFonts w:ascii="Constantia" w:hAnsi="Constantia" w:cs="Constantia"/>
      <w:b/>
      <w:bCs/>
      <w:sz w:val="18"/>
      <w:szCs w:val="18"/>
    </w:rPr>
  </w:style>
  <w:style w:type="character" w:customStyle="1" w:styleId="FontStyle12">
    <w:name w:val="Font Style12"/>
    <w:rsid w:val="00833D36"/>
    <w:rPr>
      <w:rFonts w:ascii="Constantia" w:hAnsi="Constantia" w:cs="Constantia"/>
      <w:b/>
      <w:bCs/>
      <w:sz w:val="18"/>
      <w:szCs w:val="18"/>
    </w:rPr>
  </w:style>
  <w:style w:type="character" w:customStyle="1" w:styleId="FontStyle13">
    <w:name w:val="Font Style13"/>
    <w:rsid w:val="00833D36"/>
    <w:rPr>
      <w:rFonts w:ascii="Constantia" w:hAnsi="Constantia" w:cs="Constantia"/>
      <w:b/>
      <w:bCs/>
      <w:sz w:val="18"/>
      <w:szCs w:val="18"/>
    </w:rPr>
  </w:style>
  <w:style w:type="paragraph" w:customStyle="1" w:styleId="Style4">
    <w:name w:val="Style4"/>
    <w:basedOn w:val="Normalny"/>
    <w:rsid w:val="00833D36"/>
    <w:pPr>
      <w:widowControl w:val="0"/>
      <w:autoSpaceDE w:val="0"/>
      <w:autoSpaceDN w:val="0"/>
      <w:adjustRightInd w:val="0"/>
      <w:spacing w:line="260" w:lineRule="exact"/>
      <w:ind w:firstLine="277"/>
      <w:jc w:val="both"/>
    </w:pPr>
    <w:rPr>
      <w:sz w:val="24"/>
      <w:szCs w:val="24"/>
    </w:rPr>
  </w:style>
  <w:style w:type="paragraph" w:customStyle="1" w:styleId="Style7">
    <w:name w:val="Style7"/>
    <w:basedOn w:val="Normalny"/>
    <w:rsid w:val="00833D36"/>
    <w:pPr>
      <w:widowControl w:val="0"/>
      <w:autoSpaceDE w:val="0"/>
      <w:autoSpaceDN w:val="0"/>
      <w:adjustRightInd w:val="0"/>
      <w:spacing w:line="259" w:lineRule="exact"/>
      <w:ind w:firstLine="349"/>
      <w:jc w:val="both"/>
    </w:pPr>
    <w:rPr>
      <w:sz w:val="24"/>
      <w:szCs w:val="24"/>
    </w:rPr>
  </w:style>
  <w:style w:type="paragraph" w:customStyle="1" w:styleId="tresc">
    <w:name w:val="tresc"/>
    <w:basedOn w:val="Normalny"/>
    <w:rsid w:val="00833D36"/>
    <w:pPr>
      <w:spacing w:before="100" w:beforeAutospacing="1" w:after="100" w:afterAutospacing="1"/>
    </w:pPr>
    <w:rPr>
      <w:sz w:val="24"/>
      <w:szCs w:val="24"/>
    </w:rPr>
  </w:style>
  <w:style w:type="paragraph" w:customStyle="1" w:styleId="Style15">
    <w:name w:val="Style15"/>
    <w:basedOn w:val="Normalny"/>
    <w:rsid w:val="00833D36"/>
    <w:pPr>
      <w:widowControl w:val="0"/>
      <w:autoSpaceDE w:val="0"/>
      <w:autoSpaceDN w:val="0"/>
      <w:adjustRightInd w:val="0"/>
      <w:jc w:val="both"/>
    </w:pPr>
    <w:rPr>
      <w:sz w:val="24"/>
      <w:szCs w:val="24"/>
    </w:rPr>
  </w:style>
  <w:style w:type="paragraph" w:customStyle="1" w:styleId="Style17">
    <w:name w:val="Style17"/>
    <w:basedOn w:val="Normalny"/>
    <w:rsid w:val="00833D36"/>
    <w:pPr>
      <w:widowControl w:val="0"/>
      <w:autoSpaceDE w:val="0"/>
      <w:autoSpaceDN w:val="0"/>
      <w:adjustRightInd w:val="0"/>
      <w:jc w:val="both"/>
    </w:pPr>
    <w:rPr>
      <w:sz w:val="24"/>
      <w:szCs w:val="24"/>
    </w:rPr>
  </w:style>
  <w:style w:type="paragraph" w:customStyle="1" w:styleId="Style33">
    <w:name w:val="Style33"/>
    <w:basedOn w:val="Normalny"/>
    <w:rsid w:val="00833D36"/>
    <w:pPr>
      <w:widowControl w:val="0"/>
      <w:autoSpaceDE w:val="0"/>
      <w:autoSpaceDN w:val="0"/>
      <w:adjustRightInd w:val="0"/>
      <w:spacing w:line="414" w:lineRule="exact"/>
      <w:jc w:val="both"/>
    </w:pPr>
    <w:rPr>
      <w:sz w:val="24"/>
      <w:szCs w:val="24"/>
    </w:rPr>
  </w:style>
  <w:style w:type="paragraph" w:customStyle="1" w:styleId="Style54">
    <w:name w:val="Style54"/>
    <w:basedOn w:val="Normalny"/>
    <w:rsid w:val="00833D36"/>
    <w:pPr>
      <w:widowControl w:val="0"/>
      <w:autoSpaceDE w:val="0"/>
      <w:autoSpaceDN w:val="0"/>
      <w:adjustRightInd w:val="0"/>
      <w:spacing w:line="398" w:lineRule="exact"/>
    </w:pPr>
    <w:rPr>
      <w:sz w:val="24"/>
      <w:szCs w:val="24"/>
    </w:rPr>
  </w:style>
  <w:style w:type="paragraph" w:customStyle="1" w:styleId="Style64">
    <w:name w:val="Style64"/>
    <w:basedOn w:val="Normalny"/>
    <w:rsid w:val="00833D36"/>
    <w:pPr>
      <w:widowControl w:val="0"/>
      <w:autoSpaceDE w:val="0"/>
      <w:autoSpaceDN w:val="0"/>
      <w:adjustRightInd w:val="0"/>
      <w:spacing w:line="398" w:lineRule="exact"/>
    </w:pPr>
    <w:rPr>
      <w:sz w:val="24"/>
      <w:szCs w:val="24"/>
    </w:rPr>
  </w:style>
  <w:style w:type="paragraph" w:customStyle="1" w:styleId="Style75">
    <w:name w:val="Style75"/>
    <w:basedOn w:val="Normalny"/>
    <w:rsid w:val="00833D36"/>
    <w:pPr>
      <w:widowControl w:val="0"/>
      <w:autoSpaceDE w:val="0"/>
      <w:autoSpaceDN w:val="0"/>
      <w:adjustRightInd w:val="0"/>
      <w:spacing w:line="411" w:lineRule="exact"/>
      <w:jc w:val="both"/>
    </w:pPr>
    <w:rPr>
      <w:sz w:val="24"/>
      <w:szCs w:val="24"/>
    </w:rPr>
  </w:style>
  <w:style w:type="character" w:customStyle="1" w:styleId="FontStyle176">
    <w:name w:val="Font Style176"/>
    <w:rsid w:val="00833D36"/>
    <w:rPr>
      <w:rFonts w:ascii="Times New Roman" w:hAnsi="Times New Roman" w:cs="Times New Roman"/>
      <w:sz w:val="22"/>
      <w:szCs w:val="22"/>
    </w:rPr>
  </w:style>
  <w:style w:type="paragraph" w:customStyle="1" w:styleId="Style61">
    <w:name w:val="Style61"/>
    <w:basedOn w:val="Normalny"/>
    <w:rsid w:val="00833D36"/>
    <w:pPr>
      <w:widowControl w:val="0"/>
      <w:autoSpaceDE w:val="0"/>
      <w:autoSpaceDN w:val="0"/>
      <w:adjustRightInd w:val="0"/>
      <w:spacing w:line="413" w:lineRule="exact"/>
      <w:jc w:val="both"/>
    </w:pPr>
    <w:rPr>
      <w:sz w:val="24"/>
      <w:szCs w:val="24"/>
    </w:rPr>
  </w:style>
  <w:style w:type="paragraph" w:customStyle="1" w:styleId="Style35">
    <w:name w:val="Style35"/>
    <w:basedOn w:val="Normalny"/>
    <w:rsid w:val="00833D36"/>
    <w:pPr>
      <w:widowControl w:val="0"/>
      <w:autoSpaceDE w:val="0"/>
      <w:autoSpaceDN w:val="0"/>
      <w:adjustRightInd w:val="0"/>
      <w:spacing w:line="413" w:lineRule="exact"/>
      <w:ind w:hanging="365"/>
      <w:jc w:val="both"/>
    </w:pPr>
    <w:rPr>
      <w:sz w:val="24"/>
      <w:szCs w:val="24"/>
    </w:rPr>
  </w:style>
  <w:style w:type="paragraph" w:customStyle="1" w:styleId="Style71">
    <w:name w:val="Style71"/>
    <w:basedOn w:val="Normalny"/>
    <w:rsid w:val="00833D36"/>
    <w:pPr>
      <w:widowControl w:val="0"/>
      <w:autoSpaceDE w:val="0"/>
      <w:autoSpaceDN w:val="0"/>
      <w:adjustRightInd w:val="0"/>
      <w:spacing w:line="413" w:lineRule="exact"/>
      <w:ind w:hanging="365"/>
      <w:jc w:val="both"/>
    </w:pPr>
    <w:rPr>
      <w:sz w:val="24"/>
      <w:szCs w:val="24"/>
    </w:rPr>
  </w:style>
  <w:style w:type="paragraph" w:customStyle="1" w:styleId="Style29">
    <w:name w:val="Style29"/>
    <w:basedOn w:val="Normalny"/>
    <w:rsid w:val="00833D36"/>
    <w:pPr>
      <w:widowControl w:val="0"/>
      <w:autoSpaceDE w:val="0"/>
      <w:autoSpaceDN w:val="0"/>
      <w:adjustRightInd w:val="0"/>
      <w:spacing w:line="414" w:lineRule="exact"/>
      <w:ind w:firstLine="701"/>
      <w:jc w:val="both"/>
    </w:pPr>
    <w:rPr>
      <w:sz w:val="24"/>
      <w:szCs w:val="24"/>
    </w:rPr>
  </w:style>
  <w:style w:type="paragraph" w:customStyle="1" w:styleId="Style25">
    <w:name w:val="Style25"/>
    <w:basedOn w:val="Normalny"/>
    <w:rsid w:val="00833D36"/>
    <w:pPr>
      <w:widowControl w:val="0"/>
      <w:autoSpaceDE w:val="0"/>
      <w:autoSpaceDN w:val="0"/>
      <w:adjustRightInd w:val="0"/>
      <w:jc w:val="both"/>
    </w:pPr>
    <w:rPr>
      <w:sz w:val="24"/>
      <w:szCs w:val="24"/>
    </w:rPr>
  </w:style>
  <w:style w:type="paragraph" w:customStyle="1" w:styleId="Style43">
    <w:name w:val="Style43"/>
    <w:basedOn w:val="Normalny"/>
    <w:rsid w:val="00833D36"/>
    <w:pPr>
      <w:widowControl w:val="0"/>
      <w:autoSpaceDE w:val="0"/>
      <w:autoSpaceDN w:val="0"/>
      <w:adjustRightInd w:val="0"/>
      <w:jc w:val="center"/>
    </w:pPr>
    <w:rPr>
      <w:sz w:val="24"/>
      <w:szCs w:val="24"/>
    </w:rPr>
  </w:style>
  <w:style w:type="paragraph" w:customStyle="1" w:styleId="Style51">
    <w:name w:val="Style51"/>
    <w:basedOn w:val="Normalny"/>
    <w:rsid w:val="00833D36"/>
    <w:pPr>
      <w:widowControl w:val="0"/>
      <w:autoSpaceDE w:val="0"/>
      <w:autoSpaceDN w:val="0"/>
      <w:adjustRightInd w:val="0"/>
      <w:spacing w:line="259" w:lineRule="exact"/>
      <w:jc w:val="center"/>
    </w:pPr>
    <w:rPr>
      <w:sz w:val="24"/>
      <w:szCs w:val="24"/>
    </w:rPr>
  </w:style>
  <w:style w:type="paragraph" w:customStyle="1" w:styleId="Style56">
    <w:name w:val="Style56"/>
    <w:basedOn w:val="Normalny"/>
    <w:rsid w:val="00833D36"/>
    <w:pPr>
      <w:widowControl w:val="0"/>
      <w:autoSpaceDE w:val="0"/>
      <w:autoSpaceDN w:val="0"/>
      <w:adjustRightInd w:val="0"/>
      <w:spacing w:line="242" w:lineRule="exact"/>
    </w:pPr>
    <w:rPr>
      <w:sz w:val="24"/>
      <w:szCs w:val="24"/>
    </w:rPr>
  </w:style>
  <w:style w:type="paragraph" w:customStyle="1" w:styleId="Style60">
    <w:name w:val="Style60"/>
    <w:basedOn w:val="Normalny"/>
    <w:rsid w:val="00833D36"/>
    <w:pPr>
      <w:widowControl w:val="0"/>
      <w:autoSpaceDE w:val="0"/>
      <w:autoSpaceDN w:val="0"/>
      <w:adjustRightInd w:val="0"/>
      <w:spacing w:line="230" w:lineRule="exact"/>
      <w:ind w:firstLine="1306"/>
    </w:pPr>
    <w:rPr>
      <w:sz w:val="24"/>
      <w:szCs w:val="24"/>
    </w:rPr>
  </w:style>
  <w:style w:type="paragraph" w:customStyle="1" w:styleId="Style67">
    <w:name w:val="Style67"/>
    <w:basedOn w:val="Normalny"/>
    <w:rsid w:val="00833D36"/>
    <w:pPr>
      <w:widowControl w:val="0"/>
      <w:autoSpaceDE w:val="0"/>
      <w:autoSpaceDN w:val="0"/>
      <w:adjustRightInd w:val="0"/>
      <w:jc w:val="both"/>
    </w:pPr>
    <w:rPr>
      <w:sz w:val="24"/>
      <w:szCs w:val="24"/>
    </w:rPr>
  </w:style>
  <w:style w:type="paragraph" w:customStyle="1" w:styleId="Style70">
    <w:name w:val="Style70"/>
    <w:basedOn w:val="Normalny"/>
    <w:rsid w:val="00833D36"/>
    <w:pPr>
      <w:widowControl w:val="0"/>
      <w:autoSpaceDE w:val="0"/>
      <w:autoSpaceDN w:val="0"/>
      <w:adjustRightInd w:val="0"/>
      <w:spacing w:line="461" w:lineRule="exact"/>
      <w:jc w:val="center"/>
    </w:pPr>
    <w:rPr>
      <w:sz w:val="24"/>
      <w:szCs w:val="24"/>
    </w:rPr>
  </w:style>
  <w:style w:type="paragraph" w:customStyle="1" w:styleId="Style132">
    <w:name w:val="Style132"/>
    <w:basedOn w:val="Normalny"/>
    <w:rsid w:val="00833D36"/>
    <w:pPr>
      <w:widowControl w:val="0"/>
      <w:autoSpaceDE w:val="0"/>
      <w:autoSpaceDN w:val="0"/>
      <w:adjustRightInd w:val="0"/>
      <w:spacing w:line="414" w:lineRule="exact"/>
      <w:jc w:val="both"/>
    </w:pPr>
    <w:rPr>
      <w:sz w:val="24"/>
      <w:szCs w:val="24"/>
    </w:rPr>
  </w:style>
  <w:style w:type="paragraph" w:customStyle="1" w:styleId="Style138">
    <w:name w:val="Style138"/>
    <w:basedOn w:val="Normalny"/>
    <w:rsid w:val="00833D36"/>
    <w:pPr>
      <w:widowControl w:val="0"/>
      <w:autoSpaceDE w:val="0"/>
      <w:autoSpaceDN w:val="0"/>
      <w:adjustRightInd w:val="0"/>
      <w:spacing w:line="413" w:lineRule="exact"/>
      <w:ind w:hanging="355"/>
      <w:jc w:val="both"/>
    </w:pPr>
    <w:rPr>
      <w:sz w:val="24"/>
      <w:szCs w:val="24"/>
    </w:rPr>
  </w:style>
  <w:style w:type="paragraph" w:customStyle="1" w:styleId="Style40">
    <w:name w:val="Style40"/>
    <w:basedOn w:val="Normalny"/>
    <w:rsid w:val="00833D36"/>
    <w:pPr>
      <w:widowControl w:val="0"/>
      <w:autoSpaceDE w:val="0"/>
      <w:autoSpaceDN w:val="0"/>
      <w:adjustRightInd w:val="0"/>
      <w:spacing w:line="418" w:lineRule="exact"/>
      <w:ind w:firstLine="710"/>
    </w:pPr>
    <w:rPr>
      <w:sz w:val="24"/>
      <w:szCs w:val="24"/>
    </w:rPr>
  </w:style>
  <w:style w:type="paragraph" w:customStyle="1" w:styleId="Style58">
    <w:name w:val="Style58"/>
    <w:basedOn w:val="Normalny"/>
    <w:rsid w:val="00833D36"/>
    <w:pPr>
      <w:widowControl w:val="0"/>
      <w:autoSpaceDE w:val="0"/>
      <w:autoSpaceDN w:val="0"/>
      <w:adjustRightInd w:val="0"/>
      <w:spacing w:line="414" w:lineRule="exact"/>
      <w:jc w:val="right"/>
    </w:pPr>
    <w:rPr>
      <w:sz w:val="24"/>
      <w:szCs w:val="24"/>
    </w:rPr>
  </w:style>
  <w:style w:type="paragraph" w:customStyle="1" w:styleId="Style78">
    <w:name w:val="Style78"/>
    <w:basedOn w:val="Normalny"/>
    <w:rsid w:val="00833D36"/>
    <w:pPr>
      <w:widowControl w:val="0"/>
      <w:autoSpaceDE w:val="0"/>
      <w:autoSpaceDN w:val="0"/>
      <w:adjustRightInd w:val="0"/>
      <w:jc w:val="both"/>
    </w:pPr>
    <w:rPr>
      <w:sz w:val="24"/>
      <w:szCs w:val="24"/>
    </w:rPr>
  </w:style>
  <w:style w:type="paragraph" w:customStyle="1" w:styleId="Style100">
    <w:name w:val="Style100"/>
    <w:basedOn w:val="Normalny"/>
    <w:rsid w:val="00833D36"/>
    <w:pPr>
      <w:widowControl w:val="0"/>
      <w:autoSpaceDE w:val="0"/>
      <w:autoSpaceDN w:val="0"/>
      <w:adjustRightInd w:val="0"/>
    </w:pPr>
    <w:rPr>
      <w:sz w:val="24"/>
      <w:szCs w:val="24"/>
    </w:rPr>
  </w:style>
  <w:style w:type="paragraph" w:customStyle="1" w:styleId="Style133">
    <w:name w:val="Style133"/>
    <w:basedOn w:val="Normalny"/>
    <w:rsid w:val="00833D36"/>
    <w:pPr>
      <w:widowControl w:val="0"/>
      <w:autoSpaceDE w:val="0"/>
      <w:autoSpaceDN w:val="0"/>
      <w:adjustRightInd w:val="0"/>
      <w:spacing w:line="384" w:lineRule="exact"/>
      <w:jc w:val="both"/>
    </w:pPr>
    <w:rPr>
      <w:sz w:val="24"/>
      <w:szCs w:val="24"/>
    </w:rPr>
  </w:style>
  <w:style w:type="paragraph" w:customStyle="1" w:styleId="Style10">
    <w:name w:val="Style10"/>
    <w:basedOn w:val="Normalny"/>
    <w:rsid w:val="00833D36"/>
    <w:pPr>
      <w:widowControl w:val="0"/>
      <w:autoSpaceDE w:val="0"/>
      <w:autoSpaceDN w:val="0"/>
      <w:adjustRightInd w:val="0"/>
      <w:spacing w:line="269" w:lineRule="exact"/>
    </w:pPr>
    <w:rPr>
      <w:sz w:val="24"/>
      <w:szCs w:val="24"/>
    </w:rPr>
  </w:style>
  <w:style w:type="paragraph" w:customStyle="1" w:styleId="Style126">
    <w:name w:val="Style126"/>
    <w:basedOn w:val="Normalny"/>
    <w:rsid w:val="00833D36"/>
    <w:pPr>
      <w:widowControl w:val="0"/>
      <w:autoSpaceDE w:val="0"/>
      <w:autoSpaceDN w:val="0"/>
      <w:adjustRightInd w:val="0"/>
      <w:spacing w:line="414" w:lineRule="exact"/>
      <w:ind w:firstLine="245"/>
      <w:jc w:val="both"/>
    </w:pPr>
    <w:rPr>
      <w:sz w:val="24"/>
      <w:szCs w:val="24"/>
    </w:rPr>
  </w:style>
  <w:style w:type="character" w:customStyle="1" w:styleId="FontStyle174">
    <w:name w:val="Font Style174"/>
    <w:rsid w:val="00833D36"/>
    <w:rPr>
      <w:rFonts w:ascii="Times New Roman" w:hAnsi="Times New Roman" w:cs="Times New Roman"/>
      <w:sz w:val="22"/>
      <w:szCs w:val="22"/>
    </w:rPr>
  </w:style>
  <w:style w:type="paragraph" w:customStyle="1" w:styleId="Style42">
    <w:name w:val="Style42"/>
    <w:basedOn w:val="Normalny"/>
    <w:rsid w:val="00833D36"/>
    <w:pPr>
      <w:widowControl w:val="0"/>
      <w:autoSpaceDE w:val="0"/>
      <w:autoSpaceDN w:val="0"/>
      <w:adjustRightInd w:val="0"/>
    </w:pPr>
    <w:rPr>
      <w:sz w:val="24"/>
      <w:szCs w:val="24"/>
    </w:rPr>
  </w:style>
  <w:style w:type="paragraph" w:customStyle="1" w:styleId="Style32">
    <w:name w:val="Style32"/>
    <w:basedOn w:val="Normalny"/>
    <w:rsid w:val="00833D36"/>
    <w:pPr>
      <w:widowControl w:val="0"/>
      <w:autoSpaceDE w:val="0"/>
      <w:autoSpaceDN w:val="0"/>
      <w:adjustRightInd w:val="0"/>
      <w:spacing w:line="252" w:lineRule="exact"/>
      <w:jc w:val="center"/>
    </w:pPr>
    <w:rPr>
      <w:sz w:val="24"/>
      <w:szCs w:val="24"/>
    </w:rPr>
  </w:style>
  <w:style w:type="paragraph" w:customStyle="1" w:styleId="Style44">
    <w:name w:val="Style44"/>
    <w:basedOn w:val="Normalny"/>
    <w:rsid w:val="00833D36"/>
    <w:pPr>
      <w:widowControl w:val="0"/>
      <w:autoSpaceDE w:val="0"/>
      <w:autoSpaceDN w:val="0"/>
      <w:adjustRightInd w:val="0"/>
      <w:spacing w:line="414" w:lineRule="exact"/>
      <w:ind w:firstLine="360"/>
      <w:jc w:val="both"/>
    </w:pPr>
    <w:rPr>
      <w:sz w:val="24"/>
      <w:szCs w:val="24"/>
    </w:rPr>
  </w:style>
  <w:style w:type="paragraph" w:customStyle="1" w:styleId="Style82">
    <w:name w:val="Style82"/>
    <w:basedOn w:val="Normalny"/>
    <w:rsid w:val="00833D36"/>
    <w:pPr>
      <w:widowControl w:val="0"/>
      <w:autoSpaceDE w:val="0"/>
      <w:autoSpaceDN w:val="0"/>
      <w:adjustRightInd w:val="0"/>
    </w:pPr>
    <w:rPr>
      <w:sz w:val="24"/>
      <w:szCs w:val="24"/>
    </w:rPr>
  </w:style>
  <w:style w:type="paragraph" w:customStyle="1" w:styleId="Style84">
    <w:name w:val="Style84"/>
    <w:basedOn w:val="Normalny"/>
    <w:rsid w:val="00833D36"/>
    <w:pPr>
      <w:widowControl w:val="0"/>
      <w:autoSpaceDE w:val="0"/>
      <w:autoSpaceDN w:val="0"/>
      <w:adjustRightInd w:val="0"/>
      <w:spacing w:line="350" w:lineRule="exact"/>
    </w:pPr>
    <w:rPr>
      <w:sz w:val="24"/>
      <w:szCs w:val="24"/>
    </w:rPr>
  </w:style>
  <w:style w:type="paragraph" w:customStyle="1" w:styleId="Style85">
    <w:name w:val="Style85"/>
    <w:basedOn w:val="Normalny"/>
    <w:rsid w:val="00833D36"/>
    <w:pPr>
      <w:widowControl w:val="0"/>
      <w:autoSpaceDE w:val="0"/>
      <w:autoSpaceDN w:val="0"/>
      <w:adjustRightInd w:val="0"/>
      <w:spacing w:line="422" w:lineRule="exact"/>
      <w:ind w:firstLine="360"/>
    </w:pPr>
    <w:rPr>
      <w:sz w:val="24"/>
      <w:szCs w:val="24"/>
    </w:rPr>
  </w:style>
  <w:style w:type="paragraph" w:customStyle="1" w:styleId="Style86">
    <w:name w:val="Style86"/>
    <w:basedOn w:val="Normalny"/>
    <w:rsid w:val="00833D36"/>
    <w:pPr>
      <w:widowControl w:val="0"/>
      <w:autoSpaceDE w:val="0"/>
      <w:autoSpaceDN w:val="0"/>
      <w:adjustRightInd w:val="0"/>
    </w:pPr>
    <w:rPr>
      <w:sz w:val="24"/>
      <w:szCs w:val="24"/>
    </w:rPr>
  </w:style>
  <w:style w:type="paragraph" w:customStyle="1" w:styleId="Style87">
    <w:name w:val="Style87"/>
    <w:basedOn w:val="Normalny"/>
    <w:rsid w:val="00833D36"/>
    <w:pPr>
      <w:widowControl w:val="0"/>
      <w:autoSpaceDE w:val="0"/>
      <w:autoSpaceDN w:val="0"/>
      <w:adjustRightInd w:val="0"/>
      <w:spacing w:line="250" w:lineRule="exact"/>
      <w:ind w:firstLine="106"/>
    </w:pPr>
    <w:rPr>
      <w:sz w:val="24"/>
      <w:szCs w:val="24"/>
    </w:rPr>
  </w:style>
  <w:style w:type="paragraph" w:customStyle="1" w:styleId="Style92">
    <w:name w:val="Style92"/>
    <w:basedOn w:val="Normalny"/>
    <w:rsid w:val="00833D36"/>
    <w:pPr>
      <w:widowControl w:val="0"/>
      <w:autoSpaceDE w:val="0"/>
      <w:autoSpaceDN w:val="0"/>
      <w:adjustRightInd w:val="0"/>
      <w:spacing w:line="230" w:lineRule="exact"/>
      <w:jc w:val="center"/>
    </w:pPr>
    <w:rPr>
      <w:sz w:val="24"/>
      <w:szCs w:val="24"/>
    </w:rPr>
  </w:style>
  <w:style w:type="character" w:customStyle="1" w:styleId="FontStyle152">
    <w:name w:val="Font Style152"/>
    <w:rsid w:val="00833D36"/>
    <w:rPr>
      <w:rFonts w:ascii="Times New Roman" w:hAnsi="Times New Roman" w:cs="Times New Roman"/>
      <w:b/>
      <w:bCs/>
      <w:sz w:val="22"/>
      <w:szCs w:val="22"/>
    </w:rPr>
  </w:style>
  <w:style w:type="character" w:customStyle="1" w:styleId="FontStyle168">
    <w:name w:val="Font Style168"/>
    <w:rsid w:val="00833D36"/>
    <w:rPr>
      <w:rFonts w:ascii="Times New Roman" w:hAnsi="Times New Roman" w:cs="Times New Roman"/>
      <w:b/>
      <w:bCs/>
      <w:sz w:val="22"/>
      <w:szCs w:val="22"/>
    </w:rPr>
  </w:style>
  <w:style w:type="character" w:customStyle="1" w:styleId="FontStyle171">
    <w:name w:val="Font Style171"/>
    <w:rsid w:val="00833D36"/>
    <w:rPr>
      <w:rFonts w:ascii="Times New Roman" w:hAnsi="Times New Roman" w:cs="Times New Roman"/>
      <w:sz w:val="20"/>
      <w:szCs w:val="20"/>
    </w:rPr>
  </w:style>
  <w:style w:type="character" w:customStyle="1" w:styleId="FontStyle181">
    <w:name w:val="Font Style181"/>
    <w:rsid w:val="00833D36"/>
    <w:rPr>
      <w:rFonts w:ascii="Times New Roman" w:hAnsi="Times New Roman" w:cs="Times New Roman"/>
      <w:b/>
      <w:bCs/>
      <w:sz w:val="18"/>
      <w:szCs w:val="18"/>
    </w:rPr>
  </w:style>
  <w:style w:type="paragraph" w:customStyle="1" w:styleId="Style46">
    <w:name w:val="Style46"/>
    <w:basedOn w:val="Normalny"/>
    <w:rsid w:val="00833D36"/>
    <w:pPr>
      <w:widowControl w:val="0"/>
      <w:autoSpaceDE w:val="0"/>
      <w:autoSpaceDN w:val="0"/>
      <w:adjustRightInd w:val="0"/>
    </w:pPr>
    <w:rPr>
      <w:sz w:val="24"/>
      <w:szCs w:val="24"/>
    </w:rPr>
  </w:style>
  <w:style w:type="paragraph" w:customStyle="1" w:styleId="Style13">
    <w:name w:val="Style13"/>
    <w:basedOn w:val="Normalny"/>
    <w:rsid w:val="00833D36"/>
    <w:pPr>
      <w:widowControl w:val="0"/>
      <w:autoSpaceDE w:val="0"/>
      <w:autoSpaceDN w:val="0"/>
      <w:adjustRightInd w:val="0"/>
      <w:spacing w:line="283" w:lineRule="exact"/>
      <w:ind w:firstLine="283"/>
      <w:jc w:val="both"/>
    </w:pPr>
    <w:rPr>
      <w:sz w:val="24"/>
      <w:szCs w:val="24"/>
    </w:rPr>
  </w:style>
  <w:style w:type="character" w:customStyle="1" w:styleId="FontStyle82">
    <w:name w:val="Font Style82"/>
    <w:rsid w:val="00833D36"/>
    <w:rPr>
      <w:rFonts w:ascii="Times New Roman" w:hAnsi="Times New Roman" w:cs="Times New Roman"/>
      <w:b/>
      <w:bCs/>
      <w:i/>
      <w:iCs/>
      <w:sz w:val="22"/>
      <w:szCs w:val="22"/>
    </w:rPr>
  </w:style>
  <w:style w:type="character" w:customStyle="1" w:styleId="FontStyle86">
    <w:name w:val="Font Style86"/>
    <w:rsid w:val="00833D36"/>
    <w:rPr>
      <w:rFonts w:ascii="Times New Roman" w:hAnsi="Times New Roman" w:cs="Times New Roman"/>
      <w:sz w:val="22"/>
      <w:szCs w:val="22"/>
    </w:rPr>
  </w:style>
  <w:style w:type="paragraph" w:customStyle="1" w:styleId="just">
    <w:name w:val="just"/>
    <w:basedOn w:val="Normalny"/>
    <w:rsid w:val="00833D36"/>
    <w:pPr>
      <w:spacing w:before="100" w:beforeAutospacing="1" w:after="100" w:afterAutospacing="1"/>
      <w:jc w:val="both"/>
    </w:pPr>
    <w:rPr>
      <w:rFonts w:ascii="Arial" w:hAnsi="Arial" w:cs="Arial"/>
      <w:sz w:val="16"/>
      <w:szCs w:val="16"/>
    </w:rPr>
  </w:style>
  <w:style w:type="character" w:customStyle="1" w:styleId="Tekst3Znak3">
    <w:name w:val="Tekst 3 Znak3"/>
    <w:rsid w:val="00833D36"/>
    <w:rPr>
      <w:rFonts w:ascii="Arial" w:hAnsi="Arial" w:cs="Arial"/>
      <w:bCs/>
      <w:szCs w:val="26"/>
      <w:lang w:val="pl-PL" w:eastAsia="pl-PL" w:bidi="ar-SA"/>
    </w:rPr>
  </w:style>
  <w:style w:type="paragraph" w:customStyle="1" w:styleId="Style37">
    <w:name w:val="Style37"/>
    <w:basedOn w:val="Normalny"/>
    <w:rsid w:val="00833D36"/>
    <w:pPr>
      <w:widowControl w:val="0"/>
      <w:autoSpaceDE w:val="0"/>
      <w:autoSpaceDN w:val="0"/>
      <w:adjustRightInd w:val="0"/>
      <w:jc w:val="both"/>
    </w:pPr>
    <w:rPr>
      <w:sz w:val="24"/>
      <w:szCs w:val="24"/>
    </w:rPr>
  </w:style>
  <w:style w:type="character" w:customStyle="1" w:styleId="FontStyle182">
    <w:name w:val="Font Style182"/>
    <w:rsid w:val="00833D36"/>
    <w:rPr>
      <w:rFonts w:ascii="Times New Roman" w:hAnsi="Times New Roman" w:cs="Times New Roman"/>
      <w:sz w:val="22"/>
      <w:szCs w:val="22"/>
    </w:rPr>
  </w:style>
  <w:style w:type="character" w:customStyle="1" w:styleId="Tekst2Znak1">
    <w:name w:val="Tekst 2 Znak1"/>
    <w:rsid w:val="00833D36"/>
    <w:rPr>
      <w:rFonts w:ascii="Arial" w:hAnsi="Arial" w:cs="Arial"/>
      <w:bCs/>
      <w:iCs/>
      <w:szCs w:val="28"/>
      <w:lang w:val="pl-PL" w:eastAsia="pl-PL" w:bidi="ar-SA"/>
    </w:rPr>
  </w:style>
  <w:style w:type="character" w:customStyle="1" w:styleId="FontStyle175">
    <w:name w:val="Font Style175"/>
    <w:rsid w:val="00833D36"/>
    <w:rPr>
      <w:rFonts w:ascii="Times New Roman" w:hAnsi="Times New Roman" w:cs="Times New Roman"/>
      <w:b/>
      <w:bCs/>
      <w:i/>
      <w:iCs/>
      <w:sz w:val="22"/>
      <w:szCs w:val="22"/>
    </w:rPr>
  </w:style>
  <w:style w:type="character" w:customStyle="1" w:styleId="FontStyle162">
    <w:name w:val="Font Style162"/>
    <w:rsid w:val="00833D36"/>
    <w:rPr>
      <w:rFonts w:ascii="Arial" w:hAnsi="Arial" w:cs="Arial"/>
      <w:sz w:val="16"/>
      <w:szCs w:val="16"/>
    </w:rPr>
  </w:style>
  <w:style w:type="paragraph" w:customStyle="1" w:styleId="Style53">
    <w:name w:val="Style53"/>
    <w:basedOn w:val="Normalny"/>
    <w:rsid w:val="00833D36"/>
    <w:pPr>
      <w:widowControl w:val="0"/>
      <w:autoSpaceDE w:val="0"/>
      <w:autoSpaceDN w:val="0"/>
      <w:adjustRightInd w:val="0"/>
      <w:spacing w:line="206" w:lineRule="exact"/>
      <w:jc w:val="center"/>
    </w:pPr>
    <w:rPr>
      <w:sz w:val="24"/>
      <w:szCs w:val="24"/>
    </w:rPr>
  </w:style>
  <w:style w:type="character" w:customStyle="1" w:styleId="FontStyle179">
    <w:name w:val="Font Style179"/>
    <w:rsid w:val="00833D36"/>
    <w:rPr>
      <w:rFonts w:ascii="Times New Roman" w:hAnsi="Times New Roman" w:cs="Times New Roman"/>
      <w:sz w:val="18"/>
      <w:szCs w:val="18"/>
    </w:rPr>
  </w:style>
  <w:style w:type="character" w:styleId="Uwydatnienie">
    <w:name w:val="Emphasis"/>
    <w:uiPriority w:val="20"/>
    <w:qFormat/>
    <w:rsid w:val="00833D36"/>
    <w:rPr>
      <w:i/>
      <w:iCs/>
    </w:rPr>
  </w:style>
  <w:style w:type="character" w:customStyle="1" w:styleId="FontStyle177">
    <w:name w:val="Font Style177"/>
    <w:rsid w:val="00833D36"/>
    <w:rPr>
      <w:rFonts w:ascii="Times New Roman" w:hAnsi="Times New Roman" w:cs="Times New Roman"/>
      <w:b/>
      <w:bCs/>
      <w:sz w:val="18"/>
      <w:szCs w:val="18"/>
    </w:rPr>
  </w:style>
  <w:style w:type="paragraph" w:customStyle="1" w:styleId="Style38">
    <w:name w:val="Style38"/>
    <w:basedOn w:val="Normalny"/>
    <w:rsid w:val="00833D36"/>
    <w:pPr>
      <w:widowControl w:val="0"/>
      <w:autoSpaceDE w:val="0"/>
      <w:autoSpaceDN w:val="0"/>
      <w:adjustRightInd w:val="0"/>
      <w:spacing w:line="413" w:lineRule="exact"/>
    </w:pPr>
    <w:rPr>
      <w:sz w:val="24"/>
      <w:szCs w:val="24"/>
    </w:rPr>
  </w:style>
  <w:style w:type="character" w:customStyle="1" w:styleId="FontStyle180">
    <w:name w:val="Font Style180"/>
    <w:rsid w:val="00833D36"/>
    <w:rPr>
      <w:rFonts w:ascii="Times New Roman" w:hAnsi="Times New Roman" w:cs="Times New Roman"/>
      <w:sz w:val="18"/>
      <w:szCs w:val="18"/>
    </w:rPr>
  </w:style>
  <w:style w:type="paragraph" w:customStyle="1" w:styleId="Style63">
    <w:name w:val="Style63"/>
    <w:basedOn w:val="Normalny"/>
    <w:rsid w:val="00833D36"/>
    <w:pPr>
      <w:widowControl w:val="0"/>
      <w:autoSpaceDE w:val="0"/>
      <w:autoSpaceDN w:val="0"/>
      <w:adjustRightInd w:val="0"/>
    </w:pPr>
    <w:rPr>
      <w:sz w:val="24"/>
      <w:szCs w:val="24"/>
    </w:rPr>
  </w:style>
  <w:style w:type="character" w:customStyle="1" w:styleId="FontStyle81">
    <w:name w:val="Font Style81"/>
    <w:rsid w:val="00833D36"/>
    <w:rPr>
      <w:rFonts w:ascii="Times New Roman" w:hAnsi="Times New Roman" w:cs="Times New Roman"/>
      <w:sz w:val="22"/>
      <w:szCs w:val="22"/>
    </w:rPr>
  </w:style>
  <w:style w:type="paragraph" w:customStyle="1" w:styleId="Style28">
    <w:name w:val="Style28"/>
    <w:basedOn w:val="Normalny"/>
    <w:rsid w:val="00833D36"/>
    <w:pPr>
      <w:widowControl w:val="0"/>
      <w:autoSpaceDE w:val="0"/>
      <w:autoSpaceDN w:val="0"/>
      <w:adjustRightInd w:val="0"/>
      <w:spacing w:line="413" w:lineRule="exact"/>
      <w:ind w:firstLine="696"/>
      <w:jc w:val="both"/>
    </w:pPr>
    <w:rPr>
      <w:sz w:val="24"/>
      <w:szCs w:val="24"/>
    </w:rPr>
  </w:style>
  <w:style w:type="paragraph" w:customStyle="1" w:styleId="Style31">
    <w:name w:val="Style31"/>
    <w:basedOn w:val="Normalny"/>
    <w:rsid w:val="00833D36"/>
    <w:pPr>
      <w:widowControl w:val="0"/>
      <w:autoSpaceDE w:val="0"/>
      <w:autoSpaceDN w:val="0"/>
      <w:adjustRightInd w:val="0"/>
    </w:pPr>
    <w:rPr>
      <w:sz w:val="24"/>
      <w:szCs w:val="24"/>
    </w:rPr>
  </w:style>
  <w:style w:type="paragraph" w:customStyle="1" w:styleId="Style39">
    <w:name w:val="Style39"/>
    <w:basedOn w:val="Normalny"/>
    <w:rsid w:val="00833D36"/>
    <w:pPr>
      <w:widowControl w:val="0"/>
      <w:autoSpaceDE w:val="0"/>
      <w:autoSpaceDN w:val="0"/>
      <w:adjustRightInd w:val="0"/>
      <w:spacing w:line="414" w:lineRule="exact"/>
      <w:jc w:val="both"/>
    </w:pPr>
    <w:rPr>
      <w:sz w:val="24"/>
      <w:szCs w:val="24"/>
    </w:rPr>
  </w:style>
  <w:style w:type="paragraph" w:customStyle="1" w:styleId="Style41">
    <w:name w:val="Style41"/>
    <w:basedOn w:val="Normalny"/>
    <w:rsid w:val="00833D36"/>
    <w:pPr>
      <w:widowControl w:val="0"/>
      <w:autoSpaceDE w:val="0"/>
      <w:autoSpaceDN w:val="0"/>
      <w:adjustRightInd w:val="0"/>
      <w:spacing w:line="413" w:lineRule="exact"/>
      <w:ind w:hanging="514"/>
      <w:jc w:val="both"/>
    </w:pPr>
    <w:rPr>
      <w:sz w:val="24"/>
      <w:szCs w:val="24"/>
    </w:rPr>
  </w:style>
  <w:style w:type="paragraph" w:customStyle="1" w:styleId="Style129">
    <w:name w:val="Style129"/>
    <w:basedOn w:val="Normalny"/>
    <w:rsid w:val="00833D36"/>
    <w:pPr>
      <w:widowControl w:val="0"/>
      <w:autoSpaceDE w:val="0"/>
      <w:autoSpaceDN w:val="0"/>
      <w:adjustRightInd w:val="0"/>
      <w:jc w:val="both"/>
    </w:pPr>
    <w:rPr>
      <w:sz w:val="24"/>
      <w:szCs w:val="24"/>
    </w:rPr>
  </w:style>
  <w:style w:type="character" w:customStyle="1" w:styleId="Tekst3Znak4">
    <w:name w:val="Tekst 3 Znak4"/>
    <w:rsid w:val="00833D36"/>
    <w:rPr>
      <w:rFonts w:ascii="Arial" w:hAnsi="Arial" w:cs="Arial"/>
      <w:bCs/>
      <w:szCs w:val="26"/>
      <w:lang w:val="pl-PL" w:eastAsia="pl-PL" w:bidi="ar-SA"/>
    </w:rPr>
  </w:style>
  <w:style w:type="character" w:customStyle="1" w:styleId="Tekst3ZnakZnak2">
    <w:name w:val="Tekst 3 Znak Znak2"/>
    <w:rsid w:val="00833D36"/>
    <w:rPr>
      <w:rFonts w:ascii="Arial" w:hAnsi="Arial" w:cs="Arial"/>
      <w:bCs/>
      <w:szCs w:val="26"/>
      <w:lang w:val="pl-PL" w:eastAsia="pl-PL" w:bidi="ar-SA"/>
    </w:rPr>
  </w:style>
  <w:style w:type="paragraph" w:customStyle="1" w:styleId="Style9">
    <w:name w:val="Style9"/>
    <w:basedOn w:val="Normalny"/>
    <w:rsid w:val="00833D36"/>
    <w:pPr>
      <w:widowControl w:val="0"/>
      <w:autoSpaceDE w:val="0"/>
      <w:autoSpaceDN w:val="0"/>
      <w:adjustRightInd w:val="0"/>
      <w:spacing w:line="343" w:lineRule="exact"/>
      <w:ind w:hanging="353"/>
      <w:jc w:val="both"/>
    </w:pPr>
    <w:rPr>
      <w:rFonts w:ascii="Arial" w:hAnsi="Arial"/>
      <w:sz w:val="24"/>
      <w:szCs w:val="24"/>
    </w:rPr>
  </w:style>
  <w:style w:type="paragraph" w:customStyle="1" w:styleId="Style109">
    <w:name w:val="Style109"/>
    <w:basedOn w:val="Normalny"/>
    <w:rsid w:val="00833D36"/>
    <w:pPr>
      <w:widowControl w:val="0"/>
      <w:autoSpaceDE w:val="0"/>
      <w:autoSpaceDN w:val="0"/>
      <w:adjustRightInd w:val="0"/>
      <w:spacing w:line="413" w:lineRule="exact"/>
      <w:ind w:hanging="701"/>
    </w:pPr>
    <w:rPr>
      <w:sz w:val="24"/>
      <w:szCs w:val="24"/>
    </w:rPr>
  </w:style>
  <w:style w:type="character" w:customStyle="1" w:styleId="Nagwek3Znak2">
    <w:name w:val="Nagłówek 3 Znak2"/>
    <w:aliases w:val="Subparagraaf Znak Znak1,Subparagraaf Znak4,Subparagraaf Znak Znak"/>
    <w:rsid w:val="00833D36"/>
    <w:rPr>
      <w:rFonts w:ascii="Arial" w:hAnsi="Arial" w:cs="Arial"/>
      <w:b/>
      <w:bCs/>
      <w:szCs w:val="26"/>
      <w:lang w:val="pl-PL" w:eastAsia="pl-PL" w:bidi="ar-SA"/>
    </w:rPr>
  </w:style>
  <w:style w:type="paragraph" w:customStyle="1" w:styleId="Tekstpodstawowyanita1">
    <w:name w:val="Tekst podstawowy.anita1"/>
    <w:basedOn w:val="Normalny"/>
    <w:rsid w:val="00833D36"/>
    <w:pPr>
      <w:suppressAutoHyphens/>
      <w:spacing w:before="140" w:line="360" w:lineRule="auto"/>
    </w:pPr>
    <w:rPr>
      <w:color w:val="000000"/>
      <w:sz w:val="28"/>
      <w:lang w:eastAsia="ar-SA"/>
    </w:rPr>
  </w:style>
  <w:style w:type="paragraph" w:customStyle="1" w:styleId="Style95">
    <w:name w:val="Style95"/>
    <w:basedOn w:val="Normalny"/>
    <w:rsid w:val="00833D36"/>
    <w:pPr>
      <w:widowControl w:val="0"/>
      <w:autoSpaceDE w:val="0"/>
      <w:autoSpaceDN w:val="0"/>
      <w:adjustRightInd w:val="0"/>
    </w:pPr>
    <w:rPr>
      <w:sz w:val="24"/>
      <w:szCs w:val="24"/>
    </w:rPr>
  </w:style>
  <w:style w:type="paragraph" w:customStyle="1" w:styleId="Style123">
    <w:name w:val="Style123"/>
    <w:basedOn w:val="Normalny"/>
    <w:rsid w:val="00833D36"/>
    <w:pPr>
      <w:widowControl w:val="0"/>
      <w:autoSpaceDE w:val="0"/>
      <w:autoSpaceDN w:val="0"/>
      <w:adjustRightInd w:val="0"/>
    </w:pPr>
    <w:rPr>
      <w:sz w:val="24"/>
      <w:szCs w:val="24"/>
    </w:rPr>
  </w:style>
  <w:style w:type="paragraph" w:customStyle="1" w:styleId="Style26">
    <w:name w:val="Style26"/>
    <w:basedOn w:val="Normalny"/>
    <w:rsid w:val="00833D36"/>
    <w:pPr>
      <w:widowControl w:val="0"/>
      <w:autoSpaceDE w:val="0"/>
      <w:autoSpaceDN w:val="0"/>
      <w:adjustRightInd w:val="0"/>
      <w:spacing w:line="345" w:lineRule="exact"/>
      <w:ind w:firstLine="715"/>
      <w:jc w:val="both"/>
    </w:pPr>
    <w:rPr>
      <w:rFonts w:ascii="Arial" w:hAnsi="Arial"/>
      <w:sz w:val="24"/>
      <w:szCs w:val="24"/>
    </w:rPr>
  </w:style>
  <w:style w:type="paragraph" w:customStyle="1" w:styleId="Style36">
    <w:name w:val="Style36"/>
    <w:basedOn w:val="Normalny"/>
    <w:rsid w:val="00833D36"/>
    <w:pPr>
      <w:widowControl w:val="0"/>
      <w:autoSpaceDE w:val="0"/>
      <w:autoSpaceDN w:val="0"/>
      <w:adjustRightInd w:val="0"/>
      <w:spacing w:line="348" w:lineRule="exact"/>
      <w:ind w:hanging="360"/>
      <w:jc w:val="both"/>
    </w:pPr>
    <w:rPr>
      <w:rFonts w:ascii="Arial" w:hAnsi="Arial"/>
      <w:sz w:val="24"/>
      <w:szCs w:val="24"/>
    </w:rPr>
  </w:style>
  <w:style w:type="character" w:customStyle="1" w:styleId="FontStyle61">
    <w:name w:val="Font Style61"/>
    <w:rsid w:val="00833D36"/>
    <w:rPr>
      <w:rFonts w:ascii="Arial" w:hAnsi="Arial" w:cs="Arial"/>
      <w:sz w:val="18"/>
      <w:szCs w:val="18"/>
    </w:rPr>
  </w:style>
  <w:style w:type="character" w:customStyle="1" w:styleId="FontStyle62">
    <w:name w:val="Font Style62"/>
    <w:rsid w:val="00833D36"/>
    <w:rPr>
      <w:rFonts w:ascii="Arial" w:hAnsi="Arial" w:cs="Arial"/>
      <w:i/>
      <w:iCs/>
      <w:sz w:val="18"/>
      <w:szCs w:val="18"/>
    </w:rPr>
  </w:style>
  <w:style w:type="character" w:customStyle="1" w:styleId="Nagwek5Znak1">
    <w:name w:val="Nagłówek 5 Znak1"/>
    <w:aliases w:val="Nagłówek 5 Znak Znak1"/>
    <w:rsid w:val="00833D36"/>
    <w:rPr>
      <w:rFonts w:ascii="Arial" w:hAnsi="Arial"/>
      <w:b/>
      <w:bCs/>
      <w:iCs/>
      <w:szCs w:val="26"/>
      <w:lang w:val="pl-PL" w:eastAsia="pl-PL" w:bidi="ar-SA"/>
    </w:rPr>
  </w:style>
  <w:style w:type="character" w:customStyle="1" w:styleId="Nagwek4Znak">
    <w:name w:val="Nagłówek 4 Znak"/>
    <w:aliases w:val="Bijlage Znak1,Bijlage Znak Znak,Bijlage Znak Znak Znak"/>
    <w:rsid w:val="00833D36"/>
    <w:rPr>
      <w:rFonts w:ascii="Arial" w:hAnsi="Arial"/>
      <w:b/>
      <w:bCs/>
      <w:szCs w:val="28"/>
      <w:lang w:val="pl-PL" w:eastAsia="pl-PL" w:bidi="ar-SA"/>
    </w:rPr>
  </w:style>
  <w:style w:type="paragraph" w:customStyle="1" w:styleId="Style8">
    <w:name w:val="Style8"/>
    <w:basedOn w:val="Normalny"/>
    <w:rsid w:val="00833D36"/>
    <w:pPr>
      <w:widowControl w:val="0"/>
      <w:autoSpaceDE w:val="0"/>
      <w:autoSpaceDN w:val="0"/>
      <w:adjustRightInd w:val="0"/>
      <w:spacing w:line="504" w:lineRule="exact"/>
      <w:ind w:firstLine="706"/>
    </w:pPr>
    <w:rPr>
      <w:sz w:val="24"/>
      <w:szCs w:val="24"/>
    </w:rPr>
  </w:style>
  <w:style w:type="paragraph" w:customStyle="1" w:styleId="Style12">
    <w:name w:val="Style12"/>
    <w:basedOn w:val="Normalny"/>
    <w:rsid w:val="00833D36"/>
    <w:pPr>
      <w:widowControl w:val="0"/>
      <w:autoSpaceDE w:val="0"/>
      <w:autoSpaceDN w:val="0"/>
      <w:adjustRightInd w:val="0"/>
    </w:pPr>
    <w:rPr>
      <w:sz w:val="24"/>
      <w:szCs w:val="24"/>
    </w:rPr>
  </w:style>
  <w:style w:type="character" w:customStyle="1" w:styleId="FontStyle60">
    <w:name w:val="Font Style60"/>
    <w:rsid w:val="00833D36"/>
    <w:rPr>
      <w:rFonts w:ascii="Arial" w:hAnsi="Arial" w:cs="Arial"/>
      <w:sz w:val="16"/>
      <w:szCs w:val="16"/>
    </w:rPr>
  </w:style>
  <w:style w:type="paragraph" w:customStyle="1" w:styleId="Style1">
    <w:name w:val="Style1"/>
    <w:basedOn w:val="Normalny"/>
    <w:rsid w:val="00833D36"/>
    <w:pPr>
      <w:widowControl w:val="0"/>
      <w:autoSpaceDE w:val="0"/>
      <w:autoSpaceDN w:val="0"/>
      <w:adjustRightInd w:val="0"/>
    </w:pPr>
    <w:rPr>
      <w:sz w:val="24"/>
      <w:szCs w:val="24"/>
    </w:rPr>
  </w:style>
  <w:style w:type="paragraph" w:customStyle="1" w:styleId="Style21">
    <w:name w:val="Style21"/>
    <w:basedOn w:val="Normalny"/>
    <w:rsid w:val="00833D36"/>
    <w:pPr>
      <w:widowControl w:val="0"/>
      <w:autoSpaceDE w:val="0"/>
      <w:autoSpaceDN w:val="0"/>
      <w:adjustRightInd w:val="0"/>
      <w:spacing w:line="235" w:lineRule="exact"/>
    </w:pPr>
    <w:rPr>
      <w:sz w:val="24"/>
      <w:szCs w:val="24"/>
    </w:rPr>
  </w:style>
  <w:style w:type="character" w:customStyle="1" w:styleId="FontStyle78">
    <w:name w:val="Font Style78"/>
    <w:rsid w:val="00833D36"/>
    <w:rPr>
      <w:rFonts w:ascii="Times New Roman" w:hAnsi="Times New Roman" w:cs="Times New Roman"/>
      <w:sz w:val="18"/>
      <w:szCs w:val="18"/>
    </w:rPr>
  </w:style>
  <w:style w:type="character" w:customStyle="1" w:styleId="FontStyle83">
    <w:name w:val="Font Style83"/>
    <w:rsid w:val="00833D36"/>
    <w:rPr>
      <w:rFonts w:ascii="Times New Roman" w:hAnsi="Times New Roman" w:cs="Times New Roman"/>
      <w:i/>
      <w:iCs/>
      <w:sz w:val="18"/>
      <w:szCs w:val="18"/>
    </w:rPr>
  </w:style>
  <w:style w:type="character" w:styleId="HTML-cytat">
    <w:name w:val="HTML Cite"/>
    <w:rsid w:val="00833D36"/>
    <w:rPr>
      <w:i/>
      <w:iCs/>
    </w:rPr>
  </w:style>
  <w:style w:type="table" w:styleId="Tabela-Siatka">
    <w:name w:val="Table Grid"/>
    <w:basedOn w:val="Standardowy"/>
    <w:uiPriority w:val="39"/>
    <w:rsid w:val="007B130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kapitzlist">
    <w:name w:val="List Paragraph"/>
    <w:aliases w:val="K-P_odwolanie,Lublin_odwolanie,lubu 1)_wypkt.,opis dzialania,Sl_Akapit z listą,L1,Numerowanie,List Paragraph"/>
    <w:basedOn w:val="Normalny"/>
    <w:link w:val="AkapitzlistZnak"/>
    <w:uiPriority w:val="34"/>
    <w:qFormat/>
    <w:rsid w:val="007B1309"/>
    <w:pPr>
      <w:ind w:left="720"/>
    </w:pPr>
  </w:style>
  <w:style w:type="character" w:customStyle="1" w:styleId="Nagwek1Znak">
    <w:name w:val="Nagłówek 1 Znak"/>
    <w:rsid w:val="00540989"/>
    <w:rPr>
      <w:rFonts w:ascii="Arial" w:hAnsi="Arial" w:cs="Arial"/>
      <w:b/>
      <w:bCs/>
      <w:kern w:val="32"/>
      <w:szCs w:val="32"/>
      <w:lang w:val="pl-PL" w:eastAsia="pl-PL" w:bidi="ar-SA"/>
    </w:rPr>
  </w:style>
  <w:style w:type="paragraph" w:customStyle="1" w:styleId="Standard">
    <w:name w:val="Standard"/>
    <w:rsid w:val="00540989"/>
    <w:pPr>
      <w:widowControl w:val="0"/>
    </w:pPr>
    <w:rPr>
      <w:snapToGrid w:val="0"/>
      <w:sz w:val="24"/>
    </w:rPr>
  </w:style>
  <w:style w:type="character" w:customStyle="1" w:styleId="Tytu1">
    <w:name w:val="Tytuł1"/>
    <w:basedOn w:val="Domylnaczcionkaakapitu"/>
    <w:rsid w:val="0064275B"/>
  </w:style>
  <w:style w:type="paragraph" w:customStyle="1" w:styleId="Obszartekstu">
    <w:name w:val="Obszar tekstu"/>
    <w:basedOn w:val="Standard"/>
    <w:rsid w:val="0064275B"/>
    <w:pPr>
      <w:widowControl/>
      <w:autoSpaceDE w:val="0"/>
      <w:autoSpaceDN w:val="0"/>
      <w:adjustRightInd w:val="0"/>
      <w:jc w:val="both"/>
    </w:pPr>
    <w:rPr>
      <w:rFonts w:ascii="Tahoma" w:hAnsi="Tahoma"/>
      <w:snapToGrid/>
      <w:sz w:val="28"/>
      <w:szCs w:val="28"/>
    </w:rPr>
  </w:style>
  <w:style w:type="paragraph" w:customStyle="1" w:styleId="WW-Tekstpodstawowywcity2">
    <w:name w:val="WW-Tekst podstawowy wci?ty 2"/>
    <w:basedOn w:val="Standard"/>
    <w:rsid w:val="0064275B"/>
    <w:pPr>
      <w:widowControl/>
      <w:autoSpaceDE w:val="0"/>
      <w:autoSpaceDN w:val="0"/>
      <w:adjustRightInd w:val="0"/>
      <w:ind w:left="360" w:firstLine="1"/>
      <w:jc w:val="both"/>
    </w:pPr>
    <w:rPr>
      <w:rFonts w:ascii="Tahoma" w:hAnsi="Tahoma"/>
      <w:snapToGrid/>
      <w:sz w:val="20"/>
      <w:szCs w:val="24"/>
    </w:rPr>
  </w:style>
  <w:style w:type="paragraph" w:customStyle="1" w:styleId="Wysunicieobszarutekstu">
    <w:name w:val="Wysunięcie obszaru tekstu"/>
    <w:basedOn w:val="Standard"/>
    <w:rsid w:val="0064275B"/>
    <w:pPr>
      <w:widowControl/>
      <w:autoSpaceDE w:val="0"/>
      <w:autoSpaceDN w:val="0"/>
      <w:adjustRightInd w:val="0"/>
      <w:ind w:left="360" w:firstLine="1"/>
    </w:pPr>
    <w:rPr>
      <w:snapToGrid/>
      <w:sz w:val="28"/>
      <w:szCs w:val="28"/>
    </w:rPr>
  </w:style>
  <w:style w:type="paragraph" w:customStyle="1" w:styleId="Listapunktowana1">
    <w:name w:val="Lista punktowana1"/>
    <w:basedOn w:val="Normalny"/>
    <w:rsid w:val="0064275B"/>
    <w:pPr>
      <w:spacing w:line="360" w:lineRule="auto"/>
      <w:ind w:left="360" w:hanging="360"/>
      <w:jc w:val="both"/>
    </w:pPr>
    <w:rPr>
      <w:rFonts w:ascii="Arial" w:hAnsi="Arial" w:cs="Arial"/>
      <w:sz w:val="22"/>
      <w:szCs w:val="22"/>
      <w:lang w:eastAsia="en-US" w:bidi="en-US"/>
    </w:rPr>
  </w:style>
  <w:style w:type="paragraph" w:customStyle="1" w:styleId="p1">
    <w:name w:val="p1"/>
    <w:basedOn w:val="Normalny"/>
    <w:rsid w:val="0064275B"/>
    <w:pPr>
      <w:tabs>
        <w:tab w:val="left" w:pos="720"/>
      </w:tabs>
      <w:spacing w:line="560" w:lineRule="atLeast"/>
    </w:pPr>
    <w:rPr>
      <w:sz w:val="24"/>
    </w:rPr>
  </w:style>
  <w:style w:type="character" w:customStyle="1" w:styleId="FontStyle18">
    <w:name w:val="Font Style18"/>
    <w:rsid w:val="0064275B"/>
    <w:rPr>
      <w:rFonts w:ascii="Times New Roman" w:hAnsi="Times New Roman" w:cs="Times New Roman"/>
      <w:sz w:val="16"/>
      <w:szCs w:val="16"/>
    </w:rPr>
  </w:style>
  <w:style w:type="character" w:styleId="UyteHipercze">
    <w:name w:val="FollowedHyperlink"/>
    <w:rsid w:val="0064275B"/>
    <w:rPr>
      <w:color w:val="800080"/>
      <w:u w:val="single"/>
    </w:rPr>
  </w:style>
  <w:style w:type="character" w:styleId="Odwoaniedokomentarza">
    <w:name w:val="annotation reference"/>
    <w:semiHidden/>
    <w:rsid w:val="004A799F"/>
    <w:rPr>
      <w:sz w:val="16"/>
      <w:szCs w:val="16"/>
    </w:rPr>
  </w:style>
  <w:style w:type="paragraph" w:styleId="Tematkomentarza">
    <w:name w:val="annotation subject"/>
    <w:basedOn w:val="Tekstkomentarza"/>
    <w:next w:val="Tekstkomentarza"/>
    <w:link w:val="TematkomentarzaZnak"/>
    <w:semiHidden/>
    <w:rsid w:val="004A799F"/>
    <w:rPr>
      <w:b/>
      <w:bCs/>
    </w:rPr>
  </w:style>
  <w:style w:type="character" w:customStyle="1" w:styleId="FontStyle27">
    <w:name w:val="Font Style27"/>
    <w:rsid w:val="00043894"/>
    <w:rPr>
      <w:rFonts w:ascii="Times New Roman" w:hAnsi="Times New Roman" w:cs="Times New Roman"/>
      <w:b/>
      <w:bCs/>
      <w:sz w:val="22"/>
      <w:szCs w:val="22"/>
    </w:rPr>
  </w:style>
  <w:style w:type="character" w:customStyle="1" w:styleId="TekstprzypisudolnegoZnak">
    <w:name w:val="Tekst przypisu dolnego Znak"/>
    <w:aliases w:val="Footnote Znak1,Podrozdzia3 Znak1,-E Fuﬂnotentext Znak1,Fuﬂnotentext Ursprung Znak1,footnote text Znak1,Fußnotentext Ursprung Znak1,-E Fußnotentext Znak1,Fußnote Znak1,Footnote text Znak1,Podrozdział Znak"/>
    <w:link w:val="Tekstprzypisudolnego"/>
    <w:uiPriority w:val="99"/>
    <w:rsid w:val="00D14F50"/>
    <w:rPr>
      <w:lang w:val="pl-PL" w:eastAsia="pl-PL" w:bidi="ar-SA"/>
    </w:rPr>
  </w:style>
  <w:style w:type="paragraph" w:customStyle="1" w:styleId="Rycina">
    <w:name w:val="Rycina"/>
    <w:next w:val="Normalny"/>
    <w:rsid w:val="00E26B82"/>
    <w:pPr>
      <w:jc w:val="center"/>
    </w:pPr>
    <w:rPr>
      <w:rFonts w:ascii="Arial" w:hAnsi="Arial"/>
      <w:b/>
      <w:i/>
      <w:sz w:val="22"/>
    </w:rPr>
  </w:style>
  <w:style w:type="character" w:customStyle="1" w:styleId="Nagwek5Znak2">
    <w:name w:val="Nagłówek 5 Znak2"/>
    <w:aliases w:val="Nagłówek 5 Znak Znak2"/>
    <w:link w:val="Nagwek5"/>
    <w:rsid w:val="00DF4B9A"/>
    <w:rPr>
      <w:rFonts w:ascii="Arial" w:hAnsi="Arial"/>
      <w:b/>
      <w:bCs/>
      <w:iCs/>
      <w:szCs w:val="26"/>
    </w:rPr>
  </w:style>
  <w:style w:type="character" w:customStyle="1" w:styleId="Nagwek1Znak1">
    <w:name w:val="Nagłówek 1 Znak1"/>
    <w:aliases w:val="Hoofdstuk Znak,numeracja rozdziałów Znak,Podtytuł1 Znak,opis Znak"/>
    <w:link w:val="Nagwek1"/>
    <w:rsid w:val="00DF4B9A"/>
    <w:rPr>
      <w:rFonts w:ascii="Arial" w:hAnsi="Arial"/>
      <w:b/>
      <w:bCs/>
      <w:kern w:val="32"/>
      <w:szCs w:val="32"/>
    </w:rPr>
  </w:style>
  <w:style w:type="character" w:customStyle="1" w:styleId="FontStyle20">
    <w:name w:val="Font Style20"/>
    <w:rsid w:val="00DF4B9A"/>
    <w:rPr>
      <w:rFonts w:ascii="Times New Roman" w:hAnsi="Times New Roman" w:cs="Times New Roman"/>
      <w:sz w:val="20"/>
      <w:szCs w:val="20"/>
    </w:rPr>
  </w:style>
  <w:style w:type="character" w:customStyle="1" w:styleId="FontStyle22">
    <w:name w:val="Font Style22"/>
    <w:rsid w:val="00DF4B9A"/>
    <w:rPr>
      <w:rFonts w:ascii="Times New Roman" w:hAnsi="Times New Roman" w:cs="Times New Roman"/>
      <w:i/>
      <w:iCs/>
      <w:sz w:val="20"/>
      <w:szCs w:val="20"/>
    </w:rPr>
  </w:style>
  <w:style w:type="character" w:customStyle="1" w:styleId="FontStyle26">
    <w:name w:val="Font Style26"/>
    <w:rsid w:val="00DF4B9A"/>
    <w:rPr>
      <w:rFonts w:ascii="Times New Roman" w:hAnsi="Times New Roman" w:cs="Times New Roman"/>
      <w:b/>
      <w:bCs/>
      <w:i/>
      <w:iCs/>
      <w:sz w:val="20"/>
      <w:szCs w:val="20"/>
    </w:rPr>
  </w:style>
  <w:style w:type="paragraph" w:customStyle="1" w:styleId="Domyolnie1">
    <w:name w:val="Domyolnie1"/>
    <w:rsid w:val="00CD2197"/>
    <w:pPr>
      <w:widowControl w:val="0"/>
      <w:suppressAutoHyphens/>
      <w:overflowPunct w:val="0"/>
      <w:autoSpaceDE w:val="0"/>
      <w:autoSpaceDN w:val="0"/>
      <w:adjustRightInd w:val="0"/>
      <w:textAlignment w:val="baseline"/>
    </w:pPr>
    <w:rPr>
      <w:sz w:val="24"/>
      <w:lang w:val="de-DE"/>
    </w:rPr>
  </w:style>
  <w:style w:type="paragraph" w:customStyle="1" w:styleId="Nag3wek1">
    <w:name w:val="Nag3ówek 1"/>
    <w:basedOn w:val="Domyolnie1"/>
    <w:next w:val="Domyolnie1"/>
    <w:rsid w:val="00CD2197"/>
    <w:pPr>
      <w:keepNext/>
      <w:tabs>
        <w:tab w:val="left" w:pos="0"/>
      </w:tabs>
    </w:pPr>
    <w:rPr>
      <w:b/>
    </w:rPr>
  </w:style>
  <w:style w:type="paragraph" w:customStyle="1" w:styleId="Normalny2">
    <w:name w:val="Normalny2"/>
    <w:basedOn w:val="Normalny"/>
    <w:rsid w:val="00CD2197"/>
    <w:pPr>
      <w:spacing w:before="100" w:beforeAutospacing="1" w:after="100" w:afterAutospacing="1"/>
    </w:pPr>
    <w:rPr>
      <w:color w:val="000000"/>
    </w:rPr>
  </w:style>
  <w:style w:type="paragraph" w:customStyle="1" w:styleId="msolistparagraph0">
    <w:name w:val="msolistparagraph"/>
    <w:basedOn w:val="Normalny"/>
    <w:rsid w:val="00AC3EB9"/>
    <w:pPr>
      <w:spacing w:before="100" w:beforeAutospacing="1" w:after="100" w:afterAutospacing="1"/>
    </w:pPr>
    <w:rPr>
      <w:sz w:val="24"/>
      <w:szCs w:val="24"/>
    </w:rPr>
  </w:style>
  <w:style w:type="paragraph" w:customStyle="1" w:styleId="msolistparagraphcxspmiddle">
    <w:name w:val="msolistparagraphcxspmiddle"/>
    <w:basedOn w:val="Normalny"/>
    <w:rsid w:val="00AC3EB9"/>
    <w:pPr>
      <w:spacing w:before="100" w:beforeAutospacing="1" w:after="100" w:afterAutospacing="1"/>
    </w:pPr>
    <w:rPr>
      <w:sz w:val="24"/>
      <w:szCs w:val="24"/>
    </w:rPr>
  </w:style>
  <w:style w:type="character" w:customStyle="1" w:styleId="FontStyle238">
    <w:name w:val="Font Style238"/>
    <w:rsid w:val="00424BD9"/>
    <w:rPr>
      <w:rFonts w:ascii="Arial Unicode MS" w:eastAsia="Arial Unicode MS" w:cs="Arial Unicode MS"/>
      <w:sz w:val="14"/>
      <w:szCs w:val="14"/>
    </w:rPr>
  </w:style>
  <w:style w:type="paragraph" w:customStyle="1" w:styleId="Style163">
    <w:name w:val="Style163"/>
    <w:basedOn w:val="Normalny"/>
    <w:rsid w:val="00424BD9"/>
    <w:pPr>
      <w:widowControl w:val="0"/>
      <w:autoSpaceDE w:val="0"/>
      <w:autoSpaceDN w:val="0"/>
      <w:adjustRightInd w:val="0"/>
      <w:spacing w:line="206" w:lineRule="exact"/>
      <w:ind w:firstLine="374"/>
    </w:pPr>
    <w:rPr>
      <w:rFonts w:ascii="Arial Unicode MS" w:eastAsia="Arial Unicode MS"/>
      <w:sz w:val="24"/>
      <w:szCs w:val="24"/>
    </w:rPr>
  </w:style>
  <w:style w:type="character" w:customStyle="1" w:styleId="FontStyle222">
    <w:name w:val="Font Style222"/>
    <w:rsid w:val="009A1287"/>
    <w:rPr>
      <w:rFonts w:ascii="Arial Unicode MS" w:eastAsia="Arial Unicode MS" w:cs="Arial Unicode MS"/>
      <w:b/>
      <w:bCs/>
      <w:sz w:val="14"/>
      <w:szCs w:val="14"/>
    </w:rPr>
  </w:style>
  <w:style w:type="character" w:customStyle="1" w:styleId="FontStyle236">
    <w:name w:val="Font Style236"/>
    <w:rsid w:val="006A1922"/>
    <w:rPr>
      <w:rFonts w:ascii="Arial Unicode MS" w:eastAsia="Arial Unicode MS" w:cs="Arial Unicode MS"/>
      <w:sz w:val="18"/>
      <w:szCs w:val="18"/>
    </w:rPr>
  </w:style>
  <w:style w:type="table" w:customStyle="1" w:styleId="Tabela-Siatka1">
    <w:name w:val="Tabela - Siatka1"/>
    <w:basedOn w:val="Standardowy"/>
    <w:next w:val="Tabela-Siatka"/>
    <w:uiPriority w:val="59"/>
    <w:rsid w:val="00436E0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2B3305"/>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3">
    <w:name w:val="Tabela - Siatka3"/>
    <w:basedOn w:val="Standardowy"/>
    <w:next w:val="Tabela-Siatka"/>
    <w:uiPriority w:val="59"/>
    <w:rsid w:val="00D32A5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062AD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59"/>
    <w:rsid w:val="00A82C45"/>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6">
    <w:name w:val="Tabela - Siatka6"/>
    <w:basedOn w:val="Standardowy"/>
    <w:next w:val="Tabela-Siatka"/>
    <w:uiPriority w:val="59"/>
    <w:rsid w:val="00D70E8D"/>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7">
    <w:name w:val="Tabela - Siatka7"/>
    <w:basedOn w:val="Standardowy"/>
    <w:next w:val="Tabela-Siatka"/>
    <w:uiPriority w:val="59"/>
    <w:rsid w:val="00DC718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8">
    <w:name w:val="Tabela - Siatka8"/>
    <w:basedOn w:val="Standardowy"/>
    <w:next w:val="Tabela-Siatka"/>
    <w:uiPriority w:val="59"/>
    <w:rsid w:val="00E6691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9">
    <w:name w:val="Tabela - Siatka9"/>
    <w:basedOn w:val="Standardowy"/>
    <w:next w:val="Tabela-Siatka"/>
    <w:uiPriority w:val="59"/>
    <w:rsid w:val="00507CD4"/>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10">
    <w:name w:val="Tabela - Siatka10"/>
    <w:basedOn w:val="Standardowy"/>
    <w:next w:val="Tabela-Siatka"/>
    <w:uiPriority w:val="59"/>
    <w:rsid w:val="00075A2D"/>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11">
    <w:name w:val="Tabela - Siatka11"/>
    <w:basedOn w:val="Standardowy"/>
    <w:next w:val="Tabela-Siatka"/>
    <w:uiPriority w:val="59"/>
    <w:rsid w:val="00E45A0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12">
    <w:name w:val="Tabela - Siatka12"/>
    <w:basedOn w:val="Standardowy"/>
    <w:next w:val="Tabela-Siatka"/>
    <w:uiPriority w:val="59"/>
    <w:rsid w:val="000969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3">
    <w:name w:val="Tabela - Siatka13"/>
    <w:basedOn w:val="Standardowy"/>
    <w:next w:val="Tabela-Siatka"/>
    <w:uiPriority w:val="59"/>
    <w:rsid w:val="005864A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4">
    <w:name w:val="Tabela - Siatka14"/>
    <w:basedOn w:val="Standardowy"/>
    <w:next w:val="Tabela-Siatka"/>
    <w:uiPriority w:val="59"/>
    <w:rsid w:val="00770F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5">
    <w:name w:val="Tabela - Siatka15"/>
    <w:basedOn w:val="Standardowy"/>
    <w:next w:val="Tabela-Siatka"/>
    <w:uiPriority w:val="59"/>
    <w:rsid w:val="006B00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6">
    <w:name w:val="Tabela - Siatka16"/>
    <w:basedOn w:val="Standardowy"/>
    <w:next w:val="Tabela-Siatka"/>
    <w:uiPriority w:val="59"/>
    <w:rsid w:val="00C645E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ny"/>
    <w:rsid w:val="00F50C94"/>
    <w:pPr>
      <w:spacing w:before="100" w:beforeAutospacing="1" w:after="119"/>
    </w:pPr>
    <w:rPr>
      <w:sz w:val="24"/>
      <w:szCs w:val="24"/>
    </w:rPr>
  </w:style>
  <w:style w:type="table" w:customStyle="1" w:styleId="Tabela-Siatka17">
    <w:name w:val="Tabela - Siatka17"/>
    <w:basedOn w:val="Standardowy"/>
    <w:next w:val="Tabela-Siatka"/>
    <w:uiPriority w:val="59"/>
    <w:rsid w:val="00CB62F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6Znak">
    <w:name w:val="Nagłówek 6 Znak"/>
    <w:link w:val="Nagwek6"/>
    <w:rsid w:val="00F63AE7"/>
    <w:rPr>
      <w:b/>
      <w:bCs/>
      <w:sz w:val="22"/>
      <w:szCs w:val="22"/>
    </w:rPr>
  </w:style>
  <w:style w:type="character" w:customStyle="1" w:styleId="Nagwek7Znak">
    <w:name w:val="Nagłówek 7 Znak"/>
    <w:link w:val="Nagwek7"/>
    <w:rsid w:val="00F63AE7"/>
    <w:rPr>
      <w:sz w:val="24"/>
      <w:szCs w:val="24"/>
    </w:rPr>
  </w:style>
  <w:style w:type="character" w:customStyle="1" w:styleId="Nagwek8Znak">
    <w:name w:val="Nagłówek 8 Znak"/>
    <w:link w:val="Nagwek8"/>
    <w:rsid w:val="00F63AE7"/>
    <w:rPr>
      <w:b/>
      <w:color w:val="FFFFFF"/>
      <w:sz w:val="18"/>
    </w:rPr>
  </w:style>
  <w:style w:type="character" w:customStyle="1" w:styleId="Nagwek9Znak">
    <w:name w:val="Nagłówek 9 Znak"/>
    <w:link w:val="Nagwek9"/>
    <w:rsid w:val="00F63AE7"/>
    <w:rPr>
      <w:rFonts w:ascii="Arial" w:hAnsi="Arial"/>
      <w:b/>
      <w:color w:val="FFFFFF"/>
      <w:sz w:val="14"/>
    </w:rPr>
  </w:style>
  <w:style w:type="character" w:customStyle="1" w:styleId="NagwekZnak">
    <w:name w:val="Nagłówek Znak"/>
    <w:link w:val="Nagwek"/>
    <w:uiPriority w:val="99"/>
    <w:rsid w:val="00F63AE7"/>
    <w:rPr>
      <w:rFonts w:ascii="Arial" w:hAnsi="Arial"/>
      <w:b/>
      <w:caps/>
      <w:sz w:val="36"/>
      <w:szCs w:val="36"/>
    </w:rPr>
  </w:style>
  <w:style w:type="character" w:customStyle="1" w:styleId="Tekstpodstawowywcity3Znak">
    <w:name w:val="Tekst podstawowy wcięty 3 Znak"/>
    <w:link w:val="Tekstpodstawowywcity3"/>
    <w:rsid w:val="00F63AE7"/>
    <w:rPr>
      <w:rFonts w:ascii="Arial" w:hAnsi="Arial" w:cs="Arial"/>
      <w:sz w:val="24"/>
    </w:rPr>
  </w:style>
  <w:style w:type="character" w:customStyle="1" w:styleId="StopkaZnak">
    <w:name w:val="Stopka Znak"/>
    <w:basedOn w:val="Domylnaczcionkaakapitu"/>
    <w:link w:val="Stopka"/>
    <w:rsid w:val="00F63AE7"/>
  </w:style>
  <w:style w:type="character" w:customStyle="1" w:styleId="TytuZnak">
    <w:name w:val="Tytuł Znak"/>
    <w:link w:val="Tytu"/>
    <w:rsid w:val="00F63AE7"/>
    <w:rPr>
      <w:b/>
      <w:sz w:val="22"/>
    </w:rPr>
  </w:style>
  <w:style w:type="character" w:customStyle="1" w:styleId="TekstpodstawowywcityZnak">
    <w:name w:val="Tekst podstawowy wcięty Znak"/>
    <w:link w:val="Tekstpodstawowywcity"/>
    <w:rsid w:val="00F63AE7"/>
    <w:rPr>
      <w:rFonts w:ascii="Arial" w:hAnsi="Arial"/>
      <w:color w:val="000000"/>
      <w:sz w:val="24"/>
    </w:rPr>
  </w:style>
  <w:style w:type="character" w:customStyle="1" w:styleId="Tekstpodstawowywcity2Znak">
    <w:name w:val="Tekst podstawowy wcięty 2 Znak"/>
    <w:link w:val="Tekstpodstawowywcity2"/>
    <w:rsid w:val="00F63AE7"/>
    <w:rPr>
      <w:sz w:val="24"/>
      <w:szCs w:val="24"/>
    </w:rPr>
  </w:style>
  <w:style w:type="character" w:customStyle="1" w:styleId="PodtytuZnak">
    <w:name w:val="Podtytuł Znak"/>
    <w:link w:val="Podtytu"/>
    <w:rsid w:val="00F63AE7"/>
    <w:rPr>
      <w:b/>
      <w:sz w:val="28"/>
    </w:rPr>
  </w:style>
  <w:style w:type="character" w:customStyle="1" w:styleId="Tekstpodstawowy3Znak">
    <w:name w:val="Tekst podstawowy 3 Znak"/>
    <w:link w:val="Tekstpodstawowy3"/>
    <w:rsid w:val="00F63AE7"/>
    <w:rPr>
      <w:rFonts w:ascii="Arial" w:hAnsi="Arial" w:cs="Arial"/>
      <w:sz w:val="22"/>
    </w:rPr>
  </w:style>
  <w:style w:type="character" w:customStyle="1" w:styleId="Tekstpodstawowy2Znak">
    <w:name w:val="Tekst podstawowy 2 Znak"/>
    <w:link w:val="Tekstpodstawowy2"/>
    <w:rsid w:val="00F63AE7"/>
    <w:rPr>
      <w:rFonts w:ascii="Arial" w:hAnsi="Arial" w:cs="Arial"/>
      <w:b/>
      <w:bCs/>
      <w:sz w:val="16"/>
    </w:rPr>
  </w:style>
  <w:style w:type="character" w:customStyle="1" w:styleId="TekstdymkaZnak">
    <w:name w:val="Tekst dymka Znak"/>
    <w:link w:val="Tekstdymka"/>
    <w:semiHidden/>
    <w:rsid w:val="00F63AE7"/>
    <w:rPr>
      <w:rFonts w:ascii="Tahoma" w:hAnsi="Tahoma" w:cs="Tahoma"/>
      <w:sz w:val="16"/>
      <w:szCs w:val="16"/>
    </w:rPr>
  </w:style>
  <w:style w:type="character" w:customStyle="1" w:styleId="TekstprzypisukocowegoZnak">
    <w:name w:val="Tekst przypisu końcowego Znak"/>
    <w:basedOn w:val="Domylnaczcionkaakapitu"/>
    <w:link w:val="Tekstprzypisukocowego"/>
    <w:semiHidden/>
    <w:rsid w:val="00F63AE7"/>
  </w:style>
  <w:style w:type="character" w:customStyle="1" w:styleId="ZwykytekstZnak">
    <w:name w:val="Zwykły tekst Znak"/>
    <w:link w:val="Zwykytekst"/>
    <w:uiPriority w:val="99"/>
    <w:rsid w:val="00F63AE7"/>
    <w:rPr>
      <w:rFonts w:ascii="Courier New" w:hAnsi="Courier New" w:cs="Courier New"/>
    </w:rPr>
  </w:style>
  <w:style w:type="character" w:customStyle="1" w:styleId="MapadokumentuZnak">
    <w:name w:val="Mapa dokumentu Znak"/>
    <w:link w:val="Mapadokumentu"/>
    <w:semiHidden/>
    <w:rsid w:val="00F63AE7"/>
    <w:rPr>
      <w:rFonts w:ascii="Tahoma" w:hAnsi="Tahoma" w:cs="Tahoma"/>
      <w:shd w:val="clear" w:color="auto" w:fill="000080"/>
    </w:rPr>
  </w:style>
  <w:style w:type="character" w:customStyle="1" w:styleId="TekstkomentarzaZnak">
    <w:name w:val="Tekst komentarza Znak"/>
    <w:link w:val="Tekstkomentarza"/>
    <w:uiPriority w:val="99"/>
    <w:rsid w:val="00F63AE7"/>
    <w:rPr>
      <w:szCs w:val="24"/>
    </w:rPr>
  </w:style>
  <w:style w:type="character" w:customStyle="1" w:styleId="TematkomentarzaZnak">
    <w:name w:val="Temat komentarza Znak"/>
    <w:link w:val="Tematkomentarza"/>
    <w:semiHidden/>
    <w:rsid w:val="00F63AE7"/>
    <w:rPr>
      <w:b/>
      <w:bCs/>
      <w:szCs w:val="24"/>
    </w:rPr>
  </w:style>
  <w:style w:type="table" w:customStyle="1" w:styleId="Tabela-Siatka18">
    <w:name w:val="Tabela - Siatka18"/>
    <w:basedOn w:val="Standardowy"/>
    <w:next w:val="Tabela-Siatka"/>
    <w:uiPriority w:val="59"/>
    <w:rsid w:val="00C4732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19">
    <w:name w:val="Tabela - Siatka19"/>
    <w:basedOn w:val="Standardowy"/>
    <w:next w:val="Tabela-Siatka"/>
    <w:uiPriority w:val="59"/>
    <w:rsid w:val="00C4732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20">
    <w:name w:val="Tabela - Siatka20"/>
    <w:basedOn w:val="Standardowy"/>
    <w:next w:val="Tabela-Siatka"/>
    <w:uiPriority w:val="59"/>
    <w:rsid w:val="00C579A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uiPriority w:val="59"/>
    <w:rsid w:val="004E482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2">
    <w:name w:val="Tabela - Siatka22"/>
    <w:basedOn w:val="Standardowy"/>
    <w:next w:val="Tabela-Siatka"/>
    <w:uiPriority w:val="59"/>
    <w:rsid w:val="00165AD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pis1">
    <w:name w:val="Podpis1"/>
    <w:basedOn w:val="Normalny"/>
    <w:rsid w:val="00CB474B"/>
    <w:pPr>
      <w:widowControl w:val="0"/>
      <w:suppressLineNumbers/>
      <w:suppressAutoHyphens/>
      <w:spacing w:before="120" w:after="120"/>
    </w:pPr>
    <w:rPr>
      <w:rFonts w:eastAsia="Andale Sans UI" w:cs="Tahoma"/>
      <w:i/>
      <w:iCs/>
      <w:kern w:val="1"/>
      <w:sz w:val="24"/>
      <w:szCs w:val="24"/>
    </w:rPr>
  </w:style>
  <w:style w:type="paragraph" w:customStyle="1" w:styleId="Indeks">
    <w:name w:val="Indeks"/>
    <w:basedOn w:val="Normalny"/>
    <w:rsid w:val="00CB474B"/>
    <w:pPr>
      <w:widowControl w:val="0"/>
      <w:suppressLineNumbers/>
      <w:suppressAutoHyphens/>
    </w:pPr>
    <w:rPr>
      <w:rFonts w:eastAsia="Andale Sans UI" w:cs="Tahoma"/>
      <w:kern w:val="1"/>
      <w:sz w:val="24"/>
      <w:szCs w:val="24"/>
    </w:rPr>
  </w:style>
  <w:style w:type="paragraph" w:customStyle="1" w:styleId="Nagwektabeli">
    <w:name w:val="Nagłówek tabeli"/>
    <w:basedOn w:val="Zawartotabeli"/>
    <w:rsid w:val="00CB474B"/>
    <w:pPr>
      <w:jc w:val="center"/>
    </w:pPr>
    <w:rPr>
      <w:rFonts w:eastAsia="Andale Sans UI" w:cs="Times New Roman"/>
      <w:b/>
      <w:bCs/>
      <w:kern w:val="1"/>
      <w:lang w:bidi="ar-SA"/>
    </w:rPr>
  </w:style>
  <w:style w:type="character" w:customStyle="1" w:styleId="Tekst2Znak2">
    <w:name w:val="Tekst 2 Znak2"/>
    <w:link w:val="Tekst2"/>
    <w:rsid w:val="00F96965"/>
    <w:rPr>
      <w:rFonts w:ascii="Arial" w:hAnsi="Arial" w:cs="Arial"/>
      <w:bCs/>
      <w:iCs/>
      <w:szCs w:val="28"/>
      <w:lang w:val="pl-PL" w:eastAsia="pl-PL" w:bidi="ar-SA"/>
    </w:rPr>
  </w:style>
  <w:style w:type="character" w:customStyle="1" w:styleId="apple-style-span">
    <w:name w:val="apple-style-span"/>
    <w:basedOn w:val="Domylnaczcionkaakapitu"/>
    <w:rsid w:val="00125A9F"/>
  </w:style>
  <w:style w:type="character" w:customStyle="1" w:styleId="Tekst1Znak1">
    <w:name w:val="Tekst 1 Znak1"/>
    <w:link w:val="Tekst1"/>
    <w:qFormat/>
    <w:locked/>
    <w:rsid w:val="001873D2"/>
    <w:rPr>
      <w:rFonts w:ascii="Arial" w:hAnsi="Arial" w:cs="Arial"/>
      <w:bCs/>
      <w:kern w:val="32"/>
      <w:szCs w:val="32"/>
      <w:lang w:val="pl-PL" w:eastAsia="pl-PL" w:bidi="ar-SA"/>
    </w:rPr>
  </w:style>
  <w:style w:type="character" w:customStyle="1" w:styleId="apple-converted-space">
    <w:name w:val="apple-converted-space"/>
    <w:basedOn w:val="Domylnaczcionkaakapitu"/>
    <w:qFormat/>
    <w:rsid w:val="00CD20B6"/>
  </w:style>
  <w:style w:type="character" w:customStyle="1" w:styleId="FontStyle33">
    <w:name w:val="Font Style33"/>
    <w:rsid w:val="00367B1A"/>
    <w:rPr>
      <w:rFonts w:ascii="Times New Roman" w:hAnsi="Times New Roman" w:cs="Times New Roman"/>
      <w:b/>
      <w:bCs/>
      <w:sz w:val="22"/>
      <w:szCs w:val="22"/>
    </w:rPr>
  </w:style>
  <w:style w:type="character" w:customStyle="1" w:styleId="FontStyle35">
    <w:name w:val="Font Style35"/>
    <w:rsid w:val="00367B1A"/>
    <w:rPr>
      <w:rFonts w:ascii="Times New Roman" w:hAnsi="Times New Roman" w:cs="Times New Roman"/>
      <w:sz w:val="22"/>
      <w:szCs w:val="22"/>
    </w:rPr>
  </w:style>
  <w:style w:type="character" w:customStyle="1" w:styleId="FontStyle36">
    <w:name w:val="Font Style36"/>
    <w:rsid w:val="00367B1A"/>
    <w:rPr>
      <w:rFonts w:ascii="Times New Roman" w:hAnsi="Times New Roman" w:cs="Times New Roman"/>
      <w:b/>
      <w:bCs/>
      <w:sz w:val="22"/>
      <w:szCs w:val="22"/>
    </w:rPr>
  </w:style>
  <w:style w:type="character" w:customStyle="1" w:styleId="ZnakZnak13">
    <w:name w:val="Znak Znak13"/>
    <w:semiHidden/>
    <w:locked/>
    <w:rsid w:val="00D4557F"/>
    <w:rPr>
      <w:lang w:val="pl-PL" w:eastAsia="pl-PL" w:bidi="ar-SA"/>
    </w:rPr>
  </w:style>
  <w:style w:type="character" w:customStyle="1" w:styleId="FontStyle106">
    <w:name w:val="Font Style106"/>
    <w:rsid w:val="009203C7"/>
    <w:rPr>
      <w:rFonts w:ascii="Times New Roman" w:hAnsi="Times New Roman" w:cs="Times New Roman" w:hint="default"/>
      <w:sz w:val="20"/>
      <w:szCs w:val="20"/>
    </w:rPr>
  </w:style>
  <w:style w:type="character" w:customStyle="1" w:styleId="FontStyle25">
    <w:name w:val="Font Style25"/>
    <w:rsid w:val="002E0AF2"/>
    <w:rPr>
      <w:rFonts w:ascii="Times New Roman" w:hAnsi="Times New Roman" w:cs="Times New Roman"/>
      <w:sz w:val="22"/>
      <w:szCs w:val="22"/>
    </w:rPr>
  </w:style>
  <w:style w:type="character" w:customStyle="1" w:styleId="st">
    <w:name w:val="st"/>
    <w:basedOn w:val="Domylnaczcionkaakapitu"/>
    <w:rsid w:val="00BB5414"/>
  </w:style>
  <w:style w:type="paragraph" w:styleId="Bezodstpw">
    <w:name w:val="No Spacing"/>
    <w:link w:val="BezodstpwZnak"/>
    <w:uiPriority w:val="1"/>
    <w:qFormat/>
    <w:rsid w:val="00E65F3C"/>
    <w:rPr>
      <w:rFonts w:ascii="Calibri" w:eastAsia="Calibri" w:hAnsi="Calibri"/>
      <w:sz w:val="22"/>
      <w:szCs w:val="22"/>
      <w:lang w:eastAsia="en-US"/>
    </w:rPr>
  </w:style>
  <w:style w:type="character" w:customStyle="1" w:styleId="LPzwykly">
    <w:name w:val="LP_zwykly"/>
    <w:basedOn w:val="Domylnaczcionkaakapitu"/>
    <w:qFormat/>
    <w:rsid w:val="00584015"/>
  </w:style>
  <w:style w:type="character" w:customStyle="1" w:styleId="snippetword">
    <w:name w:val="snippet_word"/>
    <w:basedOn w:val="Domylnaczcionkaakapitu"/>
    <w:rsid w:val="00443556"/>
  </w:style>
  <w:style w:type="character" w:customStyle="1" w:styleId="ZnakZnak131">
    <w:name w:val="Znak Znak131"/>
    <w:semiHidden/>
    <w:rsid w:val="00EE1678"/>
    <w:rPr>
      <w:lang w:val="pl-PL" w:eastAsia="pl-PL" w:bidi="ar-SA"/>
    </w:rPr>
  </w:style>
  <w:style w:type="character" w:customStyle="1" w:styleId="ZnakZnak16">
    <w:name w:val="Znak Znak16"/>
    <w:rsid w:val="00EE1678"/>
    <w:rPr>
      <w:rFonts w:ascii="Arial" w:hAnsi="Arial"/>
      <w:b/>
      <w:caps/>
      <w:sz w:val="36"/>
      <w:szCs w:val="36"/>
    </w:rPr>
  </w:style>
  <w:style w:type="character" w:customStyle="1" w:styleId="FontStyle95">
    <w:name w:val="Font Style95"/>
    <w:rsid w:val="00EE1678"/>
    <w:rPr>
      <w:rFonts w:ascii="Arial" w:hAnsi="Arial" w:cs="Arial"/>
      <w:sz w:val="24"/>
      <w:szCs w:val="24"/>
    </w:rPr>
  </w:style>
  <w:style w:type="character" w:customStyle="1" w:styleId="FootnoteZnak">
    <w:name w:val="Footnote Znak"/>
    <w:aliases w:val="Podrozdzia3 Znak,-E Fuﬂnotentext Znak,Fuﬂnotentext Ursprung Znak,footnote text Znak,Fußnotentext Ursprung Znak,-E Fußnotentext Znak,Fußnote Znak,Footnote text Znak,Tekst przypisu Znak Znak Znak Znak Znak1,Podrozdział Znak Znak"/>
    <w:semiHidden/>
    <w:rsid w:val="00EE1678"/>
    <w:rPr>
      <w:lang w:val="pl-PL" w:eastAsia="pl-PL" w:bidi="ar-SA"/>
    </w:rPr>
  </w:style>
  <w:style w:type="character" w:customStyle="1" w:styleId="Tekst3Znak5">
    <w:name w:val="Tekst 3 Znak5"/>
    <w:link w:val="Tekst3"/>
    <w:rsid w:val="00EE1678"/>
    <w:rPr>
      <w:rFonts w:ascii="Arial" w:hAnsi="Arial" w:cs="Arial"/>
      <w:bCs/>
      <w:szCs w:val="26"/>
    </w:rPr>
  </w:style>
  <w:style w:type="paragraph" w:customStyle="1" w:styleId="Style34">
    <w:name w:val="Style34"/>
    <w:basedOn w:val="Normalny"/>
    <w:rsid w:val="00EE1678"/>
    <w:pPr>
      <w:widowControl w:val="0"/>
      <w:autoSpaceDE w:val="0"/>
      <w:autoSpaceDN w:val="0"/>
      <w:adjustRightInd w:val="0"/>
      <w:spacing w:line="281" w:lineRule="exact"/>
      <w:jc w:val="center"/>
    </w:pPr>
    <w:rPr>
      <w:rFonts w:ascii="Arial" w:hAnsi="Arial"/>
      <w:sz w:val="24"/>
      <w:szCs w:val="24"/>
    </w:rPr>
  </w:style>
  <w:style w:type="character" w:customStyle="1" w:styleId="FontStyle59">
    <w:name w:val="Font Style59"/>
    <w:rsid w:val="00EE1678"/>
    <w:rPr>
      <w:rFonts w:ascii="Arial" w:hAnsi="Arial" w:cs="Arial"/>
      <w:sz w:val="22"/>
      <w:szCs w:val="22"/>
    </w:rPr>
  </w:style>
  <w:style w:type="character" w:customStyle="1" w:styleId="luchililuchiliselected">
    <w:name w:val="luc_hili luc_hili_selected"/>
    <w:basedOn w:val="Domylnaczcionkaakapitu"/>
    <w:rsid w:val="00EE1678"/>
  </w:style>
  <w:style w:type="character" w:customStyle="1" w:styleId="luchili">
    <w:name w:val="luc_hili"/>
    <w:basedOn w:val="Domylnaczcionkaakapitu"/>
    <w:rsid w:val="00EE1678"/>
  </w:style>
  <w:style w:type="paragraph" w:customStyle="1" w:styleId="Legenda2">
    <w:name w:val="Legenda2"/>
    <w:basedOn w:val="Normalny"/>
    <w:next w:val="Normalny"/>
    <w:rsid w:val="00EE1678"/>
    <w:pPr>
      <w:keepNext/>
      <w:spacing w:before="120"/>
      <w:jc w:val="both"/>
    </w:pPr>
    <w:rPr>
      <w:rFonts w:ascii="Arial" w:hAnsi="Arial"/>
      <w:b/>
      <w:bCs/>
      <w:lang w:eastAsia="ar-SA"/>
    </w:rPr>
  </w:style>
  <w:style w:type="character" w:customStyle="1" w:styleId="tabulatory">
    <w:name w:val="tabulatory"/>
    <w:basedOn w:val="Domylnaczcionkaakapitu"/>
    <w:rsid w:val="00EE1678"/>
  </w:style>
  <w:style w:type="character" w:customStyle="1" w:styleId="WW8Num81z0">
    <w:name w:val="WW8Num81z0"/>
    <w:rsid w:val="00EE1678"/>
    <w:rPr>
      <w:rFonts w:ascii="Symbol" w:hAnsi="Symbol"/>
    </w:rPr>
  </w:style>
  <w:style w:type="character" w:customStyle="1" w:styleId="WW8Num142z2">
    <w:name w:val="WW8Num142z2"/>
    <w:rsid w:val="00EE1678"/>
    <w:rPr>
      <w:rFonts w:ascii="Wingdings" w:hAnsi="Wingdings"/>
    </w:rPr>
  </w:style>
  <w:style w:type="character" w:customStyle="1" w:styleId="WW8Num73z1">
    <w:name w:val="WW8Num73z1"/>
    <w:rsid w:val="00EE1678"/>
    <w:rPr>
      <w:rFonts w:ascii="Courier New" w:hAnsi="Courier New" w:cs="Courier New"/>
    </w:rPr>
  </w:style>
  <w:style w:type="character" w:customStyle="1" w:styleId="WW8Num9z0">
    <w:name w:val="WW8Num9z0"/>
    <w:rsid w:val="00EE1678"/>
    <w:rPr>
      <w:rFonts w:ascii="Symbol" w:hAnsi="Symbol"/>
      <w:sz w:val="20"/>
    </w:rPr>
  </w:style>
  <w:style w:type="character" w:customStyle="1" w:styleId="WW8Num14z0">
    <w:name w:val="WW8Num14z0"/>
    <w:rsid w:val="00EE1678"/>
    <w:rPr>
      <w:rFonts w:ascii="Symbol" w:hAnsi="Symbol"/>
    </w:rPr>
  </w:style>
  <w:style w:type="paragraph" w:customStyle="1" w:styleId="bodytext">
    <w:name w:val="bodytext"/>
    <w:basedOn w:val="Normalny"/>
    <w:rsid w:val="00EE1678"/>
    <w:pPr>
      <w:spacing w:before="100" w:beforeAutospacing="1" w:after="100" w:afterAutospacing="1"/>
    </w:pPr>
    <w:rPr>
      <w:sz w:val="24"/>
      <w:szCs w:val="24"/>
    </w:rPr>
  </w:style>
  <w:style w:type="paragraph" w:customStyle="1" w:styleId="Akapitzlist1">
    <w:name w:val="Akapit z listą1"/>
    <w:basedOn w:val="Normalny"/>
    <w:qFormat/>
    <w:rsid w:val="00A3697D"/>
    <w:pPr>
      <w:spacing w:after="120" w:line="276" w:lineRule="auto"/>
      <w:ind w:left="720"/>
      <w:contextualSpacing/>
      <w:jc w:val="both"/>
    </w:pPr>
    <w:rPr>
      <w:rFonts w:ascii="Arial" w:hAnsi="Arial" w:cs="Arial"/>
      <w:lang w:eastAsia="en-US"/>
    </w:rPr>
  </w:style>
  <w:style w:type="paragraph" w:styleId="HTML-wstpniesformatowany">
    <w:name w:val="HTML Preformatted"/>
    <w:basedOn w:val="Normalny"/>
    <w:link w:val="HTML-wstpniesformatowanyZnak"/>
    <w:uiPriority w:val="99"/>
    <w:unhideWhenUsed/>
    <w:rsid w:val="008C6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wstpniesformatowanyZnak">
    <w:name w:val="HTML - wstępnie sformatowany Znak"/>
    <w:link w:val="HTML-wstpniesformatowany"/>
    <w:uiPriority w:val="99"/>
    <w:rsid w:val="008C686B"/>
    <w:rPr>
      <w:rFonts w:ascii="Courier New" w:hAnsi="Courier New" w:cs="Courier New"/>
    </w:rPr>
  </w:style>
  <w:style w:type="character" w:customStyle="1" w:styleId="TekstpodstawowyZnak1">
    <w:name w:val="Tekst podstawowy Znak1"/>
    <w:aliases w:val="Tekst podstawowy Znak Znak,Tekst podstawowy Znak Znak Znak Znak Znak Znak Znak,anita1 Znak,a2 Znak,Brødtekst Tegn Tegn Znak"/>
    <w:link w:val="Tekstpodstawowy"/>
    <w:rsid w:val="00CA170F"/>
    <w:rPr>
      <w:sz w:val="24"/>
    </w:rPr>
  </w:style>
  <w:style w:type="paragraph" w:customStyle="1" w:styleId="Bezodstpw1">
    <w:name w:val="Bez odstępów1"/>
    <w:qFormat/>
    <w:rsid w:val="00D3346F"/>
    <w:rPr>
      <w:rFonts w:ascii="Calibri" w:hAnsi="Calibri"/>
      <w:sz w:val="22"/>
      <w:szCs w:val="22"/>
      <w:lang w:eastAsia="en-US"/>
    </w:rPr>
  </w:style>
  <w:style w:type="paragraph" w:customStyle="1" w:styleId="Akapitzlist11">
    <w:name w:val="Akapit z listą11"/>
    <w:basedOn w:val="Normalny"/>
    <w:qFormat/>
    <w:rsid w:val="00113463"/>
    <w:pPr>
      <w:widowControl w:val="0"/>
      <w:suppressAutoHyphens/>
      <w:spacing w:after="200" w:line="276" w:lineRule="auto"/>
      <w:ind w:left="720"/>
    </w:pPr>
    <w:rPr>
      <w:rFonts w:ascii="Calibri" w:eastAsia="Calibri" w:hAnsi="Calibri" w:cs="Mangal"/>
      <w:kern w:val="1"/>
      <w:sz w:val="22"/>
      <w:szCs w:val="22"/>
      <w:lang w:eastAsia="hi-IN" w:bidi="hi-IN"/>
    </w:rPr>
  </w:style>
  <w:style w:type="character" w:customStyle="1" w:styleId="artl">
    <w:name w:val="artl"/>
    <w:basedOn w:val="Domylnaczcionkaakapitu"/>
    <w:rsid w:val="00240FB3"/>
  </w:style>
  <w:style w:type="character" w:customStyle="1" w:styleId="ustb">
    <w:name w:val="ustb"/>
    <w:basedOn w:val="Domylnaczcionkaakapitu"/>
    <w:rsid w:val="00240FB3"/>
  </w:style>
  <w:style w:type="character" w:customStyle="1" w:styleId="ustl">
    <w:name w:val="ustl"/>
    <w:basedOn w:val="Domylnaczcionkaakapitu"/>
    <w:rsid w:val="00240FB3"/>
  </w:style>
  <w:style w:type="paragraph" w:styleId="Nagwekspisutreci">
    <w:name w:val="TOC Heading"/>
    <w:basedOn w:val="Nagwek1"/>
    <w:next w:val="Normalny"/>
    <w:uiPriority w:val="39"/>
    <w:semiHidden/>
    <w:unhideWhenUsed/>
    <w:qFormat/>
    <w:rsid w:val="009A367C"/>
    <w:pPr>
      <w:keepLines/>
      <w:numPr>
        <w:numId w:val="0"/>
      </w:numPr>
      <w:tabs>
        <w:tab w:val="clear" w:pos="397"/>
      </w:tabs>
      <w:spacing w:before="480" w:line="276" w:lineRule="auto"/>
      <w:jc w:val="left"/>
      <w:outlineLvl w:val="9"/>
    </w:pPr>
    <w:rPr>
      <w:rFonts w:ascii="Cambria" w:hAnsi="Cambria"/>
      <w:color w:val="365F91"/>
      <w:kern w:val="0"/>
      <w:sz w:val="28"/>
      <w:szCs w:val="28"/>
      <w:lang w:eastAsia="en-US"/>
    </w:rPr>
  </w:style>
  <w:style w:type="character" w:customStyle="1" w:styleId="BezodstpwZnak">
    <w:name w:val="Bez odstępów Znak"/>
    <w:basedOn w:val="Domylnaczcionkaakapitu"/>
    <w:link w:val="Bezodstpw"/>
    <w:uiPriority w:val="1"/>
    <w:qFormat/>
    <w:locked/>
    <w:rsid w:val="002D2352"/>
    <w:rPr>
      <w:rFonts w:ascii="Calibri" w:eastAsia="Calibri" w:hAnsi="Calibri"/>
      <w:sz w:val="22"/>
      <w:szCs w:val="22"/>
      <w:lang w:val="pl-PL" w:eastAsia="en-US" w:bidi="ar-SA"/>
    </w:rPr>
  </w:style>
  <w:style w:type="character" w:customStyle="1" w:styleId="AkapitzlistZnak">
    <w:name w:val="Akapit z listą Znak"/>
    <w:aliases w:val="K-P_odwolanie Znak,Lublin_odwolanie Znak,lubu 1)_wypkt. Znak,opis dzialania Znak,Sl_Akapit z listą Znak,L1 Znak,Numerowanie Znak,List Paragraph Znak"/>
    <w:link w:val="Akapitzlist"/>
    <w:uiPriority w:val="34"/>
    <w:qFormat/>
    <w:rsid w:val="00FF3D28"/>
  </w:style>
  <w:style w:type="paragraph" w:customStyle="1" w:styleId="wyliczenie1">
    <w:name w:val="wyliczenie 1"/>
    <w:basedOn w:val="Normalny"/>
    <w:rsid w:val="00040C5C"/>
    <w:pPr>
      <w:numPr>
        <w:numId w:val="39"/>
      </w:numPr>
      <w:spacing w:before="60" w:after="60"/>
      <w:ind w:left="1276" w:hanging="567"/>
      <w:jc w:val="both"/>
    </w:pPr>
    <w:rPr>
      <w:rFonts w:ascii="Arial" w:hAnsi="Arial"/>
      <w:sz w:val="22"/>
    </w:rPr>
  </w:style>
  <w:style w:type="paragraph" w:customStyle="1" w:styleId="StylNagwek2">
    <w:name w:val="Styl Nagłówek 2"/>
    <w:aliases w:val="tekst podstawowy + Arial,Podtytuł2 + Pogrubienie,Podtytuł2 + Czerwony Wyjustowany"/>
    <w:basedOn w:val="Nagwek2"/>
    <w:link w:val="StylNagwek2Znak"/>
    <w:rsid w:val="00040C5C"/>
    <w:pPr>
      <w:keepNext w:val="0"/>
      <w:widowControl w:val="0"/>
      <w:numPr>
        <w:ilvl w:val="0"/>
        <w:numId w:val="0"/>
      </w:numPr>
      <w:tabs>
        <w:tab w:val="num" w:pos="576"/>
        <w:tab w:val="left" w:pos="709"/>
      </w:tabs>
      <w:spacing w:before="0" w:after="60"/>
      <w:ind w:left="709" w:hanging="709"/>
    </w:pPr>
    <w:rPr>
      <w:rFonts w:cs="Times New Roman"/>
      <w:b w:val="0"/>
      <w:bCs w:val="0"/>
      <w:iCs w:val="0"/>
      <w:sz w:val="22"/>
      <w:szCs w:val="22"/>
    </w:rPr>
  </w:style>
  <w:style w:type="character" w:customStyle="1" w:styleId="StylNagwek2Znak">
    <w:name w:val="Styl Nagłówek 2 Znak"/>
    <w:aliases w:val="Podtytuł2 + Pogrubienie Znak"/>
    <w:basedOn w:val="Domylnaczcionkaakapitu"/>
    <w:link w:val="StylNagwek2"/>
    <w:rsid w:val="00040C5C"/>
    <w:rPr>
      <w:rFonts w:ascii="Arial" w:hAnsi="Arial"/>
      <w:sz w:val="22"/>
      <w:szCs w:val="22"/>
    </w:rPr>
  </w:style>
  <w:style w:type="character" w:customStyle="1" w:styleId="DefaultZnak">
    <w:name w:val="Default Znak"/>
    <w:basedOn w:val="Domylnaczcionkaakapitu"/>
    <w:link w:val="Default"/>
    <w:qFormat/>
    <w:rsid w:val="003A2F7F"/>
    <w:rPr>
      <w:rFonts w:ascii="Swis721LtEU-Normal" w:hAnsi="Swis721LtEU-Normal" w:cs="Swis721LtEU-Normal"/>
      <w:lang w:val="pl-PL" w:eastAsia="pl-PL" w:bidi="ar-SA"/>
    </w:rPr>
  </w:style>
  <w:style w:type="paragraph" w:customStyle="1" w:styleId="ANIA">
    <w:name w:val="ANIA"/>
    <w:basedOn w:val="Normalny"/>
    <w:link w:val="ANIAZnak"/>
    <w:qFormat/>
    <w:rsid w:val="00926F2C"/>
    <w:pPr>
      <w:spacing w:after="200" w:line="276" w:lineRule="auto"/>
      <w:jc w:val="both"/>
    </w:pPr>
    <w:rPr>
      <w:rFonts w:ascii="Arial Narrow" w:eastAsia="Calibri" w:hAnsi="Arial Narrow"/>
      <w:sz w:val="24"/>
      <w:szCs w:val="24"/>
      <w:lang w:eastAsia="en-US"/>
    </w:rPr>
  </w:style>
  <w:style w:type="character" w:customStyle="1" w:styleId="ANIAZnak">
    <w:name w:val="ANIA Znak"/>
    <w:link w:val="ANIA"/>
    <w:rsid w:val="00926F2C"/>
    <w:rPr>
      <w:rFonts w:ascii="Arial Narrow" w:eastAsia="Calibri" w:hAnsi="Arial Narrow"/>
      <w:sz w:val="24"/>
      <w:szCs w:val="24"/>
      <w:lang w:eastAsia="en-US"/>
    </w:rPr>
  </w:style>
  <w:style w:type="character" w:customStyle="1" w:styleId="Teksttreci">
    <w:name w:val="Tekst treści_"/>
    <w:basedOn w:val="Domylnaczcionkaakapitu"/>
    <w:link w:val="Teksttreci1"/>
    <w:rsid w:val="000E7660"/>
    <w:rPr>
      <w:sz w:val="26"/>
      <w:szCs w:val="26"/>
      <w:shd w:val="clear" w:color="auto" w:fill="FFFFFF"/>
    </w:rPr>
  </w:style>
  <w:style w:type="paragraph" w:customStyle="1" w:styleId="Teksttreci1">
    <w:name w:val="Tekst treści1"/>
    <w:basedOn w:val="Normalny"/>
    <w:link w:val="Teksttreci"/>
    <w:rsid w:val="000E7660"/>
    <w:pPr>
      <w:shd w:val="clear" w:color="auto" w:fill="FFFFFF"/>
      <w:spacing w:after="240" w:line="300" w:lineRule="exact"/>
    </w:pPr>
    <w:rPr>
      <w:sz w:val="26"/>
      <w:szCs w:val="26"/>
    </w:rPr>
  </w:style>
  <w:style w:type="character" w:customStyle="1" w:styleId="TeksttreciPogrubienie1">
    <w:name w:val="Tekst treści + Pogrubienie1"/>
    <w:aliases w:val="Kursywa1,Odstępy 0 pt1"/>
    <w:rsid w:val="00B37D89"/>
    <w:rPr>
      <w:b/>
      <w:bCs/>
      <w:i/>
      <w:iCs/>
      <w:strike w:val="0"/>
      <w:dstrike w:val="0"/>
      <w:color w:val="000000"/>
      <w:spacing w:val="2"/>
      <w:w w:val="100"/>
      <w:position w:val="0"/>
      <w:sz w:val="21"/>
      <w:szCs w:val="21"/>
      <w:u w:val="none"/>
      <w:effect w:val="none"/>
      <w:shd w:val="clear" w:color="auto" w:fill="FFFFFF"/>
      <w:lang w:val="pl-PL" w:bidi="ar-SA"/>
    </w:rPr>
  </w:style>
  <w:style w:type="character" w:customStyle="1" w:styleId="A2">
    <w:name w:val="A2"/>
    <w:rsid w:val="00591EA5"/>
    <w:rPr>
      <w:rFonts w:cs="QAGNCC+AGaramondPro-Regular"/>
      <w:color w:val="000000"/>
    </w:rPr>
  </w:style>
  <w:style w:type="paragraph" w:customStyle="1" w:styleId="dtn">
    <w:name w:val="dtn"/>
    <w:basedOn w:val="Normalny"/>
    <w:rsid w:val="006C135E"/>
    <w:pPr>
      <w:spacing w:before="100" w:beforeAutospacing="1" w:after="100" w:afterAutospacing="1"/>
    </w:pPr>
    <w:rPr>
      <w:sz w:val="24"/>
      <w:szCs w:val="24"/>
    </w:rPr>
  </w:style>
  <w:style w:type="paragraph" w:customStyle="1" w:styleId="Bezodstpw2">
    <w:name w:val="Bez odstępów2"/>
    <w:rsid w:val="00164920"/>
    <w:rPr>
      <w:rFonts w:ascii="Calibri" w:eastAsia="Calibri" w:hAnsi="Calibri" w:cs="Calibri"/>
      <w:color w:val="000000"/>
      <w:sz w:val="22"/>
      <w:szCs w:val="22"/>
      <w:u w:color="000000"/>
    </w:rPr>
  </w:style>
  <w:style w:type="character" w:customStyle="1" w:styleId="Brak">
    <w:name w:val="Brak"/>
    <w:rsid w:val="00164920"/>
  </w:style>
  <w:style w:type="paragraph" w:customStyle="1" w:styleId="Normalny21">
    <w:name w:val="Normalny21"/>
    <w:basedOn w:val="Normalny"/>
    <w:rsid w:val="002E3E7C"/>
    <w:pPr>
      <w:spacing w:before="100" w:beforeAutospacing="1" w:after="100" w:afterAutospacing="1"/>
    </w:pPr>
    <w:rPr>
      <w:color w:val="000000"/>
    </w:rPr>
  </w:style>
  <w:style w:type="paragraph" w:customStyle="1" w:styleId="Normalny3">
    <w:name w:val="Normalny3"/>
    <w:basedOn w:val="Normalny"/>
    <w:rsid w:val="00800AE9"/>
    <w:pPr>
      <w:spacing w:before="100" w:beforeAutospacing="1" w:after="100" w:afterAutospacing="1"/>
    </w:pPr>
    <w:rPr>
      <w:color w:val="000000"/>
    </w:rPr>
  </w:style>
  <w:style w:type="character" w:customStyle="1" w:styleId="vcenter">
    <w:name w:val="vcenter"/>
    <w:basedOn w:val="Domylnaczcionkaakapitu"/>
    <w:rsid w:val="00374630"/>
  </w:style>
  <w:style w:type="paragraph" w:customStyle="1" w:styleId="Bezodstpw11">
    <w:name w:val="Bez odstępów11"/>
    <w:qFormat/>
    <w:rsid w:val="004B6C94"/>
    <w:rPr>
      <w:rFonts w:ascii="Calibri" w:hAnsi="Calibri"/>
      <w:sz w:val="22"/>
      <w:szCs w:val="22"/>
      <w:lang w:eastAsia="en-US"/>
    </w:rPr>
  </w:style>
  <w:style w:type="character" w:styleId="Nierozpoznanawzmianka">
    <w:name w:val="Unresolved Mention"/>
    <w:basedOn w:val="Domylnaczcionkaakapitu"/>
    <w:uiPriority w:val="99"/>
    <w:semiHidden/>
    <w:unhideWhenUsed/>
    <w:rsid w:val="007902F8"/>
    <w:rPr>
      <w:color w:val="605E5C"/>
      <w:shd w:val="clear" w:color="auto" w:fill="E1DFDD"/>
    </w:rPr>
  </w:style>
  <w:style w:type="paragraph" w:customStyle="1" w:styleId="pf0">
    <w:name w:val="pf0"/>
    <w:basedOn w:val="Normalny"/>
    <w:rsid w:val="000157E4"/>
    <w:pPr>
      <w:spacing w:before="100" w:beforeAutospacing="1" w:after="100" w:afterAutospacing="1"/>
    </w:pPr>
    <w:rPr>
      <w:sz w:val="24"/>
      <w:szCs w:val="24"/>
    </w:rPr>
  </w:style>
  <w:style w:type="character" w:customStyle="1" w:styleId="cf01">
    <w:name w:val="cf01"/>
    <w:basedOn w:val="Domylnaczcionkaakapitu"/>
    <w:rsid w:val="000157E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9893">
      <w:bodyDiv w:val="1"/>
      <w:marLeft w:val="0"/>
      <w:marRight w:val="0"/>
      <w:marTop w:val="0"/>
      <w:marBottom w:val="0"/>
      <w:divBdr>
        <w:top w:val="none" w:sz="0" w:space="0" w:color="auto"/>
        <w:left w:val="none" w:sz="0" w:space="0" w:color="auto"/>
        <w:bottom w:val="none" w:sz="0" w:space="0" w:color="auto"/>
        <w:right w:val="none" w:sz="0" w:space="0" w:color="auto"/>
      </w:divBdr>
    </w:div>
    <w:div w:id="19477529">
      <w:bodyDiv w:val="1"/>
      <w:marLeft w:val="0"/>
      <w:marRight w:val="0"/>
      <w:marTop w:val="0"/>
      <w:marBottom w:val="0"/>
      <w:divBdr>
        <w:top w:val="none" w:sz="0" w:space="0" w:color="auto"/>
        <w:left w:val="none" w:sz="0" w:space="0" w:color="auto"/>
        <w:bottom w:val="none" w:sz="0" w:space="0" w:color="auto"/>
        <w:right w:val="none" w:sz="0" w:space="0" w:color="auto"/>
      </w:divBdr>
    </w:div>
    <w:div w:id="27688493">
      <w:bodyDiv w:val="1"/>
      <w:marLeft w:val="0"/>
      <w:marRight w:val="0"/>
      <w:marTop w:val="0"/>
      <w:marBottom w:val="0"/>
      <w:divBdr>
        <w:top w:val="none" w:sz="0" w:space="0" w:color="auto"/>
        <w:left w:val="none" w:sz="0" w:space="0" w:color="auto"/>
        <w:bottom w:val="none" w:sz="0" w:space="0" w:color="auto"/>
        <w:right w:val="none" w:sz="0" w:space="0" w:color="auto"/>
      </w:divBdr>
    </w:div>
    <w:div w:id="40176758">
      <w:bodyDiv w:val="1"/>
      <w:marLeft w:val="0"/>
      <w:marRight w:val="0"/>
      <w:marTop w:val="0"/>
      <w:marBottom w:val="0"/>
      <w:divBdr>
        <w:top w:val="none" w:sz="0" w:space="0" w:color="auto"/>
        <w:left w:val="none" w:sz="0" w:space="0" w:color="auto"/>
        <w:bottom w:val="none" w:sz="0" w:space="0" w:color="auto"/>
        <w:right w:val="none" w:sz="0" w:space="0" w:color="auto"/>
      </w:divBdr>
    </w:div>
    <w:div w:id="45110528">
      <w:bodyDiv w:val="1"/>
      <w:marLeft w:val="0"/>
      <w:marRight w:val="0"/>
      <w:marTop w:val="0"/>
      <w:marBottom w:val="0"/>
      <w:divBdr>
        <w:top w:val="none" w:sz="0" w:space="0" w:color="auto"/>
        <w:left w:val="none" w:sz="0" w:space="0" w:color="auto"/>
        <w:bottom w:val="none" w:sz="0" w:space="0" w:color="auto"/>
        <w:right w:val="none" w:sz="0" w:space="0" w:color="auto"/>
      </w:divBdr>
    </w:div>
    <w:div w:id="48648167">
      <w:bodyDiv w:val="1"/>
      <w:marLeft w:val="0"/>
      <w:marRight w:val="0"/>
      <w:marTop w:val="0"/>
      <w:marBottom w:val="0"/>
      <w:divBdr>
        <w:top w:val="none" w:sz="0" w:space="0" w:color="auto"/>
        <w:left w:val="none" w:sz="0" w:space="0" w:color="auto"/>
        <w:bottom w:val="none" w:sz="0" w:space="0" w:color="auto"/>
        <w:right w:val="none" w:sz="0" w:space="0" w:color="auto"/>
      </w:divBdr>
    </w:div>
    <w:div w:id="50541047">
      <w:bodyDiv w:val="1"/>
      <w:marLeft w:val="0"/>
      <w:marRight w:val="0"/>
      <w:marTop w:val="0"/>
      <w:marBottom w:val="0"/>
      <w:divBdr>
        <w:top w:val="none" w:sz="0" w:space="0" w:color="auto"/>
        <w:left w:val="none" w:sz="0" w:space="0" w:color="auto"/>
        <w:bottom w:val="none" w:sz="0" w:space="0" w:color="auto"/>
        <w:right w:val="none" w:sz="0" w:space="0" w:color="auto"/>
      </w:divBdr>
    </w:div>
    <w:div w:id="53621732">
      <w:bodyDiv w:val="1"/>
      <w:marLeft w:val="0"/>
      <w:marRight w:val="0"/>
      <w:marTop w:val="0"/>
      <w:marBottom w:val="0"/>
      <w:divBdr>
        <w:top w:val="none" w:sz="0" w:space="0" w:color="auto"/>
        <w:left w:val="none" w:sz="0" w:space="0" w:color="auto"/>
        <w:bottom w:val="none" w:sz="0" w:space="0" w:color="auto"/>
        <w:right w:val="none" w:sz="0" w:space="0" w:color="auto"/>
      </w:divBdr>
    </w:div>
    <w:div w:id="67461734">
      <w:bodyDiv w:val="1"/>
      <w:marLeft w:val="0"/>
      <w:marRight w:val="0"/>
      <w:marTop w:val="0"/>
      <w:marBottom w:val="0"/>
      <w:divBdr>
        <w:top w:val="none" w:sz="0" w:space="0" w:color="auto"/>
        <w:left w:val="none" w:sz="0" w:space="0" w:color="auto"/>
        <w:bottom w:val="none" w:sz="0" w:space="0" w:color="auto"/>
        <w:right w:val="none" w:sz="0" w:space="0" w:color="auto"/>
      </w:divBdr>
      <w:divsChild>
        <w:div w:id="1946501788">
          <w:marLeft w:val="0"/>
          <w:marRight w:val="0"/>
          <w:marTop w:val="0"/>
          <w:marBottom w:val="0"/>
          <w:divBdr>
            <w:top w:val="none" w:sz="0" w:space="0" w:color="auto"/>
            <w:left w:val="none" w:sz="0" w:space="0" w:color="auto"/>
            <w:bottom w:val="none" w:sz="0" w:space="0" w:color="auto"/>
            <w:right w:val="none" w:sz="0" w:space="0" w:color="auto"/>
          </w:divBdr>
          <w:divsChild>
            <w:div w:id="11345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89458">
      <w:bodyDiv w:val="1"/>
      <w:marLeft w:val="0"/>
      <w:marRight w:val="0"/>
      <w:marTop w:val="0"/>
      <w:marBottom w:val="0"/>
      <w:divBdr>
        <w:top w:val="none" w:sz="0" w:space="0" w:color="auto"/>
        <w:left w:val="none" w:sz="0" w:space="0" w:color="auto"/>
        <w:bottom w:val="none" w:sz="0" w:space="0" w:color="auto"/>
        <w:right w:val="none" w:sz="0" w:space="0" w:color="auto"/>
      </w:divBdr>
    </w:div>
    <w:div w:id="76480515">
      <w:bodyDiv w:val="1"/>
      <w:marLeft w:val="0"/>
      <w:marRight w:val="0"/>
      <w:marTop w:val="0"/>
      <w:marBottom w:val="0"/>
      <w:divBdr>
        <w:top w:val="none" w:sz="0" w:space="0" w:color="auto"/>
        <w:left w:val="none" w:sz="0" w:space="0" w:color="auto"/>
        <w:bottom w:val="none" w:sz="0" w:space="0" w:color="auto"/>
        <w:right w:val="none" w:sz="0" w:space="0" w:color="auto"/>
      </w:divBdr>
    </w:div>
    <w:div w:id="106825065">
      <w:bodyDiv w:val="1"/>
      <w:marLeft w:val="0"/>
      <w:marRight w:val="0"/>
      <w:marTop w:val="0"/>
      <w:marBottom w:val="0"/>
      <w:divBdr>
        <w:top w:val="none" w:sz="0" w:space="0" w:color="auto"/>
        <w:left w:val="none" w:sz="0" w:space="0" w:color="auto"/>
        <w:bottom w:val="none" w:sz="0" w:space="0" w:color="auto"/>
        <w:right w:val="none" w:sz="0" w:space="0" w:color="auto"/>
      </w:divBdr>
    </w:div>
    <w:div w:id="123692917">
      <w:bodyDiv w:val="1"/>
      <w:marLeft w:val="0"/>
      <w:marRight w:val="0"/>
      <w:marTop w:val="0"/>
      <w:marBottom w:val="0"/>
      <w:divBdr>
        <w:top w:val="none" w:sz="0" w:space="0" w:color="auto"/>
        <w:left w:val="none" w:sz="0" w:space="0" w:color="auto"/>
        <w:bottom w:val="none" w:sz="0" w:space="0" w:color="auto"/>
        <w:right w:val="none" w:sz="0" w:space="0" w:color="auto"/>
      </w:divBdr>
    </w:div>
    <w:div w:id="147332509">
      <w:bodyDiv w:val="1"/>
      <w:marLeft w:val="0"/>
      <w:marRight w:val="0"/>
      <w:marTop w:val="0"/>
      <w:marBottom w:val="0"/>
      <w:divBdr>
        <w:top w:val="none" w:sz="0" w:space="0" w:color="auto"/>
        <w:left w:val="none" w:sz="0" w:space="0" w:color="auto"/>
        <w:bottom w:val="none" w:sz="0" w:space="0" w:color="auto"/>
        <w:right w:val="none" w:sz="0" w:space="0" w:color="auto"/>
      </w:divBdr>
    </w:div>
    <w:div w:id="198279018">
      <w:bodyDiv w:val="1"/>
      <w:marLeft w:val="0"/>
      <w:marRight w:val="0"/>
      <w:marTop w:val="0"/>
      <w:marBottom w:val="0"/>
      <w:divBdr>
        <w:top w:val="none" w:sz="0" w:space="0" w:color="auto"/>
        <w:left w:val="none" w:sz="0" w:space="0" w:color="auto"/>
        <w:bottom w:val="none" w:sz="0" w:space="0" w:color="auto"/>
        <w:right w:val="none" w:sz="0" w:space="0" w:color="auto"/>
      </w:divBdr>
    </w:div>
    <w:div w:id="222378269">
      <w:bodyDiv w:val="1"/>
      <w:marLeft w:val="0"/>
      <w:marRight w:val="0"/>
      <w:marTop w:val="0"/>
      <w:marBottom w:val="0"/>
      <w:divBdr>
        <w:top w:val="none" w:sz="0" w:space="0" w:color="auto"/>
        <w:left w:val="none" w:sz="0" w:space="0" w:color="auto"/>
        <w:bottom w:val="none" w:sz="0" w:space="0" w:color="auto"/>
        <w:right w:val="none" w:sz="0" w:space="0" w:color="auto"/>
      </w:divBdr>
    </w:div>
    <w:div w:id="231695215">
      <w:bodyDiv w:val="1"/>
      <w:marLeft w:val="0"/>
      <w:marRight w:val="0"/>
      <w:marTop w:val="0"/>
      <w:marBottom w:val="0"/>
      <w:divBdr>
        <w:top w:val="none" w:sz="0" w:space="0" w:color="auto"/>
        <w:left w:val="none" w:sz="0" w:space="0" w:color="auto"/>
        <w:bottom w:val="none" w:sz="0" w:space="0" w:color="auto"/>
        <w:right w:val="none" w:sz="0" w:space="0" w:color="auto"/>
      </w:divBdr>
    </w:div>
    <w:div w:id="233853392">
      <w:bodyDiv w:val="1"/>
      <w:marLeft w:val="0"/>
      <w:marRight w:val="0"/>
      <w:marTop w:val="0"/>
      <w:marBottom w:val="0"/>
      <w:divBdr>
        <w:top w:val="none" w:sz="0" w:space="0" w:color="auto"/>
        <w:left w:val="none" w:sz="0" w:space="0" w:color="auto"/>
        <w:bottom w:val="none" w:sz="0" w:space="0" w:color="auto"/>
        <w:right w:val="none" w:sz="0" w:space="0" w:color="auto"/>
      </w:divBdr>
    </w:div>
    <w:div w:id="249583908">
      <w:bodyDiv w:val="1"/>
      <w:marLeft w:val="0"/>
      <w:marRight w:val="0"/>
      <w:marTop w:val="0"/>
      <w:marBottom w:val="0"/>
      <w:divBdr>
        <w:top w:val="none" w:sz="0" w:space="0" w:color="auto"/>
        <w:left w:val="none" w:sz="0" w:space="0" w:color="auto"/>
        <w:bottom w:val="none" w:sz="0" w:space="0" w:color="auto"/>
        <w:right w:val="none" w:sz="0" w:space="0" w:color="auto"/>
      </w:divBdr>
    </w:div>
    <w:div w:id="273488232">
      <w:bodyDiv w:val="1"/>
      <w:marLeft w:val="0"/>
      <w:marRight w:val="0"/>
      <w:marTop w:val="0"/>
      <w:marBottom w:val="0"/>
      <w:divBdr>
        <w:top w:val="none" w:sz="0" w:space="0" w:color="auto"/>
        <w:left w:val="none" w:sz="0" w:space="0" w:color="auto"/>
        <w:bottom w:val="none" w:sz="0" w:space="0" w:color="auto"/>
        <w:right w:val="none" w:sz="0" w:space="0" w:color="auto"/>
      </w:divBdr>
    </w:div>
    <w:div w:id="280116532">
      <w:bodyDiv w:val="1"/>
      <w:marLeft w:val="0"/>
      <w:marRight w:val="0"/>
      <w:marTop w:val="0"/>
      <w:marBottom w:val="0"/>
      <w:divBdr>
        <w:top w:val="none" w:sz="0" w:space="0" w:color="auto"/>
        <w:left w:val="none" w:sz="0" w:space="0" w:color="auto"/>
        <w:bottom w:val="none" w:sz="0" w:space="0" w:color="auto"/>
        <w:right w:val="none" w:sz="0" w:space="0" w:color="auto"/>
      </w:divBdr>
      <w:divsChild>
        <w:div w:id="2089493066">
          <w:marLeft w:val="0"/>
          <w:marRight w:val="0"/>
          <w:marTop w:val="0"/>
          <w:marBottom w:val="0"/>
          <w:divBdr>
            <w:top w:val="none" w:sz="0" w:space="0" w:color="auto"/>
            <w:left w:val="none" w:sz="0" w:space="0" w:color="auto"/>
            <w:bottom w:val="none" w:sz="0" w:space="0" w:color="auto"/>
            <w:right w:val="none" w:sz="0" w:space="0" w:color="auto"/>
          </w:divBdr>
          <w:divsChild>
            <w:div w:id="149980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247275">
      <w:bodyDiv w:val="1"/>
      <w:marLeft w:val="0"/>
      <w:marRight w:val="0"/>
      <w:marTop w:val="0"/>
      <w:marBottom w:val="0"/>
      <w:divBdr>
        <w:top w:val="none" w:sz="0" w:space="0" w:color="auto"/>
        <w:left w:val="none" w:sz="0" w:space="0" w:color="auto"/>
        <w:bottom w:val="none" w:sz="0" w:space="0" w:color="auto"/>
        <w:right w:val="none" w:sz="0" w:space="0" w:color="auto"/>
      </w:divBdr>
    </w:div>
    <w:div w:id="324360568">
      <w:bodyDiv w:val="1"/>
      <w:marLeft w:val="0"/>
      <w:marRight w:val="0"/>
      <w:marTop w:val="0"/>
      <w:marBottom w:val="0"/>
      <w:divBdr>
        <w:top w:val="none" w:sz="0" w:space="0" w:color="auto"/>
        <w:left w:val="none" w:sz="0" w:space="0" w:color="auto"/>
        <w:bottom w:val="none" w:sz="0" w:space="0" w:color="auto"/>
        <w:right w:val="none" w:sz="0" w:space="0" w:color="auto"/>
      </w:divBdr>
    </w:div>
    <w:div w:id="340468477">
      <w:bodyDiv w:val="1"/>
      <w:marLeft w:val="0"/>
      <w:marRight w:val="0"/>
      <w:marTop w:val="0"/>
      <w:marBottom w:val="0"/>
      <w:divBdr>
        <w:top w:val="none" w:sz="0" w:space="0" w:color="auto"/>
        <w:left w:val="none" w:sz="0" w:space="0" w:color="auto"/>
        <w:bottom w:val="none" w:sz="0" w:space="0" w:color="auto"/>
        <w:right w:val="none" w:sz="0" w:space="0" w:color="auto"/>
      </w:divBdr>
    </w:div>
    <w:div w:id="343557422">
      <w:bodyDiv w:val="1"/>
      <w:marLeft w:val="0"/>
      <w:marRight w:val="0"/>
      <w:marTop w:val="0"/>
      <w:marBottom w:val="0"/>
      <w:divBdr>
        <w:top w:val="none" w:sz="0" w:space="0" w:color="auto"/>
        <w:left w:val="none" w:sz="0" w:space="0" w:color="auto"/>
        <w:bottom w:val="none" w:sz="0" w:space="0" w:color="auto"/>
        <w:right w:val="none" w:sz="0" w:space="0" w:color="auto"/>
      </w:divBdr>
      <w:divsChild>
        <w:div w:id="1237473440">
          <w:marLeft w:val="0"/>
          <w:marRight w:val="0"/>
          <w:marTop w:val="0"/>
          <w:marBottom w:val="0"/>
          <w:divBdr>
            <w:top w:val="none" w:sz="0" w:space="0" w:color="auto"/>
            <w:left w:val="none" w:sz="0" w:space="0" w:color="auto"/>
            <w:bottom w:val="none" w:sz="0" w:space="0" w:color="auto"/>
            <w:right w:val="none" w:sz="0" w:space="0" w:color="auto"/>
          </w:divBdr>
          <w:divsChild>
            <w:div w:id="182296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181655">
      <w:bodyDiv w:val="1"/>
      <w:marLeft w:val="0"/>
      <w:marRight w:val="0"/>
      <w:marTop w:val="0"/>
      <w:marBottom w:val="0"/>
      <w:divBdr>
        <w:top w:val="none" w:sz="0" w:space="0" w:color="auto"/>
        <w:left w:val="none" w:sz="0" w:space="0" w:color="auto"/>
        <w:bottom w:val="none" w:sz="0" w:space="0" w:color="auto"/>
        <w:right w:val="none" w:sz="0" w:space="0" w:color="auto"/>
      </w:divBdr>
    </w:div>
    <w:div w:id="412091562">
      <w:bodyDiv w:val="1"/>
      <w:marLeft w:val="0"/>
      <w:marRight w:val="0"/>
      <w:marTop w:val="0"/>
      <w:marBottom w:val="0"/>
      <w:divBdr>
        <w:top w:val="none" w:sz="0" w:space="0" w:color="auto"/>
        <w:left w:val="none" w:sz="0" w:space="0" w:color="auto"/>
        <w:bottom w:val="none" w:sz="0" w:space="0" w:color="auto"/>
        <w:right w:val="none" w:sz="0" w:space="0" w:color="auto"/>
      </w:divBdr>
      <w:divsChild>
        <w:div w:id="1168716814">
          <w:marLeft w:val="0"/>
          <w:marRight w:val="0"/>
          <w:marTop w:val="0"/>
          <w:marBottom w:val="0"/>
          <w:divBdr>
            <w:top w:val="none" w:sz="0" w:space="0" w:color="auto"/>
            <w:left w:val="none" w:sz="0" w:space="0" w:color="auto"/>
            <w:bottom w:val="none" w:sz="0" w:space="0" w:color="auto"/>
            <w:right w:val="none" w:sz="0" w:space="0" w:color="auto"/>
          </w:divBdr>
          <w:divsChild>
            <w:div w:id="20545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132265">
      <w:bodyDiv w:val="1"/>
      <w:marLeft w:val="0"/>
      <w:marRight w:val="0"/>
      <w:marTop w:val="0"/>
      <w:marBottom w:val="0"/>
      <w:divBdr>
        <w:top w:val="none" w:sz="0" w:space="0" w:color="auto"/>
        <w:left w:val="none" w:sz="0" w:space="0" w:color="auto"/>
        <w:bottom w:val="none" w:sz="0" w:space="0" w:color="auto"/>
        <w:right w:val="none" w:sz="0" w:space="0" w:color="auto"/>
      </w:divBdr>
    </w:div>
    <w:div w:id="456725598">
      <w:bodyDiv w:val="1"/>
      <w:marLeft w:val="0"/>
      <w:marRight w:val="0"/>
      <w:marTop w:val="0"/>
      <w:marBottom w:val="0"/>
      <w:divBdr>
        <w:top w:val="none" w:sz="0" w:space="0" w:color="auto"/>
        <w:left w:val="none" w:sz="0" w:space="0" w:color="auto"/>
        <w:bottom w:val="none" w:sz="0" w:space="0" w:color="auto"/>
        <w:right w:val="none" w:sz="0" w:space="0" w:color="auto"/>
      </w:divBdr>
    </w:div>
    <w:div w:id="462694320">
      <w:bodyDiv w:val="1"/>
      <w:marLeft w:val="0"/>
      <w:marRight w:val="0"/>
      <w:marTop w:val="0"/>
      <w:marBottom w:val="0"/>
      <w:divBdr>
        <w:top w:val="none" w:sz="0" w:space="0" w:color="auto"/>
        <w:left w:val="none" w:sz="0" w:space="0" w:color="auto"/>
        <w:bottom w:val="none" w:sz="0" w:space="0" w:color="auto"/>
        <w:right w:val="none" w:sz="0" w:space="0" w:color="auto"/>
      </w:divBdr>
    </w:div>
    <w:div w:id="470369353">
      <w:bodyDiv w:val="1"/>
      <w:marLeft w:val="0"/>
      <w:marRight w:val="0"/>
      <w:marTop w:val="0"/>
      <w:marBottom w:val="0"/>
      <w:divBdr>
        <w:top w:val="none" w:sz="0" w:space="0" w:color="auto"/>
        <w:left w:val="none" w:sz="0" w:space="0" w:color="auto"/>
        <w:bottom w:val="none" w:sz="0" w:space="0" w:color="auto"/>
        <w:right w:val="none" w:sz="0" w:space="0" w:color="auto"/>
      </w:divBdr>
    </w:div>
    <w:div w:id="476804155">
      <w:bodyDiv w:val="1"/>
      <w:marLeft w:val="0"/>
      <w:marRight w:val="0"/>
      <w:marTop w:val="0"/>
      <w:marBottom w:val="0"/>
      <w:divBdr>
        <w:top w:val="none" w:sz="0" w:space="0" w:color="auto"/>
        <w:left w:val="none" w:sz="0" w:space="0" w:color="auto"/>
        <w:bottom w:val="none" w:sz="0" w:space="0" w:color="auto"/>
        <w:right w:val="none" w:sz="0" w:space="0" w:color="auto"/>
      </w:divBdr>
    </w:div>
    <w:div w:id="487674885">
      <w:bodyDiv w:val="1"/>
      <w:marLeft w:val="0"/>
      <w:marRight w:val="0"/>
      <w:marTop w:val="0"/>
      <w:marBottom w:val="0"/>
      <w:divBdr>
        <w:top w:val="none" w:sz="0" w:space="0" w:color="auto"/>
        <w:left w:val="none" w:sz="0" w:space="0" w:color="auto"/>
        <w:bottom w:val="none" w:sz="0" w:space="0" w:color="auto"/>
        <w:right w:val="none" w:sz="0" w:space="0" w:color="auto"/>
      </w:divBdr>
    </w:div>
    <w:div w:id="493255014">
      <w:bodyDiv w:val="1"/>
      <w:marLeft w:val="0"/>
      <w:marRight w:val="0"/>
      <w:marTop w:val="0"/>
      <w:marBottom w:val="0"/>
      <w:divBdr>
        <w:top w:val="none" w:sz="0" w:space="0" w:color="auto"/>
        <w:left w:val="none" w:sz="0" w:space="0" w:color="auto"/>
        <w:bottom w:val="none" w:sz="0" w:space="0" w:color="auto"/>
        <w:right w:val="none" w:sz="0" w:space="0" w:color="auto"/>
      </w:divBdr>
    </w:div>
    <w:div w:id="536159626">
      <w:bodyDiv w:val="1"/>
      <w:marLeft w:val="0"/>
      <w:marRight w:val="0"/>
      <w:marTop w:val="0"/>
      <w:marBottom w:val="0"/>
      <w:divBdr>
        <w:top w:val="none" w:sz="0" w:space="0" w:color="auto"/>
        <w:left w:val="none" w:sz="0" w:space="0" w:color="auto"/>
        <w:bottom w:val="none" w:sz="0" w:space="0" w:color="auto"/>
        <w:right w:val="none" w:sz="0" w:space="0" w:color="auto"/>
      </w:divBdr>
    </w:div>
    <w:div w:id="536822494">
      <w:bodyDiv w:val="1"/>
      <w:marLeft w:val="0"/>
      <w:marRight w:val="0"/>
      <w:marTop w:val="0"/>
      <w:marBottom w:val="0"/>
      <w:divBdr>
        <w:top w:val="none" w:sz="0" w:space="0" w:color="auto"/>
        <w:left w:val="none" w:sz="0" w:space="0" w:color="auto"/>
        <w:bottom w:val="none" w:sz="0" w:space="0" w:color="auto"/>
        <w:right w:val="none" w:sz="0" w:space="0" w:color="auto"/>
      </w:divBdr>
    </w:div>
    <w:div w:id="601038796">
      <w:bodyDiv w:val="1"/>
      <w:marLeft w:val="0"/>
      <w:marRight w:val="0"/>
      <w:marTop w:val="0"/>
      <w:marBottom w:val="0"/>
      <w:divBdr>
        <w:top w:val="none" w:sz="0" w:space="0" w:color="auto"/>
        <w:left w:val="none" w:sz="0" w:space="0" w:color="auto"/>
        <w:bottom w:val="none" w:sz="0" w:space="0" w:color="auto"/>
        <w:right w:val="none" w:sz="0" w:space="0" w:color="auto"/>
      </w:divBdr>
    </w:div>
    <w:div w:id="603195243">
      <w:bodyDiv w:val="1"/>
      <w:marLeft w:val="0"/>
      <w:marRight w:val="0"/>
      <w:marTop w:val="0"/>
      <w:marBottom w:val="0"/>
      <w:divBdr>
        <w:top w:val="none" w:sz="0" w:space="0" w:color="auto"/>
        <w:left w:val="none" w:sz="0" w:space="0" w:color="auto"/>
        <w:bottom w:val="none" w:sz="0" w:space="0" w:color="auto"/>
        <w:right w:val="none" w:sz="0" w:space="0" w:color="auto"/>
      </w:divBdr>
    </w:div>
    <w:div w:id="614949297">
      <w:bodyDiv w:val="1"/>
      <w:marLeft w:val="0"/>
      <w:marRight w:val="0"/>
      <w:marTop w:val="0"/>
      <w:marBottom w:val="0"/>
      <w:divBdr>
        <w:top w:val="none" w:sz="0" w:space="0" w:color="auto"/>
        <w:left w:val="none" w:sz="0" w:space="0" w:color="auto"/>
        <w:bottom w:val="none" w:sz="0" w:space="0" w:color="auto"/>
        <w:right w:val="none" w:sz="0" w:space="0" w:color="auto"/>
      </w:divBdr>
    </w:div>
    <w:div w:id="622541117">
      <w:bodyDiv w:val="1"/>
      <w:marLeft w:val="0"/>
      <w:marRight w:val="0"/>
      <w:marTop w:val="0"/>
      <w:marBottom w:val="0"/>
      <w:divBdr>
        <w:top w:val="none" w:sz="0" w:space="0" w:color="auto"/>
        <w:left w:val="none" w:sz="0" w:space="0" w:color="auto"/>
        <w:bottom w:val="none" w:sz="0" w:space="0" w:color="auto"/>
        <w:right w:val="none" w:sz="0" w:space="0" w:color="auto"/>
      </w:divBdr>
    </w:div>
    <w:div w:id="633487200">
      <w:bodyDiv w:val="1"/>
      <w:marLeft w:val="0"/>
      <w:marRight w:val="0"/>
      <w:marTop w:val="0"/>
      <w:marBottom w:val="0"/>
      <w:divBdr>
        <w:top w:val="none" w:sz="0" w:space="0" w:color="auto"/>
        <w:left w:val="none" w:sz="0" w:space="0" w:color="auto"/>
        <w:bottom w:val="none" w:sz="0" w:space="0" w:color="auto"/>
        <w:right w:val="none" w:sz="0" w:space="0" w:color="auto"/>
      </w:divBdr>
    </w:div>
    <w:div w:id="637538161">
      <w:bodyDiv w:val="1"/>
      <w:marLeft w:val="0"/>
      <w:marRight w:val="0"/>
      <w:marTop w:val="0"/>
      <w:marBottom w:val="0"/>
      <w:divBdr>
        <w:top w:val="none" w:sz="0" w:space="0" w:color="auto"/>
        <w:left w:val="none" w:sz="0" w:space="0" w:color="auto"/>
        <w:bottom w:val="none" w:sz="0" w:space="0" w:color="auto"/>
        <w:right w:val="none" w:sz="0" w:space="0" w:color="auto"/>
      </w:divBdr>
      <w:divsChild>
        <w:div w:id="548105822">
          <w:marLeft w:val="0"/>
          <w:marRight w:val="0"/>
          <w:marTop w:val="0"/>
          <w:marBottom w:val="0"/>
          <w:divBdr>
            <w:top w:val="none" w:sz="0" w:space="0" w:color="auto"/>
            <w:left w:val="none" w:sz="0" w:space="0" w:color="auto"/>
            <w:bottom w:val="none" w:sz="0" w:space="0" w:color="auto"/>
            <w:right w:val="none" w:sz="0" w:space="0" w:color="auto"/>
          </w:divBdr>
          <w:divsChild>
            <w:div w:id="203908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3225">
      <w:bodyDiv w:val="1"/>
      <w:marLeft w:val="0"/>
      <w:marRight w:val="0"/>
      <w:marTop w:val="0"/>
      <w:marBottom w:val="0"/>
      <w:divBdr>
        <w:top w:val="none" w:sz="0" w:space="0" w:color="auto"/>
        <w:left w:val="none" w:sz="0" w:space="0" w:color="auto"/>
        <w:bottom w:val="none" w:sz="0" w:space="0" w:color="auto"/>
        <w:right w:val="none" w:sz="0" w:space="0" w:color="auto"/>
      </w:divBdr>
    </w:div>
    <w:div w:id="655956508">
      <w:bodyDiv w:val="1"/>
      <w:marLeft w:val="0"/>
      <w:marRight w:val="0"/>
      <w:marTop w:val="0"/>
      <w:marBottom w:val="0"/>
      <w:divBdr>
        <w:top w:val="none" w:sz="0" w:space="0" w:color="auto"/>
        <w:left w:val="none" w:sz="0" w:space="0" w:color="auto"/>
        <w:bottom w:val="none" w:sz="0" w:space="0" w:color="auto"/>
        <w:right w:val="none" w:sz="0" w:space="0" w:color="auto"/>
      </w:divBdr>
    </w:div>
    <w:div w:id="661544532">
      <w:bodyDiv w:val="1"/>
      <w:marLeft w:val="0"/>
      <w:marRight w:val="0"/>
      <w:marTop w:val="0"/>
      <w:marBottom w:val="0"/>
      <w:divBdr>
        <w:top w:val="none" w:sz="0" w:space="0" w:color="auto"/>
        <w:left w:val="none" w:sz="0" w:space="0" w:color="auto"/>
        <w:bottom w:val="none" w:sz="0" w:space="0" w:color="auto"/>
        <w:right w:val="none" w:sz="0" w:space="0" w:color="auto"/>
      </w:divBdr>
    </w:div>
    <w:div w:id="713120919">
      <w:bodyDiv w:val="1"/>
      <w:marLeft w:val="0"/>
      <w:marRight w:val="0"/>
      <w:marTop w:val="0"/>
      <w:marBottom w:val="0"/>
      <w:divBdr>
        <w:top w:val="none" w:sz="0" w:space="0" w:color="auto"/>
        <w:left w:val="none" w:sz="0" w:space="0" w:color="auto"/>
        <w:bottom w:val="none" w:sz="0" w:space="0" w:color="auto"/>
        <w:right w:val="none" w:sz="0" w:space="0" w:color="auto"/>
      </w:divBdr>
    </w:div>
    <w:div w:id="716734452">
      <w:bodyDiv w:val="1"/>
      <w:marLeft w:val="0"/>
      <w:marRight w:val="0"/>
      <w:marTop w:val="0"/>
      <w:marBottom w:val="0"/>
      <w:divBdr>
        <w:top w:val="none" w:sz="0" w:space="0" w:color="auto"/>
        <w:left w:val="none" w:sz="0" w:space="0" w:color="auto"/>
        <w:bottom w:val="none" w:sz="0" w:space="0" w:color="auto"/>
        <w:right w:val="none" w:sz="0" w:space="0" w:color="auto"/>
      </w:divBdr>
    </w:div>
    <w:div w:id="759984543">
      <w:bodyDiv w:val="1"/>
      <w:marLeft w:val="0"/>
      <w:marRight w:val="0"/>
      <w:marTop w:val="0"/>
      <w:marBottom w:val="0"/>
      <w:divBdr>
        <w:top w:val="none" w:sz="0" w:space="0" w:color="auto"/>
        <w:left w:val="none" w:sz="0" w:space="0" w:color="auto"/>
        <w:bottom w:val="none" w:sz="0" w:space="0" w:color="auto"/>
        <w:right w:val="none" w:sz="0" w:space="0" w:color="auto"/>
      </w:divBdr>
    </w:div>
    <w:div w:id="776099411">
      <w:bodyDiv w:val="1"/>
      <w:marLeft w:val="0"/>
      <w:marRight w:val="0"/>
      <w:marTop w:val="0"/>
      <w:marBottom w:val="0"/>
      <w:divBdr>
        <w:top w:val="none" w:sz="0" w:space="0" w:color="auto"/>
        <w:left w:val="none" w:sz="0" w:space="0" w:color="auto"/>
        <w:bottom w:val="none" w:sz="0" w:space="0" w:color="auto"/>
        <w:right w:val="none" w:sz="0" w:space="0" w:color="auto"/>
      </w:divBdr>
      <w:divsChild>
        <w:div w:id="1111247967">
          <w:marLeft w:val="0"/>
          <w:marRight w:val="0"/>
          <w:marTop w:val="0"/>
          <w:marBottom w:val="0"/>
          <w:divBdr>
            <w:top w:val="none" w:sz="0" w:space="0" w:color="auto"/>
            <w:left w:val="none" w:sz="0" w:space="0" w:color="auto"/>
            <w:bottom w:val="none" w:sz="0" w:space="0" w:color="auto"/>
            <w:right w:val="none" w:sz="0" w:space="0" w:color="auto"/>
          </w:divBdr>
        </w:div>
        <w:div w:id="1369910656">
          <w:marLeft w:val="0"/>
          <w:marRight w:val="0"/>
          <w:marTop w:val="0"/>
          <w:marBottom w:val="0"/>
          <w:divBdr>
            <w:top w:val="none" w:sz="0" w:space="0" w:color="auto"/>
            <w:left w:val="none" w:sz="0" w:space="0" w:color="auto"/>
            <w:bottom w:val="none" w:sz="0" w:space="0" w:color="auto"/>
            <w:right w:val="none" w:sz="0" w:space="0" w:color="auto"/>
          </w:divBdr>
        </w:div>
        <w:div w:id="1733964762">
          <w:marLeft w:val="0"/>
          <w:marRight w:val="0"/>
          <w:marTop w:val="0"/>
          <w:marBottom w:val="0"/>
          <w:divBdr>
            <w:top w:val="none" w:sz="0" w:space="0" w:color="auto"/>
            <w:left w:val="none" w:sz="0" w:space="0" w:color="auto"/>
            <w:bottom w:val="none" w:sz="0" w:space="0" w:color="auto"/>
            <w:right w:val="none" w:sz="0" w:space="0" w:color="auto"/>
          </w:divBdr>
        </w:div>
      </w:divsChild>
    </w:div>
    <w:div w:id="793258886">
      <w:bodyDiv w:val="1"/>
      <w:marLeft w:val="0"/>
      <w:marRight w:val="0"/>
      <w:marTop w:val="0"/>
      <w:marBottom w:val="0"/>
      <w:divBdr>
        <w:top w:val="none" w:sz="0" w:space="0" w:color="auto"/>
        <w:left w:val="none" w:sz="0" w:space="0" w:color="auto"/>
        <w:bottom w:val="none" w:sz="0" w:space="0" w:color="auto"/>
        <w:right w:val="none" w:sz="0" w:space="0" w:color="auto"/>
      </w:divBdr>
      <w:divsChild>
        <w:div w:id="1960648550">
          <w:marLeft w:val="0"/>
          <w:marRight w:val="0"/>
          <w:marTop w:val="0"/>
          <w:marBottom w:val="0"/>
          <w:divBdr>
            <w:top w:val="none" w:sz="0" w:space="0" w:color="auto"/>
            <w:left w:val="none" w:sz="0" w:space="0" w:color="auto"/>
            <w:bottom w:val="none" w:sz="0" w:space="0" w:color="auto"/>
            <w:right w:val="none" w:sz="0" w:space="0" w:color="auto"/>
          </w:divBdr>
          <w:divsChild>
            <w:div w:id="1048846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328587">
      <w:bodyDiv w:val="1"/>
      <w:marLeft w:val="0"/>
      <w:marRight w:val="0"/>
      <w:marTop w:val="0"/>
      <w:marBottom w:val="0"/>
      <w:divBdr>
        <w:top w:val="none" w:sz="0" w:space="0" w:color="auto"/>
        <w:left w:val="none" w:sz="0" w:space="0" w:color="auto"/>
        <w:bottom w:val="none" w:sz="0" w:space="0" w:color="auto"/>
        <w:right w:val="none" w:sz="0" w:space="0" w:color="auto"/>
      </w:divBdr>
    </w:div>
    <w:div w:id="807747249">
      <w:bodyDiv w:val="1"/>
      <w:marLeft w:val="0"/>
      <w:marRight w:val="0"/>
      <w:marTop w:val="0"/>
      <w:marBottom w:val="0"/>
      <w:divBdr>
        <w:top w:val="none" w:sz="0" w:space="0" w:color="auto"/>
        <w:left w:val="none" w:sz="0" w:space="0" w:color="auto"/>
        <w:bottom w:val="none" w:sz="0" w:space="0" w:color="auto"/>
        <w:right w:val="none" w:sz="0" w:space="0" w:color="auto"/>
      </w:divBdr>
    </w:div>
    <w:div w:id="811170962">
      <w:bodyDiv w:val="1"/>
      <w:marLeft w:val="0"/>
      <w:marRight w:val="0"/>
      <w:marTop w:val="0"/>
      <w:marBottom w:val="0"/>
      <w:divBdr>
        <w:top w:val="none" w:sz="0" w:space="0" w:color="auto"/>
        <w:left w:val="none" w:sz="0" w:space="0" w:color="auto"/>
        <w:bottom w:val="none" w:sz="0" w:space="0" w:color="auto"/>
        <w:right w:val="none" w:sz="0" w:space="0" w:color="auto"/>
      </w:divBdr>
    </w:div>
    <w:div w:id="814680985">
      <w:bodyDiv w:val="1"/>
      <w:marLeft w:val="0"/>
      <w:marRight w:val="0"/>
      <w:marTop w:val="0"/>
      <w:marBottom w:val="0"/>
      <w:divBdr>
        <w:top w:val="none" w:sz="0" w:space="0" w:color="auto"/>
        <w:left w:val="none" w:sz="0" w:space="0" w:color="auto"/>
        <w:bottom w:val="none" w:sz="0" w:space="0" w:color="auto"/>
        <w:right w:val="none" w:sz="0" w:space="0" w:color="auto"/>
      </w:divBdr>
    </w:div>
    <w:div w:id="843859868">
      <w:bodyDiv w:val="1"/>
      <w:marLeft w:val="0"/>
      <w:marRight w:val="0"/>
      <w:marTop w:val="0"/>
      <w:marBottom w:val="0"/>
      <w:divBdr>
        <w:top w:val="none" w:sz="0" w:space="0" w:color="auto"/>
        <w:left w:val="none" w:sz="0" w:space="0" w:color="auto"/>
        <w:bottom w:val="none" w:sz="0" w:space="0" w:color="auto"/>
        <w:right w:val="none" w:sz="0" w:space="0" w:color="auto"/>
      </w:divBdr>
    </w:div>
    <w:div w:id="880433018">
      <w:bodyDiv w:val="1"/>
      <w:marLeft w:val="0"/>
      <w:marRight w:val="0"/>
      <w:marTop w:val="0"/>
      <w:marBottom w:val="0"/>
      <w:divBdr>
        <w:top w:val="none" w:sz="0" w:space="0" w:color="auto"/>
        <w:left w:val="none" w:sz="0" w:space="0" w:color="auto"/>
        <w:bottom w:val="none" w:sz="0" w:space="0" w:color="auto"/>
        <w:right w:val="none" w:sz="0" w:space="0" w:color="auto"/>
      </w:divBdr>
    </w:div>
    <w:div w:id="884216787">
      <w:bodyDiv w:val="1"/>
      <w:marLeft w:val="0"/>
      <w:marRight w:val="0"/>
      <w:marTop w:val="0"/>
      <w:marBottom w:val="0"/>
      <w:divBdr>
        <w:top w:val="none" w:sz="0" w:space="0" w:color="auto"/>
        <w:left w:val="none" w:sz="0" w:space="0" w:color="auto"/>
        <w:bottom w:val="none" w:sz="0" w:space="0" w:color="auto"/>
        <w:right w:val="none" w:sz="0" w:space="0" w:color="auto"/>
      </w:divBdr>
    </w:div>
    <w:div w:id="885990598">
      <w:bodyDiv w:val="1"/>
      <w:marLeft w:val="0"/>
      <w:marRight w:val="0"/>
      <w:marTop w:val="0"/>
      <w:marBottom w:val="0"/>
      <w:divBdr>
        <w:top w:val="none" w:sz="0" w:space="0" w:color="auto"/>
        <w:left w:val="none" w:sz="0" w:space="0" w:color="auto"/>
        <w:bottom w:val="none" w:sz="0" w:space="0" w:color="auto"/>
        <w:right w:val="none" w:sz="0" w:space="0" w:color="auto"/>
      </w:divBdr>
    </w:div>
    <w:div w:id="891771608">
      <w:bodyDiv w:val="1"/>
      <w:marLeft w:val="0"/>
      <w:marRight w:val="0"/>
      <w:marTop w:val="0"/>
      <w:marBottom w:val="0"/>
      <w:divBdr>
        <w:top w:val="none" w:sz="0" w:space="0" w:color="auto"/>
        <w:left w:val="none" w:sz="0" w:space="0" w:color="auto"/>
        <w:bottom w:val="none" w:sz="0" w:space="0" w:color="auto"/>
        <w:right w:val="none" w:sz="0" w:space="0" w:color="auto"/>
      </w:divBdr>
    </w:div>
    <w:div w:id="915893689">
      <w:bodyDiv w:val="1"/>
      <w:marLeft w:val="0"/>
      <w:marRight w:val="0"/>
      <w:marTop w:val="0"/>
      <w:marBottom w:val="0"/>
      <w:divBdr>
        <w:top w:val="none" w:sz="0" w:space="0" w:color="auto"/>
        <w:left w:val="none" w:sz="0" w:space="0" w:color="auto"/>
        <w:bottom w:val="none" w:sz="0" w:space="0" w:color="auto"/>
        <w:right w:val="none" w:sz="0" w:space="0" w:color="auto"/>
      </w:divBdr>
    </w:div>
    <w:div w:id="918174921">
      <w:bodyDiv w:val="1"/>
      <w:marLeft w:val="0"/>
      <w:marRight w:val="0"/>
      <w:marTop w:val="0"/>
      <w:marBottom w:val="0"/>
      <w:divBdr>
        <w:top w:val="none" w:sz="0" w:space="0" w:color="auto"/>
        <w:left w:val="none" w:sz="0" w:space="0" w:color="auto"/>
        <w:bottom w:val="none" w:sz="0" w:space="0" w:color="auto"/>
        <w:right w:val="none" w:sz="0" w:space="0" w:color="auto"/>
      </w:divBdr>
    </w:div>
    <w:div w:id="928079778">
      <w:bodyDiv w:val="1"/>
      <w:marLeft w:val="0"/>
      <w:marRight w:val="0"/>
      <w:marTop w:val="0"/>
      <w:marBottom w:val="0"/>
      <w:divBdr>
        <w:top w:val="none" w:sz="0" w:space="0" w:color="auto"/>
        <w:left w:val="none" w:sz="0" w:space="0" w:color="auto"/>
        <w:bottom w:val="none" w:sz="0" w:space="0" w:color="auto"/>
        <w:right w:val="none" w:sz="0" w:space="0" w:color="auto"/>
      </w:divBdr>
      <w:divsChild>
        <w:div w:id="606734868">
          <w:marLeft w:val="0"/>
          <w:marRight w:val="0"/>
          <w:marTop w:val="0"/>
          <w:marBottom w:val="0"/>
          <w:divBdr>
            <w:top w:val="none" w:sz="0" w:space="0" w:color="auto"/>
            <w:left w:val="none" w:sz="0" w:space="0" w:color="auto"/>
            <w:bottom w:val="none" w:sz="0" w:space="0" w:color="auto"/>
            <w:right w:val="none" w:sz="0" w:space="0" w:color="auto"/>
          </w:divBdr>
          <w:divsChild>
            <w:div w:id="100316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463193">
      <w:bodyDiv w:val="1"/>
      <w:marLeft w:val="0"/>
      <w:marRight w:val="0"/>
      <w:marTop w:val="0"/>
      <w:marBottom w:val="0"/>
      <w:divBdr>
        <w:top w:val="none" w:sz="0" w:space="0" w:color="auto"/>
        <w:left w:val="none" w:sz="0" w:space="0" w:color="auto"/>
        <w:bottom w:val="none" w:sz="0" w:space="0" w:color="auto"/>
        <w:right w:val="none" w:sz="0" w:space="0" w:color="auto"/>
      </w:divBdr>
    </w:div>
    <w:div w:id="962612722">
      <w:bodyDiv w:val="1"/>
      <w:marLeft w:val="0"/>
      <w:marRight w:val="0"/>
      <w:marTop w:val="0"/>
      <w:marBottom w:val="0"/>
      <w:divBdr>
        <w:top w:val="none" w:sz="0" w:space="0" w:color="auto"/>
        <w:left w:val="none" w:sz="0" w:space="0" w:color="auto"/>
        <w:bottom w:val="none" w:sz="0" w:space="0" w:color="auto"/>
        <w:right w:val="none" w:sz="0" w:space="0" w:color="auto"/>
      </w:divBdr>
    </w:div>
    <w:div w:id="1010525218">
      <w:bodyDiv w:val="1"/>
      <w:marLeft w:val="0"/>
      <w:marRight w:val="0"/>
      <w:marTop w:val="0"/>
      <w:marBottom w:val="0"/>
      <w:divBdr>
        <w:top w:val="none" w:sz="0" w:space="0" w:color="auto"/>
        <w:left w:val="none" w:sz="0" w:space="0" w:color="auto"/>
        <w:bottom w:val="none" w:sz="0" w:space="0" w:color="auto"/>
        <w:right w:val="none" w:sz="0" w:space="0" w:color="auto"/>
      </w:divBdr>
    </w:div>
    <w:div w:id="1031997313">
      <w:bodyDiv w:val="1"/>
      <w:marLeft w:val="0"/>
      <w:marRight w:val="0"/>
      <w:marTop w:val="0"/>
      <w:marBottom w:val="0"/>
      <w:divBdr>
        <w:top w:val="none" w:sz="0" w:space="0" w:color="auto"/>
        <w:left w:val="none" w:sz="0" w:space="0" w:color="auto"/>
        <w:bottom w:val="none" w:sz="0" w:space="0" w:color="auto"/>
        <w:right w:val="none" w:sz="0" w:space="0" w:color="auto"/>
      </w:divBdr>
    </w:div>
    <w:div w:id="1059013478">
      <w:bodyDiv w:val="1"/>
      <w:marLeft w:val="0"/>
      <w:marRight w:val="0"/>
      <w:marTop w:val="0"/>
      <w:marBottom w:val="0"/>
      <w:divBdr>
        <w:top w:val="none" w:sz="0" w:space="0" w:color="auto"/>
        <w:left w:val="none" w:sz="0" w:space="0" w:color="auto"/>
        <w:bottom w:val="none" w:sz="0" w:space="0" w:color="auto"/>
        <w:right w:val="none" w:sz="0" w:space="0" w:color="auto"/>
      </w:divBdr>
    </w:div>
    <w:div w:id="1061293263">
      <w:bodyDiv w:val="1"/>
      <w:marLeft w:val="0"/>
      <w:marRight w:val="0"/>
      <w:marTop w:val="0"/>
      <w:marBottom w:val="0"/>
      <w:divBdr>
        <w:top w:val="none" w:sz="0" w:space="0" w:color="auto"/>
        <w:left w:val="none" w:sz="0" w:space="0" w:color="auto"/>
        <w:bottom w:val="none" w:sz="0" w:space="0" w:color="auto"/>
        <w:right w:val="none" w:sz="0" w:space="0" w:color="auto"/>
      </w:divBdr>
    </w:div>
    <w:div w:id="1080374237">
      <w:bodyDiv w:val="1"/>
      <w:marLeft w:val="0"/>
      <w:marRight w:val="0"/>
      <w:marTop w:val="0"/>
      <w:marBottom w:val="0"/>
      <w:divBdr>
        <w:top w:val="none" w:sz="0" w:space="0" w:color="auto"/>
        <w:left w:val="none" w:sz="0" w:space="0" w:color="auto"/>
        <w:bottom w:val="none" w:sz="0" w:space="0" w:color="auto"/>
        <w:right w:val="none" w:sz="0" w:space="0" w:color="auto"/>
      </w:divBdr>
    </w:div>
    <w:div w:id="1080521905">
      <w:bodyDiv w:val="1"/>
      <w:marLeft w:val="0"/>
      <w:marRight w:val="0"/>
      <w:marTop w:val="0"/>
      <w:marBottom w:val="0"/>
      <w:divBdr>
        <w:top w:val="none" w:sz="0" w:space="0" w:color="auto"/>
        <w:left w:val="none" w:sz="0" w:space="0" w:color="auto"/>
        <w:bottom w:val="none" w:sz="0" w:space="0" w:color="auto"/>
        <w:right w:val="none" w:sz="0" w:space="0" w:color="auto"/>
      </w:divBdr>
      <w:divsChild>
        <w:div w:id="549000552">
          <w:marLeft w:val="0"/>
          <w:marRight w:val="0"/>
          <w:marTop w:val="0"/>
          <w:marBottom w:val="0"/>
          <w:divBdr>
            <w:top w:val="none" w:sz="0" w:space="0" w:color="auto"/>
            <w:left w:val="none" w:sz="0" w:space="0" w:color="auto"/>
            <w:bottom w:val="none" w:sz="0" w:space="0" w:color="auto"/>
            <w:right w:val="none" w:sz="0" w:space="0" w:color="auto"/>
          </w:divBdr>
          <w:divsChild>
            <w:div w:id="93640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244960">
      <w:bodyDiv w:val="1"/>
      <w:marLeft w:val="0"/>
      <w:marRight w:val="0"/>
      <w:marTop w:val="0"/>
      <w:marBottom w:val="0"/>
      <w:divBdr>
        <w:top w:val="none" w:sz="0" w:space="0" w:color="auto"/>
        <w:left w:val="none" w:sz="0" w:space="0" w:color="auto"/>
        <w:bottom w:val="none" w:sz="0" w:space="0" w:color="auto"/>
        <w:right w:val="none" w:sz="0" w:space="0" w:color="auto"/>
      </w:divBdr>
    </w:div>
    <w:div w:id="1116414545">
      <w:bodyDiv w:val="1"/>
      <w:marLeft w:val="0"/>
      <w:marRight w:val="0"/>
      <w:marTop w:val="0"/>
      <w:marBottom w:val="0"/>
      <w:divBdr>
        <w:top w:val="none" w:sz="0" w:space="0" w:color="auto"/>
        <w:left w:val="none" w:sz="0" w:space="0" w:color="auto"/>
        <w:bottom w:val="none" w:sz="0" w:space="0" w:color="auto"/>
        <w:right w:val="none" w:sz="0" w:space="0" w:color="auto"/>
      </w:divBdr>
    </w:div>
    <w:div w:id="1137527105">
      <w:bodyDiv w:val="1"/>
      <w:marLeft w:val="0"/>
      <w:marRight w:val="0"/>
      <w:marTop w:val="0"/>
      <w:marBottom w:val="0"/>
      <w:divBdr>
        <w:top w:val="none" w:sz="0" w:space="0" w:color="auto"/>
        <w:left w:val="none" w:sz="0" w:space="0" w:color="auto"/>
        <w:bottom w:val="none" w:sz="0" w:space="0" w:color="auto"/>
        <w:right w:val="none" w:sz="0" w:space="0" w:color="auto"/>
      </w:divBdr>
      <w:divsChild>
        <w:div w:id="1839997646">
          <w:marLeft w:val="0"/>
          <w:marRight w:val="0"/>
          <w:marTop w:val="0"/>
          <w:marBottom w:val="0"/>
          <w:divBdr>
            <w:top w:val="none" w:sz="0" w:space="0" w:color="auto"/>
            <w:left w:val="none" w:sz="0" w:space="0" w:color="auto"/>
            <w:bottom w:val="none" w:sz="0" w:space="0" w:color="auto"/>
            <w:right w:val="none" w:sz="0" w:space="0" w:color="auto"/>
          </w:divBdr>
          <w:divsChild>
            <w:div w:id="170309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933394">
      <w:bodyDiv w:val="1"/>
      <w:marLeft w:val="0"/>
      <w:marRight w:val="0"/>
      <w:marTop w:val="0"/>
      <w:marBottom w:val="0"/>
      <w:divBdr>
        <w:top w:val="none" w:sz="0" w:space="0" w:color="auto"/>
        <w:left w:val="none" w:sz="0" w:space="0" w:color="auto"/>
        <w:bottom w:val="none" w:sz="0" w:space="0" w:color="auto"/>
        <w:right w:val="none" w:sz="0" w:space="0" w:color="auto"/>
      </w:divBdr>
    </w:div>
    <w:div w:id="1181964917">
      <w:bodyDiv w:val="1"/>
      <w:marLeft w:val="0"/>
      <w:marRight w:val="0"/>
      <w:marTop w:val="0"/>
      <w:marBottom w:val="0"/>
      <w:divBdr>
        <w:top w:val="none" w:sz="0" w:space="0" w:color="auto"/>
        <w:left w:val="none" w:sz="0" w:space="0" w:color="auto"/>
        <w:bottom w:val="none" w:sz="0" w:space="0" w:color="auto"/>
        <w:right w:val="none" w:sz="0" w:space="0" w:color="auto"/>
      </w:divBdr>
      <w:divsChild>
        <w:div w:id="684131707">
          <w:marLeft w:val="0"/>
          <w:marRight w:val="0"/>
          <w:marTop w:val="0"/>
          <w:marBottom w:val="0"/>
          <w:divBdr>
            <w:top w:val="none" w:sz="0" w:space="0" w:color="auto"/>
            <w:left w:val="none" w:sz="0" w:space="0" w:color="auto"/>
            <w:bottom w:val="none" w:sz="0" w:space="0" w:color="auto"/>
            <w:right w:val="none" w:sz="0" w:space="0" w:color="auto"/>
          </w:divBdr>
          <w:divsChild>
            <w:div w:id="196963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258876">
      <w:bodyDiv w:val="1"/>
      <w:marLeft w:val="0"/>
      <w:marRight w:val="0"/>
      <w:marTop w:val="0"/>
      <w:marBottom w:val="0"/>
      <w:divBdr>
        <w:top w:val="none" w:sz="0" w:space="0" w:color="auto"/>
        <w:left w:val="none" w:sz="0" w:space="0" w:color="auto"/>
        <w:bottom w:val="none" w:sz="0" w:space="0" w:color="auto"/>
        <w:right w:val="none" w:sz="0" w:space="0" w:color="auto"/>
      </w:divBdr>
    </w:div>
    <w:div w:id="1207331597">
      <w:bodyDiv w:val="1"/>
      <w:marLeft w:val="0"/>
      <w:marRight w:val="0"/>
      <w:marTop w:val="0"/>
      <w:marBottom w:val="0"/>
      <w:divBdr>
        <w:top w:val="none" w:sz="0" w:space="0" w:color="auto"/>
        <w:left w:val="none" w:sz="0" w:space="0" w:color="auto"/>
        <w:bottom w:val="none" w:sz="0" w:space="0" w:color="auto"/>
        <w:right w:val="none" w:sz="0" w:space="0" w:color="auto"/>
      </w:divBdr>
    </w:div>
    <w:div w:id="1227491468">
      <w:bodyDiv w:val="1"/>
      <w:marLeft w:val="0"/>
      <w:marRight w:val="0"/>
      <w:marTop w:val="0"/>
      <w:marBottom w:val="0"/>
      <w:divBdr>
        <w:top w:val="none" w:sz="0" w:space="0" w:color="auto"/>
        <w:left w:val="none" w:sz="0" w:space="0" w:color="auto"/>
        <w:bottom w:val="none" w:sz="0" w:space="0" w:color="auto"/>
        <w:right w:val="none" w:sz="0" w:space="0" w:color="auto"/>
      </w:divBdr>
    </w:div>
    <w:div w:id="1229729247">
      <w:bodyDiv w:val="1"/>
      <w:marLeft w:val="0"/>
      <w:marRight w:val="0"/>
      <w:marTop w:val="0"/>
      <w:marBottom w:val="0"/>
      <w:divBdr>
        <w:top w:val="none" w:sz="0" w:space="0" w:color="auto"/>
        <w:left w:val="none" w:sz="0" w:space="0" w:color="auto"/>
        <w:bottom w:val="none" w:sz="0" w:space="0" w:color="auto"/>
        <w:right w:val="none" w:sz="0" w:space="0" w:color="auto"/>
      </w:divBdr>
    </w:div>
    <w:div w:id="1246574639">
      <w:bodyDiv w:val="1"/>
      <w:marLeft w:val="0"/>
      <w:marRight w:val="0"/>
      <w:marTop w:val="0"/>
      <w:marBottom w:val="0"/>
      <w:divBdr>
        <w:top w:val="none" w:sz="0" w:space="0" w:color="auto"/>
        <w:left w:val="none" w:sz="0" w:space="0" w:color="auto"/>
        <w:bottom w:val="none" w:sz="0" w:space="0" w:color="auto"/>
        <w:right w:val="none" w:sz="0" w:space="0" w:color="auto"/>
      </w:divBdr>
    </w:div>
    <w:div w:id="1269509351">
      <w:bodyDiv w:val="1"/>
      <w:marLeft w:val="0"/>
      <w:marRight w:val="0"/>
      <w:marTop w:val="0"/>
      <w:marBottom w:val="0"/>
      <w:divBdr>
        <w:top w:val="none" w:sz="0" w:space="0" w:color="auto"/>
        <w:left w:val="none" w:sz="0" w:space="0" w:color="auto"/>
        <w:bottom w:val="none" w:sz="0" w:space="0" w:color="auto"/>
        <w:right w:val="none" w:sz="0" w:space="0" w:color="auto"/>
      </w:divBdr>
    </w:div>
    <w:div w:id="1283265923">
      <w:bodyDiv w:val="1"/>
      <w:marLeft w:val="0"/>
      <w:marRight w:val="0"/>
      <w:marTop w:val="0"/>
      <w:marBottom w:val="0"/>
      <w:divBdr>
        <w:top w:val="none" w:sz="0" w:space="0" w:color="auto"/>
        <w:left w:val="none" w:sz="0" w:space="0" w:color="auto"/>
        <w:bottom w:val="none" w:sz="0" w:space="0" w:color="auto"/>
        <w:right w:val="none" w:sz="0" w:space="0" w:color="auto"/>
      </w:divBdr>
    </w:div>
    <w:div w:id="1314409881">
      <w:bodyDiv w:val="1"/>
      <w:marLeft w:val="0"/>
      <w:marRight w:val="0"/>
      <w:marTop w:val="0"/>
      <w:marBottom w:val="0"/>
      <w:divBdr>
        <w:top w:val="none" w:sz="0" w:space="0" w:color="auto"/>
        <w:left w:val="none" w:sz="0" w:space="0" w:color="auto"/>
        <w:bottom w:val="none" w:sz="0" w:space="0" w:color="auto"/>
        <w:right w:val="none" w:sz="0" w:space="0" w:color="auto"/>
      </w:divBdr>
    </w:div>
    <w:div w:id="1316454105">
      <w:bodyDiv w:val="1"/>
      <w:marLeft w:val="0"/>
      <w:marRight w:val="0"/>
      <w:marTop w:val="0"/>
      <w:marBottom w:val="0"/>
      <w:divBdr>
        <w:top w:val="none" w:sz="0" w:space="0" w:color="auto"/>
        <w:left w:val="none" w:sz="0" w:space="0" w:color="auto"/>
        <w:bottom w:val="none" w:sz="0" w:space="0" w:color="auto"/>
        <w:right w:val="none" w:sz="0" w:space="0" w:color="auto"/>
      </w:divBdr>
    </w:div>
    <w:div w:id="1318653712">
      <w:bodyDiv w:val="1"/>
      <w:marLeft w:val="0"/>
      <w:marRight w:val="0"/>
      <w:marTop w:val="0"/>
      <w:marBottom w:val="0"/>
      <w:divBdr>
        <w:top w:val="none" w:sz="0" w:space="0" w:color="auto"/>
        <w:left w:val="none" w:sz="0" w:space="0" w:color="auto"/>
        <w:bottom w:val="none" w:sz="0" w:space="0" w:color="auto"/>
        <w:right w:val="none" w:sz="0" w:space="0" w:color="auto"/>
      </w:divBdr>
    </w:div>
    <w:div w:id="1324891010">
      <w:bodyDiv w:val="1"/>
      <w:marLeft w:val="0"/>
      <w:marRight w:val="0"/>
      <w:marTop w:val="0"/>
      <w:marBottom w:val="0"/>
      <w:divBdr>
        <w:top w:val="none" w:sz="0" w:space="0" w:color="auto"/>
        <w:left w:val="none" w:sz="0" w:space="0" w:color="auto"/>
        <w:bottom w:val="none" w:sz="0" w:space="0" w:color="auto"/>
        <w:right w:val="none" w:sz="0" w:space="0" w:color="auto"/>
      </w:divBdr>
    </w:div>
    <w:div w:id="1337341660">
      <w:bodyDiv w:val="1"/>
      <w:marLeft w:val="0"/>
      <w:marRight w:val="0"/>
      <w:marTop w:val="0"/>
      <w:marBottom w:val="0"/>
      <w:divBdr>
        <w:top w:val="none" w:sz="0" w:space="0" w:color="auto"/>
        <w:left w:val="none" w:sz="0" w:space="0" w:color="auto"/>
        <w:bottom w:val="none" w:sz="0" w:space="0" w:color="auto"/>
        <w:right w:val="none" w:sz="0" w:space="0" w:color="auto"/>
      </w:divBdr>
    </w:div>
    <w:div w:id="1357776431">
      <w:bodyDiv w:val="1"/>
      <w:marLeft w:val="0"/>
      <w:marRight w:val="0"/>
      <w:marTop w:val="0"/>
      <w:marBottom w:val="0"/>
      <w:divBdr>
        <w:top w:val="none" w:sz="0" w:space="0" w:color="auto"/>
        <w:left w:val="none" w:sz="0" w:space="0" w:color="auto"/>
        <w:bottom w:val="none" w:sz="0" w:space="0" w:color="auto"/>
        <w:right w:val="none" w:sz="0" w:space="0" w:color="auto"/>
      </w:divBdr>
    </w:div>
    <w:div w:id="1385064254">
      <w:bodyDiv w:val="1"/>
      <w:marLeft w:val="0"/>
      <w:marRight w:val="0"/>
      <w:marTop w:val="0"/>
      <w:marBottom w:val="0"/>
      <w:divBdr>
        <w:top w:val="none" w:sz="0" w:space="0" w:color="auto"/>
        <w:left w:val="none" w:sz="0" w:space="0" w:color="auto"/>
        <w:bottom w:val="none" w:sz="0" w:space="0" w:color="auto"/>
        <w:right w:val="none" w:sz="0" w:space="0" w:color="auto"/>
      </w:divBdr>
    </w:div>
    <w:div w:id="1393701321">
      <w:bodyDiv w:val="1"/>
      <w:marLeft w:val="0"/>
      <w:marRight w:val="0"/>
      <w:marTop w:val="0"/>
      <w:marBottom w:val="0"/>
      <w:divBdr>
        <w:top w:val="none" w:sz="0" w:space="0" w:color="auto"/>
        <w:left w:val="none" w:sz="0" w:space="0" w:color="auto"/>
        <w:bottom w:val="none" w:sz="0" w:space="0" w:color="auto"/>
        <w:right w:val="none" w:sz="0" w:space="0" w:color="auto"/>
      </w:divBdr>
    </w:div>
    <w:div w:id="1412004205">
      <w:bodyDiv w:val="1"/>
      <w:marLeft w:val="0"/>
      <w:marRight w:val="0"/>
      <w:marTop w:val="0"/>
      <w:marBottom w:val="0"/>
      <w:divBdr>
        <w:top w:val="none" w:sz="0" w:space="0" w:color="auto"/>
        <w:left w:val="none" w:sz="0" w:space="0" w:color="auto"/>
        <w:bottom w:val="none" w:sz="0" w:space="0" w:color="auto"/>
        <w:right w:val="none" w:sz="0" w:space="0" w:color="auto"/>
      </w:divBdr>
    </w:div>
    <w:div w:id="1416897845">
      <w:bodyDiv w:val="1"/>
      <w:marLeft w:val="0"/>
      <w:marRight w:val="0"/>
      <w:marTop w:val="0"/>
      <w:marBottom w:val="0"/>
      <w:divBdr>
        <w:top w:val="none" w:sz="0" w:space="0" w:color="auto"/>
        <w:left w:val="none" w:sz="0" w:space="0" w:color="auto"/>
        <w:bottom w:val="none" w:sz="0" w:space="0" w:color="auto"/>
        <w:right w:val="none" w:sz="0" w:space="0" w:color="auto"/>
      </w:divBdr>
    </w:div>
    <w:div w:id="1417285227">
      <w:bodyDiv w:val="1"/>
      <w:marLeft w:val="0"/>
      <w:marRight w:val="0"/>
      <w:marTop w:val="0"/>
      <w:marBottom w:val="0"/>
      <w:divBdr>
        <w:top w:val="none" w:sz="0" w:space="0" w:color="auto"/>
        <w:left w:val="none" w:sz="0" w:space="0" w:color="auto"/>
        <w:bottom w:val="none" w:sz="0" w:space="0" w:color="auto"/>
        <w:right w:val="none" w:sz="0" w:space="0" w:color="auto"/>
      </w:divBdr>
    </w:div>
    <w:div w:id="1421295355">
      <w:bodyDiv w:val="1"/>
      <w:marLeft w:val="0"/>
      <w:marRight w:val="0"/>
      <w:marTop w:val="0"/>
      <w:marBottom w:val="0"/>
      <w:divBdr>
        <w:top w:val="none" w:sz="0" w:space="0" w:color="auto"/>
        <w:left w:val="none" w:sz="0" w:space="0" w:color="auto"/>
        <w:bottom w:val="none" w:sz="0" w:space="0" w:color="auto"/>
        <w:right w:val="none" w:sz="0" w:space="0" w:color="auto"/>
      </w:divBdr>
    </w:div>
    <w:div w:id="1438141817">
      <w:bodyDiv w:val="1"/>
      <w:marLeft w:val="0"/>
      <w:marRight w:val="0"/>
      <w:marTop w:val="0"/>
      <w:marBottom w:val="0"/>
      <w:divBdr>
        <w:top w:val="none" w:sz="0" w:space="0" w:color="auto"/>
        <w:left w:val="none" w:sz="0" w:space="0" w:color="auto"/>
        <w:bottom w:val="none" w:sz="0" w:space="0" w:color="auto"/>
        <w:right w:val="none" w:sz="0" w:space="0" w:color="auto"/>
      </w:divBdr>
    </w:div>
    <w:div w:id="1441754923">
      <w:bodyDiv w:val="1"/>
      <w:marLeft w:val="0"/>
      <w:marRight w:val="0"/>
      <w:marTop w:val="0"/>
      <w:marBottom w:val="0"/>
      <w:divBdr>
        <w:top w:val="none" w:sz="0" w:space="0" w:color="auto"/>
        <w:left w:val="none" w:sz="0" w:space="0" w:color="auto"/>
        <w:bottom w:val="none" w:sz="0" w:space="0" w:color="auto"/>
        <w:right w:val="none" w:sz="0" w:space="0" w:color="auto"/>
      </w:divBdr>
    </w:div>
    <w:div w:id="1455782145">
      <w:bodyDiv w:val="1"/>
      <w:marLeft w:val="0"/>
      <w:marRight w:val="0"/>
      <w:marTop w:val="0"/>
      <w:marBottom w:val="0"/>
      <w:divBdr>
        <w:top w:val="none" w:sz="0" w:space="0" w:color="auto"/>
        <w:left w:val="none" w:sz="0" w:space="0" w:color="auto"/>
        <w:bottom w:val="none" w:sz="0" w:space="0" w:color="auto"/>
        <w:right w:val="none" w:sz="0" w:space="0" w:color="auto"/>
      </w:divBdr>
    </w:div>
    <w:div w:id="1476794394">
      <w:bodyDiv w:val="1"/>
      <w:marLeft w:val="0"/>
      <w:marRight w:val="0"/>
      <w:marTop w:val="0"/>
      <w:marBottom w:val="0"/>
      <w:divBdr>
        <w:top w:val="none" w:sz="0" w:space="0" w:color="auto"/>
        <w:left w:val="none" w:sz="0" w:space="0" w:color="auto"/>
        <w:bottom w:val="none" w:sz="0" w:space="0" w:color="auto"/>
        <w:right w:val="none" w:sz="0" w:space="0" w:color="auto"/>
      </w:divBdr>
      <w:divsChild>
        <w:div w:id="315959258">
          <w:marLeft w:val="0"/>
          <w:marRight w:val="0"/>
          <w:marTop w:val="0"/>
          <w:marBottom w:val="0"/>
          <w:divBdr>
            <w:top w:val="none" w:sz="0" w:space="0" w:color="auto"/>
            <w:left w:val="none" w:sz="0" w:space="0" w:color="auto"/>
            <w:bottom w:val="none" w:sz="0" w:space="0" w:color="auto"/>
            <w:right w:val="none" w:sz="0" w:space="0" w:color="auto"/>
          </w:divBdr>
          <w:divsChild>
            <w:div w:id="128503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586592">
      <w:bodyDiv w:val="1"/>
      <w:marLeft w:val="0"/>
      <w:marRight w:val="0"/>
      <w:marTop w:val="0"/>
      <w:marBottom w:val="0"/>
      <w:divBdr>
        <w:top w:val="none" w:sz="0" w:space="0" w:color="auto"/>
        <w:left w:val="none" w:sz="0" w:space="0" w:color="auto"/>
        <w:bottom w:val="none" w:sz="0" w:space="0" w:color="auto"/>
        <w:right w:val="none" w:sz="0" w:space="0" w:color="auto"/>
      </w:divBdr>
    </w:div>
    <w:div w:id="1506359050">
      <w:bodyDiv w:val="1"/>
      <w:marLeft w:val="0"/>
      <w:marRight w:val="0"/>
      <w:marTop w:val="0"/>
      <w:marBottom w:val="0"/>
      <w:divBdr>
        <w:top w:val="none" w:sz="0" w:space="0" w:color="auto"/>
        <w:left w:val="none" w:sz="0" w:space="0" w:color="auto"/>
        <w:bottom w:val="none" w:sz="0" w:space="0" w:color="auto"/>
        <w:right w:val="none" w:sz="0" w:space="0" w:color="auto"/>
      </w:divBdr>
    </w:div>
    <w:div w:id="1509514829">
      <w:bodyDiv w:val="1"/>
      <w:marLeft w:val="0"/>
      <w:marRight w:val="0"/>
      <w:marTop w:val="0"/>
      <w:marBottom w:val="0"/>
      <w:divBdr>
        <w:top w:val="none" w:sz="0" w:space="0" w:color="auto"/>
        <w:left w:val="none" w:sz="0" w:space="0" w:color="auto"/>
        <w:bottom w:val="none" w:sz="0" w:space="0" w:color="auto"/>
        <w:right w:val="none" w:sz="0" w:space="0" w:color="auto"/>
      </w:divBdr>
      <w:divsChild>
        <w:div w:id="1586770102">
          <w:marLeft w:val="0"/>
          <w:marRight w:val="0"/>
          <w:marTop w:val="0"/>
          <w:marBottom w:val="0"/>
          <w:divBdr>
            <w:top w:val="none" w:sz="0" w:space="0" w:color="auto"/>
            <w:left w:val="none" w:sz="0" w:space="0" w:color="auto"/>
            <w:bottom w:val="none" w:sz="0" w:space="0" w:color="auto"/>
            <w:right w:val="none" w:sz="0" w:space="0" w:color="auto"/>
          </w:divBdr>
          <w:divsChild>
            <w:div w:id="168231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413978">
      <w:bodyDiv w:val="1"/>
      <w:marLeft w:val="0"/>
      <w:marRight w:val="0"/>
      <w:marTop w:val="0"/>
      <w:marBottom w:val="0"/>
      <w:divBdr>
        <w:top w:val="none" w:sz="0" w:space="0" w:color="auto"/>
        <w:left w:val="none" w:sz="0" w:space="0" w:color="auto"/>
        <w:bottom w:val="none" w:sz="0" w:space="0" w:color="auto"/>
        <w:right w:val="none" w:sz="0" w:space="0" w:color="auto"/>
      </w:divBdr>
    </w:div>
    <w:div w:id="1551764501">
      <w:bodyDiv w:val="1"/>
      <w:marLeft w:val="0"/>
      <w:marRight w:val="0"/>
      <w:marTop w:val="0"/>
      <w:marBottom w:val="0"/>
      <w:divBdr>
        <w:top w:val="none" w:sz="0" w:space="0" w:color="auto"/>
        <w:left w:val="none" w:sz="0" w:space="0" w:color="auto"/>
        <w:bottom w:val="none" w:sz="0" w:space="0" w:color="auto"/>
        <w:right w:val="none" w:sz="0" w:space="0" w:color="auto"/>
      </w:divBdr>
    </w:div>
    <w:div w:id="1561213850">
      <w:bodyDiv w:val="1"/>
      <w:marLeft w:val="0"/>
      <w:marRight w:val="0"/>
      <w:marTop w:val="0"/>
      <w:marBottom w:val="0"/>
      <w:divBdr>
        <w:top w:val="none" w:sz="0" w:space="0" w:color="auto"/>
        <w:left w:val="none" w:sz="0" w:space="0" w:color="auto"/>
        <w:bottom w:val="none" w:sz="0" w:space="0" w:color="auto"/>
        <w:right w:val="none" w:sz="0" w:space="0" w:color="auto"/>
      </w:divBdr>
    </w:div>
    <w:div w:id="1605922465">
      <w:bodyDiv w:val="1"/>
      <w:marLeft w:val="0"/>
      <w:marRight w:val="0"/>
      <w:marTop w:val="0"/>
      <w:marBottom w:val="0"/>
      <w:divBdr>
        <w:top w:val="none" w:sz="0" w:space="0" w:color="auto"/>
        <w:left w:val="none" w:sz="0" w:space="0" w:color="auto"/>
        <w:bottom w:val="none" w:sz="0" w:space="0" w:color="auto"/>
        <w:right w:val="none" w:sz="0" w:space="0" w:color="auto"/>
      </w:divBdr>
    </w:div>
    <w:div w:id="1664042414">
      <w:bodyDiv w:val="1"/>
      <w:marLeft w:val="0"/>
      <w:marRight w:val="0"/>
      <w:marTop w:val="0"/>
      <w:marBottom w:val="0"/>
      <w:divBdr>
        <w:top w:val="none" w:sz="0" w:space="0" w:color="auto"/>
        <w:left w:val="none" w:sz="0" w:space="0" w:color="auto"/>
        <w:bottom w:val="none" w:sz="0" w:space="0" w:color="auto"/>
        <w:right w:val="none" w:sz="0" w:space="0" w:color="auto"/>
      </w:divBdr>
      <w:divsChild>
        <w:div w:id="1215435720">
          <w:marLeft w:val="0"/>
          <w:marRight w:val="0"/>
          <w:marTop w:val="0"/>
          <w:marBottom w:val="0"/>
          <w:divBdr>
            <w:top w:val="none" w:sz="0" w:space="0" w:color="auto"/>
            <w:left w:val="none" w:sz="0" w:space="0" w:color="auto"/>
            <w:bottom w:val="none" w:sz="0" w:space="0" w:color="auto"/>
            <w:right w:val="none" w:sz="0" w:space="0" w:color="auto"/>
          </w:divBdr>
          <w:divsChild>
            <w:div w:id="33168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642254">
      <w:bodyDiv w:val="1"/>
      <w:marLeft w:val="0"/>
      <w:marRight w:val="0"/>
      <w:marTop w:val="0"/>
      <w:marBottom w:val="0"/>
      <w:divBdr>
        <w:top w:val="none" w:sz="0" w:space="0" w:color="auto"/>
        <w:left w:val="none" w:sz="0" w:space="0" w:color="auto"/>
        <w:bottom w:val="none" w:sz="0" w:space="0" w:color="auto"/>
        <w:right w:val="none" w:sz="0" w:space="0" w:color="auto"/>
      </w:divBdr>
    </w:div>
    <w:div w:id="1684673782">
      <w:bodyDiv w:val="1"/>
      <w:marLeft w:val="0"/>
      <w:marRight w:val="0"/>
      <w:marTop w:val="0"/>
      <w:marBottom w:val="0"/>
      <w:divBdr>
        <w:top w:val="none" w:sz="0" w:space="0" w:color="auto"/>
        <w:left w:val="none" w:sz="0" w:space="0" w:color="auto"/>
        <w:bottom w:val="none" w:sz="0" w:space="0" w:color="auto"/>
        <w:right w:val="none" w:sz="0" w:space="0" w:color="auto"/>
      </w:divBdr>
    </w:div>
    <w:div w:id="1685397677">
      <w:bodyDiv w:val="1"/>
      <w:marLeft w:val="0"/>
      <w:marRight w:val="0"/>
      <w:marTop w:val="0"/>
      <w:marBottom w:val="0"/>
      <w:divBdr>
        <w:top w:val="none" w:sz="0" w:space="0" w:color="auto"/>
        <w:left w:val="none" w:sz="0" w:space="0" w:color="auto"/>
        <w:bottom w:val="none" w:sz="0" w:space="0" w:color="auto"/>
        <w:right w:val="none" w:sz="0" w:space="0" w:color="auto"/>
      </w:divBdr>
    </w:div>
    <w:div w:id="1699623045">
      <w:bodyDiv w:val="1"/>
      <w:marLeft w:val="0"/>
      <w:marRight w:val="0"/>
      <w:marTop w:val="0"/>
      <w:marBottom w:val="0"/>
      <w:divBdr>
        <w:top w:val="none" w:sz="0" w:space="0" w:color="auto"/>
        <w:left w:val="none" w:sz="0" w:space="0" w:color="auto"/>
        <w:bottom w:val="none" w:sz="0" w:space="0" w:color="auto"/>
        <w:right w:val="none" w:sz="0" w:space="0" w:color="auto"/>
      </w:divBdr>
      <w:divsChild>
        <w:div w:id="262349262">
          <w:marLeft w:val="0"/>
          <w:marRight w:val="0"/>
          <w:marTop w:val="0"/>
          <w:marBottom w:val="0"/>
          <w:divBdr>
            <w:top w:val="none" w:sz="0" w:space="0" w:color="auto"/>
            <w:left w:val="none" w:sz="0" w:space="0" w:color="auto"/>
            <w:bottom w:val="none" w:sz="0" w:space="0" w:color="auto"/>
            <w:right w:val="none" w:sz="0" w:space="0" w:color="auto"/>
          </w:divBdr>
          <w:divsChild>
            <w:div w:id="210726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130977">
      <w:bodyDiv w:val="1"/>
      <w:marLeft w:val="0"/>
      <w:marRight w:val="0"/>
      <w:marTop w:val="0"/>
      <w:marBottom w:val="0"/>
      <w:divBdr>
        <w:top w:val="none" w:sz="0" w:space="0" w:color="auto"/>
        <w:left w:val="none" w:sz="0" w:space="0" w:color="auto"/>
        <w:bottom w:val="none" w:sz="0" w:space="0" w:color="auto"/>
        <w:right w:val="none" w:sz="0" w:space="0" w:color="auto"/>
      </w:divBdr>
    </w:div>
    <w:div w:id="1702899823">
      <w:bodyDiv w:val="1"/>
      <w:marLeft w:val="0"/>
      <w:marRight w:val="0"/>
      <w:marTop w:val="0"/>
      <w:marBottom w:val="0"/>
      <w:divBdr>
        <w:top w:val="none" w:sz="0" w:space="0" w:color="auto"/>
        <w:left w:val="none" w:sz="0" w:space="0" w:color="auto"/>
        <w:bottom w:val="none" w:sz="0" w:space="0" w:color="auto"/>
        <w:right w:val="none" w:sz="0" w:space="0" w:color="auto"/>
      </w:divBdr>
    </w:div>
    <w:div w:id="1726641673">
      <w:bodyDiv w:val="1"/>
      <w:marLeft w:val="0"/>
      <w:marRight w:val="0"/>
      <w:marTop w:val="0"/>
      <w:marBottom w:val="0"/>
      <w:divBdr>
        <w:top w:val="none" w:sz="0" w:space="0" w:color="auto"/>
        <w:left w:val="none" w:sz="0" w:space="0" w:color="auto"/>
        <w:bottom w:val="none" w:sz="0" w:space="0" w:color="auto"/>
        <w:right w:val="none" w:sz="0" w:space="0" w:color="auto"/>
      </w:divBdr>
    </w:div>
    <w:div w:id="1728918126">
      <w:bodyDiv w:val="1"/>
      <w:marLeft w:val="0"/>
      <w:marRight w:val="0"/>
      <w:marTop w:val="0"/>
      <w:marBottom w:val="0"/>
      <w:divBdr>
        <w:top w:val="none" w:sz="0" w:space="0" w:color="auto"/>
        <w:left w:val="none" w:sz="0" w:space="0" w:color="auto"/>
        <w:bottom w:val="none" w:sz="0" w:space="0" w:color="auto"/>
        <w:right w:val="none" w:sz="0" w:space="0" w:color="auto"/>
      </w:divBdr>
      <w:divsChild>
        <w:div w:id="374351510">
          <w:marLeft w:val="0"/>
          <w:marRight w:val="0"/>
          <w:marTop w:val="0"/>
          <w:marBottom w:val="0"/>
          <w:divBdr>
            <w:top w:val="none" w:sz="0" w:space="0" w:color="auto"/>
            <w:left w:val="none" w:sz="0" w:space="0" w:color="auto"/>
            <w:bottom w:val="none" w:sz="0" w:space="0" w:color="auto"/>
            <w:right w:val="none" w:sz="0" w:space="0" w:color="auto"/>
          </w:divBdr>
          <w:divsChild>
            <w:div w:id="3362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825741">
      <w:bodyDiv w:val="1"/>
      <w:marLeft w:val="0"/>
      <w:marRight w:val="0"/>
      <w:marTop w:val="0"/>
      <w:marBottom w:val="0"/>
      <w:divBdr>
        <w:top w:val="none" w:sz="0" w:space="0" w:color="auto"/>
        <w:left w:val="none" w:sz="0" w:space="0" w:color="auto"/>
        <w:bottom w:val="none" w:sz="0" w:space="0" w:color="auto"/>
        <w:right w:val="none" w:sz="0" w:space="0" w:color="auto"/>
      </w:divBdr>
    </w:div>
    <w:div w:id="1748066120">
      <w:bodyDiv w:val="1"/>
      <w:marLeft w:val="0"/>
      <w:marRight w:val="0"/>
      <w:marTop w:val="0"/>
      <w:marBottom w:val="0"/>
      <w:divBdr>
        <w:top w:val="none" w:sz="0" w:space="0" w:color="auto"/>
        <w:left w:val="none" w:sz="0" w:space="0" w:color="auto"/>
        <w:bottom w:val="none" w:sz="0" w:space="0" w:color="auto"/>
        <w:right w:val="none" w:sz="0" w:space="0" w:color="auto"/>
      </w:divBdr>
    </w:div>
    <w:div w:id="1765955512">
      <w:bodyDiv w:val="1"/>
      <w:marLeft w:val="0"/>
      <w:marRight w:val="0"/>
      <w:marTop w:val="0"/>
      <w:marBottom w:val="0"/>
      <w:divBdr>
        <w:top w:val="none" w:sz="0" w:space="0" w:color="auto"/>
        <w:left w:val="none" w:sz="0" w:space="0" w:color="auto"/>
        <w:bottom w:val="none" w:sz="0" w:space="0" w:color="auto"/>
        <w:right w:val="none" w:sz="0" w:space="0" w:color="auto"/>
      </w:divBdr>
    </w:div>
    <w:div w:id="1783306698">
      <w:bodyDiv w:val="1"/>
      <w:marLeft w:val="0"/>
      <w:marRight w:val="0"/>
      <w:marTop w:val="0"/>
      <w:marBottom w:val="0"/>
      <w:divBdr>
        <w:top w:val="none" w:sz="0" w:space="0" w:color="auto"/>
        <w:left w:val="none" w:sz="0" w:space="0" w:color="auto"/>
        <w:bottom w:val="none" w:sz="0" w:space="0" w:color="auto"/>
        <w:right w:val="none" w:sz="0" w:space="0" w:color="auto"/>
      </w:divBdr>
    </w:div>
    <w:div w:id="1786538026">
      <w:bodyDiv w:val="1"/>
      <w:marLeft w:val="0"/>
      <w:marRight w:val="0"/>
      <w:marTop w:val="0"/>
      <w:marBottom w:val="0"/>
      <w:divBdr>
        <w:top w:val="none" w:sz="0" w:space="0" w:color="auto"/>
        <w:left w:val="none" w:sz="0" w:space="0" w:color="auto"/>
        <w:bottom w:val="none" w:sz="0" w:space="0" w:color="auto"/>
        <w:right w:val="none" w:sz="0" w:space="0" w:color="auto"/>
      </w:divBdr>
      <w:divsChild>
        <w:div w:id="344283322">
          <w:marLeft w:val="0"/>
          <w:marRight w:val="0"/>
          <w:marTop w:val="0"/>
          <w:marBottom w:val="0"/>
          <w:divBdr>
            <w:top w:val="none" w:sz="0" w:space="0" w:color="auto"/>
            <w:left w:val="none" w:sz="0" w:space="0" w:color="auto"/>
            <w:bottom w:val="none" w:sz="0" w:space="0" w:color="auto"/>
            <w:right w:val="none" w:sz="0" w:space="0" w:color="auto"/>
          </w:divBdr>
          <w:divsChild>
            <w:div w:id="143636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02295">
      <w:bodyDiv w:val="1"/>
      <w:marLeft w:val="0"/>
      <w:marRight w:val="0"/>
      <w:marTop w:val="0"/>
      <w:marBottom w:val="0"/>
      <w:divBdr>
        <w:top w:val="none" w:sz="0" w:space="0" w:color="auto"/>
        <w:left w:val="none" w:sz="0" w:space="0" w:color="auto"/>
        <w:bottom w:val="none" w:sz="0" w:space="0" w:color="auto"/>
        <w:right w:val="none" w:sz="0" w:space="0" w:color="auto"/>
      </w:divBdr>
    </w:div>
    <w:div w:id="1836265012">
      <w:bodyDiv w:val="1"/>
      <w:marLeft w:val="0"/>
      <w:marRight w:val="0"/>
      <w:marTop w:val="0"/>
      <w:marBottom w:val="0"/>
      <w:divBdr>
        <w:top w:val="none" w:sz="0" w:space="0" w:color="auto"/>
        <w:left w:val="none" w:sz="0" w:space="0" w:color="auto"/>
        <w:bottom w:val="none" w:sz="0" w:space="0" w:color="auto"/>
        <w:right w:val="none" w:sz="0" w:space="0" w:color="auto"/>
      </w:divBdr>
    </w:div>
    <w:div w:id="1872450325">
      <w:bodyDiv w:val="1"/>
      <w:marLeft w:val="0"/>
      <w:marRight w:val="0"/>
      <w:marTop w:val="0"/>
      <w:marBottom w:val="0"/>
      <w:divBdr>
        <w:top w:val="none" w:sz="0" w:space="0" w:color="auto"/>
        <w:left w:val="none" w:sz="0" w:space="0" w:color="auto"/>
        <w:bottom w:val="none" w:sz="0" w:space="0" w:color="auto"/>
        <w:right w:val="none" w:sz="0" w:space="0" w:color="auto"/>
      </w:divBdr>
    </w:div>
    <w:div w:id="1887597964">
      <w:bodyDiv w:val="1"/>
      <w:marLeft w:val="0"/>
      <w:marRight w:val="0"/>
      <w:marTop w:val="0"/>
      <w:marBottom w:val="0"/>
      <w:divBdr>
        <w:top w:val="none" w:sz="0" w:space="0" w:color="auto"/>
        <w:left w:val="none" w:sz="0" w:space="0" w:color="auto"/>
        <w:bottom w:val="none" w:sz="0" w:space="0" w:color="auto"/>
        <w:right w:val="none" w:sz="0" w:space="0" w:color="auto"/>
      </w:divBdr>
      <w:divsChild>
        <w:div w:id="751270667">
          <w:marLeft w:val="0"/>
          <w:marRight w:val="0"/>
          <w:marTop w:val="0"/>
          <w:marBottom w:val="0"/>
          <w:divBdr>
            <w:top w:val="none" w:sz="0" w:space="0" w:color="auto"/>
            <w:left w:val="none" w:sz="0" w:space="0" w:color="auto"/>
            <w:bottom w:val="none" w:sz="0" w:space="0" w:color="auto"/>
            <w:right w:val="none" w:sz="0" w:space="0" w:color="auto"/>
          </w:divBdr>
          <w:divsChild>
            <w:div w:id="17565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532029">
      <w:bodyDiv w:val="1"/>
      <w:marLeft w:val="0"/>
      <w:marRight w:val="0"/>
      <w:marTop w:val="0"/>
      <w:marBottom w:val="0"/>
      <w:divBdr>
        <w:top w:val="none" w:sz="0" w:space="0" w:color="auto"/>
        <w:left w:val="none" w:sz="0" w:space="0" w:color="auto"/>
        <w:bottom w:val="none" w:sz="0" w:space="0" w:color="auto"/>
        <w:right w:val="none" w:sz="0" w:space="0" w:color="auto"/>
      </w:divBdr>
    </w:div>
    <w:div w:id="1909657209">
      <w:bodyDiv w:val="1"/>
      <w:marLeft w:val="0"/>
      <w:marRight w:val="0"/>
      <w:marTop w:val="0"/>
      <w:marBottom w:val="0"/>
      <w:divBdr>
        <w:top w:val="none" w:sz="0" w:space="0" w:color="auto"/>
        <w:left w:val="none" w:sz="0" w:space="0" w:color="auto"/>
        <w:bottom w:val="none" w:sz="0" w:space="0" w:color="auto"/>
        <w:right w:val="none" w:sz="0" w:space="0" w:color="auto"/>
      </w:divBdr>
    </w:div>
    <w:div w:id="1913540298">
      <w:bodyDiv w:val="1"/>
      <w:marLeft w:val="0"/>
      <w:marRight w:val="0"/>
      <w:marTop w:val="0"/>
      <w:marBottom w:val="0"/>
      <w:divBdr>
        <w:top w:val="none" w:sz="0" w:space="0" w:color="auto"/>
        <w:left w:val="none" w:sz="0" w:space="0" w:color="auto"/>
        <w:bottom w:val="none" w:sz="0" w:space="0" w:color="auto"/>
        <w:right w:val="none" w:sz="0" w:space="0" w:color="auto"/>
      </w:divBdr>
    </w:div>
    <w:div w:id="1917083772">
      <w:bodyDiv w:val="1"/>
      <w:marLeft w:val="0"/>
      <w:marRight w:val="0"/>
      <w:marTop w:val="0"/>
      <w:marBottom w:val="0"/>
      <w:divBdr>
        <w:top w:val="none" w:sz="0" w:space="0" w:color="auto"/>
        <w:left w:val="none" w:sz="0" w:space="0" w:color="auto"/>
        <w:bottom w:val="none" w:sz="0" w:space="0" w:color="auto"/>
        <w:right w:val="none" w:sz="0" w:space="0" w:color="auto"/>
      </w:divBdr>
      <w:divsChild>
        <w:div w:id="967664126">
          <w:marLeft w:val="0"/>
          <w:marRight w:val="0"/>
          <w:marTop w:val="0"/>
          <w:marBottom w:val="0"/>
          <w:divBdr>
            <w:top w:val="none" w:sz="0" w:space="0" w:color="auto"/>
            <w:left w:val="none" w:sz="0" w:space="0" w:color="auto"/>
            <w:bottom w:val="none" w:sz="0" w:space="0" w:color="auto"/>
            <w:right w:val="none" w:sz="0" w:space="0" w:color="auto"/>
          </w:divBdr>
          <w:divsChild>
            <w:div w:id="47857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926009">
      <w:bodyDiv w:val="1"/>
      <w:marLeft w:val="0"/>
      <w:marRight w:val="0"/>
      <w:marTop w:val="0"/>
      <w:marBottom w:val="0"/>
      <w:divBdr>
        <w:top w:val="none" w:sz="0" w:space="0" w:color="auto"/>
        <w:left w:val="none" w:sz="0" w:space="0" w:color="auto"/>
        <w:bottom w:val="none" w:sz="0" w:space="0" w:color="auto"/>
        <w:right w:val="none" w:sz="0" w:space="0" w:color="auto"/>
      </w:divBdr>
    </w:div>
    <w:div w:id="1933850717">
      <w:bodyDiv w:val="1"/>
      <w:marLeft w:val="0"/>
      <w:marRight w:val="0"/>
      <w:marTop w:val="0"/>
      <w:marBottom w:val="0"/>
      <w:divBdr>
        <w:top w:val="none" w:sz="0" w:space="0" w:color="auto"/>
        <w:left w:val="none" w:sz="0" w:space="0" w:color="auto"/>
        <w:bottom w:val="none" w:sz="0" w:space="0" w:color="auto"/>
        <w:right w:val="none" w:sz="0" w:space="0" w:color="auto"/>
      </w:divBdr>
      <w:divsChild>
        <w:div w:id="400713868">
          <w:marLeft w:val="0"/>
          <w:marRight w:val="0"/>
          <w:marTop w:val="0"/>
          <w:marBottom w:val="0"/>
          <w:divBdr>
            <w:top w:val="none" w:sz="0" w:space="0" w:color="auto"/>
            <w:left w:val="none" w:sz="0" w:space="0" w:color="auto"/>
            <w:bottom w:val="none" w:sz="0" w:space="0" w:color="auto"/>
            <w:right w:val="none" w:sz="0" w:space="0" w:color="auto"/>
          </w:divBdr>
          <w:divsChild>
            <w:div w:id="111136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744052">
      <w:bodyDiv w:val="1"/>
      <w:marLeft w:val="0"/>
      <w:marRight w:val="0"/>
      <w:marTop w:val="0"/>
      <w:marBottom w:val="0"/>
      <w:divBdr>
        <w:top w:val="none" w:sz="0" w:space="0" w:color="auto"/>
        <w:left w:val="none" w:sz="0" w:space="0" w:color="auto"/>
        <w:bottom w:val="none" w:sz="0" w:space="0" w:color="auto"/>
        <w:right w:val="none" w:sz="0" w:space="0" w:color="auto"/>
      </w:divBdr>
    </w:div>
    <w:div w:id="1980766566">
      <w:bodyDiv w:val="1"/>
      <w:marLeft w:val="0"/>
      <w:marRight w:val="0"/>
      <w:marTop w:val="0"/>
      <w:marBottom w:val="0"/>
      <w:divBdr>
        <w:top w:val="none" w:sz="0" w:space="0" w:color="auto"/>
        <w:left w:val="none" w:sz="0" w:space="0" w:color="auto"/>
        <w:bottom w:val="none" w:sz="0" w:space="0" w:color="auto"/>
        <w:right w:val="none" w:sz="0" w:space="0" w:color="auto"/>
      </w:divBdr>
    </w:div>
    <w:div w:id="2021617448">
      <w:bodyDiv w:val="1"/>
      <w:marLeft w:val="0"/>
      <w:marRight w:val="0"/>
      <w:marTop w:val="0"/>
      <w:marBottom w:val="0"/>
      <w:divBdr>
        <w:top w:val="none" w:sz="0" w:space="0" w:color="auto"/>
        <w:left w:val="none" w:sz="0" w:space="0" w:color="auto"/>
        <w:bottom w:val="none" w:sz="0" w:space="0" w:color="auto"/>
        <w:right w:val="none" w:sz="0" w:space="0" w:color="auto"/>
      </w:divBdr>
    </w:div>
    <w:div w:id="2037390567">
      <w:bodyDiv w:val="1"/>
      <w:marLeft w:val="0"/>
      <w:marRight w:val="0"/>
      <w:marTop w:val="0"/>
      <w:marBottom w:val="0"/>
      <w:divBdr>
        <w:top w:val="none" w:sz="0" w:space="0" w:color="auto"/>
        <w:left w:val="none" w:sz="0" w:space="0" w:color="auto"/>
        <w:bottom w:val="none" w:sz="0" w:space="0" w:color="auto"/>
        <w:right w:val="none" w:sz="0" w:space="0" w:color="auto"/>
      </w:divBdr>
    </w:div>
    <w:div w:id="2046904469">
      <w:bodyDiv w:val="1"/>
      <w:marLeft w:val="0"/>
      <w:marRight w:val="0"/>
      <w:marTop w:val="0"/>
      <w:marBottom w:val="0"/>
      <w:divBdr>
        <w:top w:val="none" w:sz="0" w:space="0" w:color="auto"/>
        <w:left w:val="none" w:sz="0" w:space="0" w:color="auto"/>
        <w:bottom w:val="none" w:sz="0" w:space="0" w:color="auto"/>
        <w:right w:val="none" w:sz="0" w:space="0" w:color="auto"/>
      </w:divBdr>
    </w:div>
    <w:div w:id="2052726773">
      <w:bodyDiv w:val="1"/>
      <w:marLeft w:val="0"/>
      <w:marRight w:val="0"/>
      <w:marTop w:val="0"/>
      <w:marBottom w:val="0"/>
      <w:divBdr>
        <w:top w:val="none" w:sz="0" w:space="0" w:color="auto"/>
        <w:left w:val="none" w:sz="0" w:space="0" w:color="auto"/>
        <w:bottom w:val="none" w:sz="0" w:space="0" w:color="auto"/>
        <w:right w:val="none" w:sz="0" w:space="0" w:color="auto"/>
      </w:divBdr>
    </w:div>
    <w:div w:id="2061904983">
      <w:bodyDiv w:val="1"/>
      <w:marLeft w:val="0"/>
      <w:marRight w:val="0"/>
      <w:marTop w:val="0"/>
      <w:marBottom w:val="0"/>
      <w:divBdr>
        <w:top w:val="none" w:sz="0" w:space="0" w:color="auto"/>
        <w:left w:val="none" w:sz="0" w:space="0" w:color="auto"/>
        <w:bottom w:val="none" w:sz="0" w:space="0" w:color="auto"/>
        <w:right w:val="none" w:sz="0" w:space="0" w:color="auto"/>
      </w:divBdr>
    </w:div>
    <w:div w:id="2070951993">
      <w:bodyDiv w:val="1"/>
      <w:marLeft w:val="0"/>
      <w:marRight w:val="0"/>
      <w:marTop w:val="0"/>
      <w:marBottom w:val="0"/>
      <w:divBdr>
        <w:top w:val="none" w:sz="0" w:space="0" w:color="auto"/>
        <w:left w:val="none" w:sz="0" w:space="0" w:color="auto"/>
        <w:bottom w:val="none" w:sz="0" w:space="0" w:color="auto"/>
        <w:right w:val="none" w:sz="0" w:space="0" w:color="auto"/>
      </w:divBdr>
    </w:div>
    <w:div w:id="2098750400">
      <w:bodyDiv w:val="1"/>
      <w:marLeft w:val="0"/>
      <w:marRight w:val="0"/>
      <w:marTop w:val="0"/>
      <w:marBottom w:val="0"/>
      <w:divBdr>
        <w:top w:val="none" w:sz="0" w:space="0" w:color="auto"/>
        <w:left w:val="none" w:sz="0" w:space="0" w:color="auto"/>
        <w:bottom w:val="none" w:sz="0" w:space="0" w:color="auto"/>
        <w:right w:val="none" w:sz="0" w:space="0" w:color="auto"/>
      </w:divBdr>
    </w:div>
    <w:div w:id="2103798530">
      <w:bodyDiv w:val="1"/>
      <w:marLeft w:val="0"/>
      <w:marRight w:val="0"/>
      <w:marTop w:val="0"/>
      <w:marBottom w:val="0"/>
      <w:divBdr>
        <w:top w:val="none" w:sz="0" w:space="0" w:color="auto"/>
        <w:left w:val="none" w:sz="0" w:space="0" w:color="auto"/>
        <w:bottom w:val="none" w:sz="0" w:space="0" w:color="auto"/>
        <w:right w:val="none" w:sz="0" w:space="0" w:color="auto"/>
      </w:divBdr>
    </w:div>
    <w:div w:id="2111268085">
      <w:bodyDiv w:val="1"/>
      <w:marLeft w:val="0"/>
      <w:marRight w:val="0"/>
      <w:marTop w:val="0"/>
      <w:marBottom w:val="0"/>
      <w:divBdr>
        <w:top w:val="none" w:sz="0" w:space="0" w:color="auto"/>
        <w:left w:val="none" w:sz="0" w:space="0" w:color="auto"/>
        <w:bottom w:val="none" w:sz="0" w:space="0" w:color="auto"/>
        <w:right w:val="none" w:sz="0" w:space="0" w:color="auto"/>
      </w:divBdr>
      <w:divsChild>
        <w:div w:id="957031056">
          <w:marLeft w:val="0"/>
          <w:marRight w:val="0"/>
          <w:marTop w:val="0"/>
          <w:marBottom w:val="0"/>
          <w:divBdr>
            <w:top w:val="none" w:sz="0" w:space="0" w:color="auto"/>
            <w:left w:val="none" w:sz="0" w:space="0" w:color="auto"/>
            <w:bottom w:val="none" w:sz="0" w:space="0" w:color="auto"/>
            <w:right w:val="none" w:sz="0" w:space="0" w:color="auto"/>
          </w:divBdr>
          <w:divsChild>
            <w:div w:id="116215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869274">
      <w:bodyDiv w:val="1"/>
      <w:marLeft w:val="0"/>
      <w:marRight w:val="0"/>
      <w:marTop w:val="0"/>
      <w:marBottom w:val="0"/>
      <w:divBdr>
        <w:top w:val="none" w:sz="0" w:space="0" w:color="auto"/>
        <w:left w:val="none" w:sz="0" w:space="0" w:color="auto"/>
        <w:bottom w:val="none" w:sz="0" w:space="0" w:color="auto"/>
        <w:right w:val="none" w:sz="0" w:space="0" w:color="auto"/>
      </w:divBdr>
      <w:divsChild>
        <w:div w:id="76244222">
          <w:marLeft w:val="0"/>
          <w:marRight w:val="0"/>
          <w:marTop w:val="0"/>
          <w:marBottom w:val="0"/>
          <w:divBdr>
            <w:top w:val="none" w:sz="0" w:space="0" w:color="auto"/>
            <w:left w:val="none" w:sz="0" w:space="0" w:color="auto"/>
            <w:bottom w:val="none" w:sz="0" w:space="0" w:color="auto"/>
            <w:right w:val="none" w:sz="0" w:space="0" w:color="auto"/>
          </w:divBdr>
        </w:div>
      </w:divsChild>
    </w:div>
    <w:div w:id="212279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eg"/><Relationship Id="rId18" Type="http://schemas.openxmlformats.org/officeDocument/2006/relationships/hyperlink" Target="http://edziennik.poznan.uw.gov.pl/ActDetails.aspx?year=2013&amp;book=0&amp;poz=7291"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airly.eu/map/pl/"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https://airly.eu/map/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eader" Target="header3.xml"/><Relationship Id="rId10" Type="http://schemas.openxmlformats.org/officeDocument/2006/relationships/footer" Target="footer2.xml"/><Relationship Id="rId19" Type="http://schemas.openxmlformats.org/officeDocument/2006/relationships/hyperlink" Target="https://panel.syngeos.p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cid:image001.jpg@01CF898A.DA4857A0" TargetMode="External"/><Relationship Id="rId22"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sia\Ustawienia%20lokalne\Temp\Katalog%20tymczasowy%201%20dla%20szablon-PO&#166;.zip\szablon-PO&#346;.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0C0F35-78E9-435B-9B95-3EDCFBEAB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szablon-POŚ</Template>
  <TotalTime>1</TotalTime>
  <Pages>76</Pages>
  <Words>43695</Words>
  <Characters>262173</Characters>
  <Application>Microsoft Office Word</Application>
  <DocSecurity>0</DocSecurity>
  <Lines>2184</Lines>
  <Paragraphs>610</Paragraphs>
  <ScaleCrop>false</ScaleCrop>
  <HeadingPairs>
    <vt:vector size="2" baseType="variant">
      <vt:variant>
        <vt:lpstr>Tytuł</vt:lpstr>
      </vt:variant>
      <vt:variant>
        <vt:i4>1</vt:i4>
      </vt:variant>
    </vt:vector>
  </HeadingPairs>
  <TitlesOfParts>
    <vt:vector size="1" baseType="lpstr">
      <vt:lpstr>POŚ</vt:lpstr>
    </vt:vector>
  </TitlesOfParts>
  <Company>Hewlett-Packard</Company>
  <LinksUpToDate>false</LinksUpToDate>
  <CharactersWithSpaces>305258</CharactersWithSpaces>
  <SharedDoc>false</SharedDoc>
  <HLinks>
    <vt:vector size="384" baseType="variant">
      <vt:variant>
        <vt:i4>1966138</vt:i4>
      </vt:variant>
      <vt:variant>
        <vt:i4>383</vt:i4>
      </vt:variant>
      <vt:variant>
        <vt:i4>0</vt:i4>
      </vt:variant>
      <vt:variant>
        <vt:i4>5</vt:i4>
      </vt:variant>
      <vt:variant>
        <vt:lpwstr/>
      </vt:variant>
      <vt:variant>
        <vt:lpwstr>_Toc479167187</vt:lpwstr>
      </vt:variant>
      <vt:variant>
        <vt:i4>1966138</vt:i4>
      </vt:variant>
      <vt:variant>
        <vt:i4>377</vt:i4>
      </vt:variant>
      <vt:variant>
        <vt:i4>0</vt:i4>
      </vt:variant>
      <vt:variant>
        <vt:i4>5</vt:i4>
      </vt:variant>
      <vt:variant>
        <vt:lpwstr/>
      </vt:variant>
      <vt:variant>
        <vt:lpwstr>_Toc479167186</vt:lpwstr>
      </vt:variant>
      <vt:variant>
        <vt:i4>1966138</vt:i4>
      </vt:variant>
      <vt:variant>
        <vt:i4>371</vt:i4>
      </vt:variant>
      <vt:variant>
        <vt:i4>0</vt:i4>
      </vt:variant>
      <vt:variant>
        <vt:i4>5</vt:i4>
      </vt:variant>
      <vt:variant>
        <vt:lpwstr/>
      </vt:variant>
      <vt:variant>
        <vt:lpwstr>_Toc479167185</vt:lpwstr>
      </vt:variant>
      <vt:variant>
        <vt:i4>1966138</vt:i4>
      </vt:variant>
      <vt:variant>
        <vt:i4>365</vt:i4>
      </vt:variant>
      <vt:variant>
        <vt:i4>0</vt:i4>
      </vt:variant>
      <vt:variant>
        <vt:i4>5</vt:i4>
      </vt:variant>
      <vt:variant>
        <vt:lpwstr/>
      </vt:variant>
      <vt:variant>
        <vt:lpwstr>_Toc479167184</vt:lpwstr>
      </vt:variant>
      <vt:variant>
        <vt:i4>1966138</vt:i4>
      </vt:variant>
      <vt:variant>
        <vt:i4>359</vt:i4>
      </vt:variant>
      <vt:variant>
        <vt:i4>0</vt:i4>
      </vt:variant>
      <vt:variant>
        <vt:i4>5</vt:i4>
      </vt:variant>
      <vt:variant>
        <vt:lpwstr/>
      </vt:variant>
      <vt:variant>
        <vt:lpwstr>_Toc479167183</vt:lpwstr>
      </vt:variant>
      <vt:variant>
        <vt:i4>1966138</vt:i4>
      </vt:variant>
      <vt:variant>
        <vt:i4>353</vt:i4>
      </vt:variant>
      <vt:variant>
        <vt:i4>0</vt:i4>
      </vt:variant>
      <vt:variant>
        <vt:i4>5</vt:i4>
      </vt:variant>
      <vt:variant>
        <vt:lpwstr/>
      </vt:variant>
      <vt:variant>
        <vt:lpwstr>_Toc479167182</vt:lpwstr>
      </vt:variant>
      <vt:variant>
        <vt:i4>1966138</vt:i4>
      </vt:variant>
      <vt:variant>
        <vt:i4>347</vt:i4>
      </vt:variant>
      <vt:variant>
        <vt:i4>0</vt:i4>
      </vt:variant>
      <vt:variant>
        <vt:i4>5</vt:i4>
      </vt:variant>
      <vt:variant>
        <vt:lpwstr/>
      </vt:variant>
      <vt:variant>
        <vt:lpwstr>_Toc479167181</vt:lpwstr>
      </vt:variant>
      <vt:variant>
        <vt:i4>1966138</vt:i4>
      </vt:variant>
      <vt:variant>
        <vt:i4>341</vt:i4>
      </vt:variant>
      <vt:variant>
        <vt:i4>0</vt:i4>
      </vt:variant>
      <vt:variant>
        <vt:i4>5</vt:i4>
      </vt:variant>
      <vt:variant>
        <vt:lpwstr/>
      </vt:variant>
      <vt:variant>
        <vt:lpwstr>_Toc479167180</vt:lpwstr>
      </vt:variant>
      <vt:variant>
        <vt:i4>1114170</vt:i4>
      </vt:variant>
      <vt:variant>
        <vt:i4>335</vt:i4>
      </vt:variant>
      <vt:variant>
        <vt:i4>0</vt:i4>
      </vt:variant>
      <vt:variant>
        <vt:i4>5</vt:i4>
      </vt:variant>
      <vt:variant>
        <vt:lpwstr/>
      </vt:variant>
      <vt:variant>
        <vt:lpwstr>_Toc479167179</vt:lpwstr>
      </vt:variant>
      <vt:variant>
        <vt:i4>1114170</vt:i4>
      </vt:variant>
      <vt:variant>
        <vt:i4>329</vt:i4>
      </vt:variant>
      <vt:variant>
        <vt:i4>0</vt:i4>
      </vt:variant>
      <vt:variant>
        <vt:i4>5</vt:i4>
      </vt:variant>
      <vt:variant>
        <vt:lpwstr/>
      </vt:variant>
      <vt:variant>
        <vt:lpwstr>_Toc479167178</vt:lpwstr>
      </vt:variant>
      <vt:variant>
        <vt:i4>1114170</vt:i4>
      </vt:variant>
      <vt:variant>
        <vt:i4>323</vt:i4>
      </vt:variant>
      <vt:variant>
        <vt:i4>0</vt:i4>
      </vt:variant>
      <vt:variant>
        <vt:i4>5</vt:i4>
      </vt:variant>
      <vt:variant>
        <vt:lpwstr/>
      </vt:variant>
      <vt:variant>
        <vt:lpwstr>_Toc479167177</vt:lpwstr>
      </vt:variant>
      <vt:variant>
        <vt:i4>1114170</vt:i4>
      </vt:variant>
      <vt:variant>
        <vt:i4>317</vt:i4>
      </vt:variant>
      <vt:variant>
        <vt:i4>0</vt:i4>
      </vt:variant>
      <vt:variant>
        <vt:i4>5</vt:i4>
      </vt:variant>
      <vt:variant>
        <vt:lpwstr/>
      </vt:variant>
      <vt:variant>
        <vt:lpwstr>_Toc479167176</vt:lpwstr>
      </vt:variant>
      <vt:variant>
        <vt:i4>1114170</vt:i4>
      </vt:variant>
      <vt:variant>
        <vt:i4>311</vt:i4>
      </vt:variant>
      <vt:variant>
        <vt:i4>0</vt:i4>
      </vt:variant>
      <vt:variant>
        <vt:i4>5</vt:i4>
      </vt:variant>
      <vt:variant>
        <vt:lpwstr/>
      </vt:variant>
      <vt:variant>
        <vt:lpwstr>_Toc479167175</vt:lpwstr>
      </vt:variant>
      <vt:variant>
        <vt:i4>1114170</vt:i4>
      </vt:variant>
      <vt:variant>
        <vt:i4>305</vt:i4>
      </vt:variant>
      <vt:variant>
        <vt:i4>0</vt:i4>
      </vt:variant>
      <vt:variant>
        <vt:i4>5</vt:i4>
      </vt:variant>
      <vt:variant>
        <vt:lpwstr/>
      </vt:variant>
      <vt:variant>
        <vt:lpwstr>_Toc479167174</vt:lpwstr>
      </vt:variant>
      <vt:variant>
        <vt:i4>1114170</vt:i4>
      </vt:variant>
      <vt:variant>
        <vt:i4>299</vt:i4>
      </vt:variant>
      <vt:variant>
        <vt:i4>0</vt:i4>
      </vt:variant>
      <vt:variant>
        <vt:i4>5</vt:i4>
      </vt:variant>
      <vt:variant>
        <vt:lpwstr/>
      </vt:variant>
      <vt:variant>
        <vt:lpwstr>_Toc479167173</vt:lpwstr>
      </vt:variant>
      <vt:variant>
        <vt:i4>1114170</vt:i4>
      </vt:variant>
      <vt:variant>
        <vt:i4>293</vt:i4>
      </vt:variant>
      <vt:variant>
        <vt:i4>0</vt:i4>
      </vt:variant>
      <vt:variant>
        <vt:i4>5</vt:i4>
      </vt:variant>
      <vt:variant>
        <vt:lpwstr/>
      </vt:variant>
      <vt:variant>
        <vt:lpwstr>_Toc479167172</vt:lpwstr>
      </vt:variant>
      <vt:variant>
        <vt:i4>1114170</vt:i4>
      </vt:variant>
      <vt:variant>
        <vt:i4>287</vt:i4>
      </vt:variant>
      <vt:variant>
        <vt:i4>0</vt:i4>
      </vt:variant>
      <vt:variant>
        <vt:i4>5</vt:i4>
      </vt:variant>
      <vt:variant>
        <vt:lpwstr/>
      </vt:variant>
      <vt:variant>
        <vt:lpwstr>_Toc479167171</vt:lpwstr>
      </vt:variant>
      <vt:variant>
        <vt:i4>1114170</vt:i4>
      </vt:variant>
      <vt:variant>
        <vt:i4>281</vt:i4>
      </vt:variant>
      <vt:variant>
        <vt:i4>0</vt:i4>
      </vt:variant>
      <vt:variant>
        <vt:i4>5</vt:i4>
      </vt:variant>
      <vt:variant>
        <vt:lpwstr/>
      </vt:variant>
      <vt:variant>
        <vt:lpwstr>_Toc479167170</vt:lpwstr>
      </vt:variant>
      <vt:variant>
        <vt:i4>1048634</vt:i4>
      </vt:variant>
      <vt:variant>
        <vt:i4>275</vt:i4>
      </vt:variant>
      <vt:variant>
        <vt:i4>0</vt:i4>
      </vt:variant>
      <vt:variant>
        <vt:i4>5</vt:i4>
      </vt:variant>
      <vt:variant>
        <vt:lpwstr/>
      </vt:variant>
      <vt:variant>
        <vt:lpwstr>_Toc479167169</vt:lpwstr>
      </vt:variant>
      <vt:variant>
        <vt:i4>1048634</vt:i4>
      </vt:variant>
      <vt:variant>
        <vt:i4>269</vt:i4>
      </vt:variant>
      <vt:variant>
        <vt:i4>0</vt:i4>
      </vt:variant>
      <vt:variant>
        <vt:i4>5</vt:i4>
      </vt:variant>
      <vt:variant>
        <vt:lpwstr/>
      </vt:variant>
      <vt:variant>
        <vt:lpwstr>_Toc479167168</vt:lpwstr>
      </vt:variant>
      <vt:variant>
        <vt:i4>1048634</vt:i4>
      </vt:variant>
      <vt:variant>
        <vt:i4>263</vt:i4>
      </vt:variant>
      <vt:variant>
        <vt:i4>0</vt:i4>
      </vt:variant>
      <vt:variant>
        <vt:i4>5</vt:i4>
      </vt:variant>
      <vt:variant>
        <vt:lpwstr/>
      </vt:variant>
      <vt:variant>
        <vt:lpwstr>_Toc479167167</vt:lpwstr>
      </vt:variant>
      <vt:variant>
        <vt:i4>1048634</vt:i4>
      </vt:variant>
      <vt:variant>
        <vt:i4>257</vt:i4>
      </vt:variant>
      <vt:variant>
        <vt:i4>0</vt:i4>
      </vt:variant>
      <vt:variant>
        <vt:i4>5</vt:i4>
      </vt:variant>
      <vt:variant>
        <vt:lpwstr/>
      </vt:variant>
      <vt:variant>
        <vt:lpwstr>_Toc479167166</vt:lpwstr>
      </vt:variant>
      <vt:variant>
        <vt:i4>1048634</vt:i4>
      </vt:variant>
      <vt:variant>
        <vt:i4>251</vt:i4>
      </vt:variant>
      <vt:variant>
        <vt:i4>0</vt:i4>
      </vt:variant>
      <vt:variant>
        <vt:i4>5</vt:i4>
      </vt:variant>
      <vt:variant>
        <vt:lpwstr/>
      </vt:variant>
      <vt:variant>
        <vt:lpwstr>_Toc479167165</vt:lpwstr>
      </vt:variant>
      <vt:variant>
        <vt:i4>1048634</vt:i4>
      </vt:variant>
      <vt:variant>
        <vt:i4>245</vt:i4>
      </vt:variant>
      <vt:variant>
        <vt:i4>0</vt:i4>
      </vt:variant>
      <vt:variant>
        <vt:i4>5</vt:i4>
      </vt:variant>
      <vt:variant>
        <vt:lpwstr/>
      </vt:variant>
      <vt:variant>
        <vt:lpwstr>_Toc479167164</vt:lpwstr>
      </vt:variant>
      <vt:variant>
        <vt:i4>1638454</vt:i4>
      </vt:variant>
      <vt:variant>
        <vt:i4>236</vt:i4>
      </vt:variant>
      <vt:variant>
        <vt:i4>0</vt:i4>
      </vt:variant>
      <vt:variant>
        <vt:i4>5</vt:i4>
      </vt:variant>
      <vt:variant>
        <vt:lpwstr/>
      </vt:variant>
      <vt:variant>
        <vt:lpwstr>_Toc460939183</vt:lpwstr>
      </vt:variant>
      <vt:variant>
        <vt:i4>1638454</vt:i4>
      </vt:variant>
      <vt:variant>
        <vt:i4>230</vt:i4>
      </vt:variant>
      <vt:variant>
        <vt:i4>0</vt:i4>
      </vt:variant>
      <vt:variant>
        <vt:i4>5</vt:i4>
      </vt:variant>
      <vt:variant>
        <vt:lpwstr/>
      </vt:variant>
      <vt:variant>
        <vt:lpwstr>_Toc460939182</vt:lpwstr>
      </vt:variant>
      <vt:variant>
        <vt:i4>1638454</vt:i4>
      </vt:variant>
      <vt:variant>
        <vt:i4>224</vt:i4>
      </vt:variant>
      <vt:variant>
        <vt:i4>0</vt:i4>
      </vt:variant>
      <vt:variant>
        <vt:i4>5</vt:i4>
      </vt:variant>
      <vt:variant>
        <vt:lpwstr/>
      </vt:variant>
      <vt:variant>
        <vt:lpwstr>_Toc460939181</vt:lpwstr>
      </vt:variant>
      <vt:variant>
        <vt:i4>1638454</vt:i4>
      </vt:variant>
      <vt:variant>
        <vt:i4>218</vt:i4>
      </vt:variant>
      <vt:variant>
        <vt:i4>0</vt:i4>
      </vt:variant>
      <vt:variant>
        <vt:i4>5</vt:i4>
      </vt:variant>
      <vt:variant>
        <vt:lpwstr/>
      </vt:variant>
      <vt:variant>
        <vt:lpwstr>_Toc460939180</vt:lpwstr>
      </vt:variant>
      <vt:variant>
        <vt:i4>1441846</vt:i4>
      </vt:variant>
      <vt:variant>
        <vt:i4>212</vt:i4>
      </vt:variant>
      <vt:variant>
        <vt:i4>0</vt:i4>
      </vt:variant>
      <vt:variant>
        <vt:i4>5</vt:i4>
      </vt:variant>
      <vt:variant>
        <vt:lpwstr/>
      </vt:variant>
      <vt:variant>
        <vt:lpwstr>_Toc460939179</vt:lpwstr>
      </vt:variant>
      <vt:variant>
        <vt:i4>1441846</vt:i4>
      </vt:variant>
      <vt:variant>
        <vt:i4>206</vt:i4>
      </vt:variant>
      <vt:variant>
        <vt:i4>0</vt:i4>
      </vt:variant>
      <vt:variant>
        <vt:i4>5</vt:i4>
      </vt:variant>
      <vt:variant>
        <vt:lpwstr/>
      </vt:variant>
      <vt:variant>
        <vt:lpwstr>_Toc460939178</vt:lpwstr>
      </vt:variant>
      <vt:variant>
        <vt:i4>1441846</vt:i4>
      </vt:variant>
      <vt:variant>
        <vt:i4>200</vt:i4>
      </vt:variant>
      <vt:variant>
        <vt:i4>0</vt:i4>
      </vt:variant>
      <vt:variant>
        <vt:i4>5</vt:i4>
      </vt:variant>
      <vt:variant>
        <vt:lpwstr/>
      </vt:variant>
      <vt:variant>
        <vt:lpwstr>_Toc460939177</vt:lpwstr>
      </vt:variant>
      <vt:variant>
        <vt:i4>1441846</vt:i4>
      </vt:variant>
      <vt:variant>
        <vt:i4>194</vt:i4>
      </vt:variant>
      <vt:variant>
        <vt:i4>0</vt:i4>
      </vt:variant>
      <vt:variant>
        <vt:i4>5</vt:i4>
      </vt:variant>
      <vt:variant>
        <vt:lpwstr/>
      </vt:variant>
      <vt:variant>
        <vt:lpwstr>_Toc460939176</vt:lpwstr>
      </vt:variant>
      <vt:variant>
        <vt:i4>1441846</vt:i4>
      </vt:variant>
      <vt:variant>
        <vt:i4>188</vt:i4>
      </vt:variant>
      <vt:variant>
        <vt:i4>0</vt:i4>
      </vt:variant>
      <vt:variant>
        <vt:i4>5</vt:i4>
      </vt:variant>
      <vt:variant>
        <vt:lpwstr/>
      </vt:variant>
      <vt:variant>
        <vt:lpwstr>_Toc460939175</vt:lpwstr>
      </vt:variant>
      <vt:variant>
        <vt:i4>1441846</vt:i4>
      </vt:variant>
      <vt:variant>
        <vt:i4>182</vt:i4>
      </vt:variant>
      <vt:variant>
        <vt:i4>0</vt:i4>
      </vt:variant>
      <vt:variant>
        <vt:i4>5</vt:i4>
      </vt:variant>
      <vt:variant>
        <vt:lpwstr/>
      </vt:variant>
      <vt:variant>
        <vt:lpwstr>_Toc460939174</vt:lpwstr>
      </vt:variant>
      <vt:variant>
        <vt:i4>1441846</vt:i4>
      </vt:variant>
      <vt:variant>
        <vt:i4>176</vt:i4>
      </vt:variant>
      <vt:variant>
        <vt:i4>0</vt:i4>
      </vt:variant>
      <vt:variant>
        <vt:i4>5</vt:i4>
      </vt:variant>
      <vt:variant>
        <vt:lpwstr/>
      </vt:variant>
      <vt:variant>
        <vt:lpwstr>_Toc460939173</vt:lpwstr>
      </vt:variant>
      <vt:variant>
        <vt:i4>1441846</vt:i4>
      </vt:variant>
      <vt:variant>
        <vt:i4>170</vt:i4>
      </vt:variant>
      <vt:variant>
        <vt:i4>0</vt:i4>
      </vt:variant>
      <vt:variant>
        <vt:i4>5</vt:i4>
      </vt:variant>
      <vt:variant>
        <vt:lpwstr/>
      </vt:variant>
      <vt:variant>
        <vt:lpwstr>_Toc460939172</vt:lpwstr>
      </vt:variant>
      <vt:variant>
        <vt:i4>1441846</vt:i4>
      </vt:variant>
      <vt:variant>
        <vt:i4>164</vt:i4>
      </vt:variant>
      <vt:variant>
        <vt:i4>0</vt:i4>
      </vt:variant>
      <vt:variant>
        <vt:i4>5</vt:i4>
      </vt:variant>
      <vt:variant>
        <vt:lpwstr/>
      </vt:variant>
      <vt:variant>
        <vt:lpwstr>_Toc460939171</vt:lpwstr>
      </vt:variant>
      <vt:variant>
        <vt:i4>1441846</vt:i4>
      </vt:variant>
      <vt:variant>
        <vt:i4>158</vt:i4>
      </vt:variant>
      <vt:variant>
        <vt:i4>0</vt:i4>
      </vt:variant>
      <vt:variant>
        <vt:i4>5</vt:i4>
      </vt:variant>
      <vt:variant>
        <vt:lpwstr/>
      </vt:variant>
      <vt:variant>
        <vt:lpwstr>_Toc460939170</vt:lpwstr>
      </vt:variant>
      <vt:variant>
        <vt:i4>1507382</vt:i4>
      </vt:variant>
      <vt:variant>
        <vt:i4>152</vt:i4>
      </vt:variant>
      <vt:variant>
        <vt:i4>0</vt:i4>
      </vt:variant>
      <vt:variant>
        <vt:i4>5</vt:i4>
      </vt:variant>
      <vt:variant>
        <vt:lpwstr/>
      </vt:variant>
      <vt:variant>
        <vt:lpwstr>_Toc460939169</vt:lpwstr>
      </vt:variant>
      <vt:variant>
        <vt:i4>1507382</vt:i4>
      </vt:variant>
      <vt:variant>
        <vt:i4>146</vt:i4>
      </vt:variant>
      <vt:variant>
        <vt:i4>0</vt:i4>
      </vt:variant>
      <vt:variant>
        <vt:i4>5</vt:i4>
      </vt:variant>
      <vt:variant>
        <vt:lpwstr/>
      </vt:variant>
      <vt:variant>
        <vt:lpwstr>_Toc460939168</vt:lpwstr>
      </vt:variant>
      <vt:variant>
        <vt:i4>1507382</vt:i4>
      </vt:variant>
      <vt:variant>
        <vt:i4>140</vt:i4>
      </vt:variant>
      <vt:variant>
        <vt:i4>0</vt:i4>
      </vt:variant>
      <vt:variant>
        <vt:i4>5</vt:i4>
      </vt:variant>
      <vt:variant>
        <vt:lpwstr/>
      </vt:variant>
      <vt:variant>
        <vt:lpwstr>_Toc460939167</vt:lpwstr>
      </vt:variant>
      <vt:variant>
        <vt:i4>1507382</vt:i4>
      </vt:variant>
      <vt:variant>
        <vt:i4>134</vt:i4>
      </vt:variant>
      <vt:variant>
        <vt:i4>0</vt:i4>
      </vt:variant>
      <vt:variant>
        <vt:i4>5</vt:i4>
      </vt:variant>
      <vt:variant>
        <vt:lpwstr/>
      </vt:variant>
      <vt:variant>
        <vt:lpwstr>_Toc460939166</vt:lpwstr>
      </vt:variant>
      <vt:variant>
        <vt:i4>1507382</vt:i4>
      </vt:variant>
      <vt:variant>
        <vt:i4>128</vt:i4>
      </vt:variant>
      <vt:variant>
        <vt:i4>0</vt:i4>
      </vt:variant>
      <vt:variant>
        <vt:i4>5</vt:i4>
      </vt:variant>
      <vt:variant>
        <vt:lpwstr/>
      </vt:variant>
      <vt:variant>
        <vt:lpwstr>_Toc460939165</vt:lpwstr>
      </vt:variant>
      <vt:variant>
        <vt:i4>1507382</vt:i4>
      </vt:variant>
      <vt:variant>
        <vt:i4>122</vt:i4>
      </vt:variant>
      <vt:variant>
        <vt:i4>0</vt:i4>
      </vt:variant>
      <vt:variant>
        <vt:i4>5</vt:i4>
      </vt:variant>
      <vt:variant>
        <vt:lpwstr/>
      </vt:variant>
      <vt:variant>
        <vt:lpwstr>_Toc460939164</vt:lpwstr>
      </vt:variant>
      <vt:variant>
        <vt:i4>1507382</vt:i4>
      </vt:variant>
      <vt:variant>
        <vt:i4>116</vt:i4>
      </vt:variant>
      <vt:variant>
        <vt:i4>0</vt:i4>
      </vt:variant>
      <vt:variant>
        <vt:i4>5</vt:i4>
      </vt:variant>
      <vt:variant>
        <vt:lpwstr/>
      </vt:variant>
      <vt:variant>
        <vt:lpwstr>_Toc460939163</vt:lpwstr>
      </vt:variant>
      <vt:variant>
        <vt:i4>1507382</vt:i4>
      </vt:variant>
      <vt:variant>
        <vt:i4>110</vt:i4>
      </vt:variant>
      <vt:variant>
        <vt:i4>0</vt:i4>
      </vt:variant>
      <vt:variant>
        <vt:i4>5</vt:i4>
      </vt:variant>
      <vt:variant>
        <vt:lpwstr/>
      </vt:variant>
      <vt:variant>
        <vt:lpwstr>_Toc460939162</vt:lpwstr>
      </vt:variant>
      <vt:variant>
        <vt:i4>1507382</vt:i4>
      </vt:variant>
      <vt:variant>
        <vt:i4>104</vt:i4>
      </vt:variant>
      <vt:variant>
        <vt:i4>0</vt:i4>
      </vt:variant>
      <vt:variant>
        <vt:i4>5</vt:i4>
      </vt:variant>
      <vt:variant>
        <vt:lpwstr/>
      </vt:variant>
      <vt:variant>
        <vt:lpwstr>_Toc460939161</vt:lpwstr>
      </vt:variant>
      <vt:variant>
        <vt:i4>1507382</vt:i4>
      </vt:variant>
      <vt:variant>
        <vt:i4>98</vt:i4>
      </vt:variant>
      <vt:variant>
        <vt:i4>0</vt:i4>
      </vt:variant>
      <vt:variant>
        <vt:i4>5</vt:i4>
      </vt:variant>
      <vt:variant>
        <vt:lpwstr/>
      </vt:variant>
      <vt:variant>
        <vt:lpwstr>_Toc460939160</vt:lpwstr>
      </vt:variant>
      <vt:variant>
        <vt:i4>1310774</vt:i4>
      </vt:variant>
      <vt:variant>
        <vt:i4>92</vt:i4>
      </vt:variant>
      <vt:variant>
        <vt:i4>0</vt:i4>
      </vt:variant>
      <vt:variant>
        <vt:i4>5</vt:i4>
      </vt:variant>
      <vt:variant>
        <vt:lpwstr/>
      </vt:variant>
      <vt:variant>
        <vt:lpwstr>_Toc460939159</vt:lpwstr>
      </vt:variant>
      <vt:variant>
        <vt:i4>1310774</vt:i4>
      </vt:variant>
      <vt:variant>
        <vt:i4>86</vt:i4>
      </vt:variant>
      <vt:variant>
        <vt:i4>0</vt:i4>
      </vt:variant>
      <vt:variant>
        <vt:i4>5</vt:i4>
      </vt:variant>
      <vt:variant>
        <vt:lpwstr/>
      </vt:variant>
      <vt:variant>
        <vt:lpwstr>_Toc460939158</vt:lpwstr>
      </vt:variant>
      <vt:variant>
        <vt:i4>1310774</vt:i4>
      </vt:variant>
      <vt:variant>
        <vt:i4>80</vt:i4>
      </vt:variant>
      <vt:variant>
        <vt:i4>0</vt:i4>
      </vt:variant>
      <vt:variant>
        <vt:i4>5</vt:i4>
      </vt:variant>
      <vt:variant>
        <vt:lpwstr/>
      </vt:variant>
      <vt:variant>
        <vt:lpwstr>_Toc460939157</vt:lpwstr>
      </vt:variant>
      <vt:variant>
        <vt:i4>1310774</vt:i4>
      </vt:variant>
      <vt:variant>
        <vt:i4>74</vt:i4>
      </vt:variant>
      <vt:variant>
        <vt:i4>0</vt:i4>
      </vt:variant>
      <vt:variant>
        <vt:i4>5</vt:i4>
      </vt:variant>
      <vt:variant>
        <vt:lpwstr/>
      </vt:variant>
      <vt:variant>
        <vt:lpwstr>_Toc460939156</vt:lpwstr>
      </vt:variant>
      <vt:variant>
        <vt:i4>1310774</vt:i4>
      </vt:variant>
      <vt:variant>
        <vt:i4>68</vt:i4>
      </vt:variant>
      <vt:variant>
        <vt:i4>0</vt:i4>
      </vt:variant>
      <vt:variant>
        <vt:i4>5</vt:i4>
      </vt:variant>
      <vt:variant>
        <vt:lpwstr/>
      </vt:variant>
      <vt:variant>
        <vt:lpwstr>_Toc460939155</vt:lpwstr>
      </vt:variant>
      <vt:variant>
        <vt:i4>1310774</vt:i4>
      </vt:variant>
      <vt:variant>
        <vt:i4>62</vt:i4>
      </vt:variant>
      <vt:variant>
        <vt:i4>0</vt:i4>
      </vt:variant>
      <vt:variant>
        <vt:i4>5</vt:i4>
      </vt:variant>
      <vt:variant>
        <vt:lpwstr/>
      </vt:variant>
      <vt:variant>
        <vt:lpwstr>_Toc460939154</vt:lpwstr>
      </vt:variant>
      <vt:variant>
        <vt:i4>1310774</vt:i4>
      </vt:variant>
      <vt:variant>
        <vt:i4>56</vt:i4>
      </vt:variant>
      <vt:variant>
        <vt:i4>0</vt:i4>
      </vt:variant>
      <vt:variant>
        <vt:i4>5</vt:i4>
      </vt:variant>
      <vt:variant>
        <vt:lpwstr/>
      </vt:variant>
      <vt:variant>
        <vt:lpwstr>_Toc460939153</vt:lpwstr>
      </vt:variant>
      <vt:variant>
        <vt:i4>1310774</vt:i4>
      </vt:variant>
      <vt:variant>
        <vt:i4>50</vt:i4>
      </vt:variant>
      <vt:variant>
        <vt:i4>0</vt:i4>
      </vt:variant>
      <vt:variant>
        <vt:i4>5</vt:i4>
      </vt:variant>
      <vt:variant>
        <vt:lpwstr/>
      </vt:variant>
      <vt:variant>
        <vt:lpwstr>_Toc460939152</vt:lpwstr>
      </vt:variant>
      <vt:variant>
        <vt:i4>1310774</vt:i4>
      </vt:variant>
      <vt:variant>
        <vt:i4>44</vt:i4>
      </vt:variant>
      <vt:variant>
        <vt:i4>0</vt:i4>
      </vt:variant>
      <vt:variant>
        <vt:i4>5</vt:i4>
      </vt:variant>
      <vt:variant>
        <vt:lpwstr/>
      </vt:variant>
      <vt:variant>
        <vt:lpwstr>_Toc460939151</vt:lpwstr>
      </vt:variant>
      <vt:variant>
        <vt:i4>1310774</vt:i4>
      </vt:variant>
      <vt:variant>
        <vt:i4>38</vt:i4>
      </vt:variant>
      <vt:variant>
        <vt:i4>0</vt:i4>
      </vt:variant>
      <vt:variant>
        <vt:i4>5</vt:i4>
      </vt:variant>
      <vt:variant>
        <vt:lpwstr/>
      </vt:variant>
      <vt:variant>
        <vt:lpwstr>_Toc460939150</vt:lpwstr>
      </vt:variant>
      <vt:variant>
        <vt:i4>1376310</vt:i4>
      </vt:variant>
      <vt:variant>
        <vt:i4>32</vt:i4>
      </vt:variant>
      <vt:variant>
        <vt:i4>0</vt:i4>
      </vt:variant>
      <vt:variant>
        <vt:i4>5</vt:i4>
      </vt:variant>
      <vt:variant>
        <vt:lpwstr/>
      </vt:variant>
      <vt:variant>
        <vt:lpwstr>_Toc460939149</vt:lpwstr>
      </vt:variant>
      <vt:variant>
        <vt:i4>1376310</vt:i4>
      </vt:variant>
      <vt:variant>
        <vt:i4>26</vt:i4>
      </vt:variant>
      <vt:variant>
        <vt:i4>0</vt:i4>
      </vt:variant>
      <vt:variant>
        <vt:i4>5</vt:i4>
      </vt:variant>
      <vt:variant>
        <vt:lpwstr/>
      </vt:variant>
      <vt:variant>
        <vt:lpwstr>_Toc460939148</vt:lpwstr>
      </vt:variant>
      <vt:variant>
        <vt:i4>1376310</vt:i4>
      </vt:variant>
      <vt:variant>
        <vt:i4>20</vt:i4>
      </vt:variant>
      <vt:variant>
        <vt:i4>0</vt:i4>
      </vt:variant>
      <vt:variant>
        <vt:i4>5</vt:i4>
      </vt:variant>
      <vt:variant>
        <vt:lpwstr/>
      </vt:variant>
      <vt:variant>
        <vt:lpwstr>_Toc460939147</vt:lpwstr>
      </vt:variant>
      <vt:variant>
        <vt:i4>1376310</vt:i4>
      </vt:variant>
      <vt:variant>
        <vt:i4>14</vt:i4>
      </vt:variant>
      <vt:variant>
        <vt:i4>0</vt:i4>
      </vt:variant>
      <vt:variant>
        <vt:i4>5</vt:i4>
      </vt:variant>
      <vt:variant>
        <vt:lpwstr/>
      </vt:variant>
      <vt:variant>
        <vt:lpwstr>_Toc460939146</vt:lpwstr>
      </vt:variant>
      <vt:variant>
        <vt:i4>1376310</vt:i4>
      </vt:variant>
      <vt:variant>
        <vt:i4>8</vt:i4>
      </vt:variant>
      <vt:variant>
        <vt:i4>0</vt:i4>
      </vt:variant>
      <vt:variant>
        <vt:i4>5</vt:i4>
      </vt:variant>
      <vt:variant>
        <vt:lpwstr/>
      </vt:variant>
      <vt:variant>
        <vt:lpwstr>_Toc460939145</vt:lpwstr>
      </vt:variant>
      <vt:variant>
        <vt:i4>1376310</vt:i4>
      </vt:variant>
      <vt:variant>
        <vt:i4>2</vt:i4>
      </vt:variant>
      <vt:variant>
        <vt:i4>0</vt:i4>
      </vt:variant>
      <vt:variant>
        <vt:i4>5</vt:i4>
      </vt:variant>
      <vt:variant>
        <vt:lpwstr/>
      </vt:variant>
      <vt:variant>
        <vt:lpwstr>_Toc460939144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POŚ</dc:title>
  <dc:creator>Joanna Witkowska</dc:creator>
  <cp:lastModifiedBy>Joanna Witkowska</cp:lastModifiedBy>
  <cp:revision>2</cp:revision>
  <cp:lastPrinted>2022-05-20T11:54:00Z</cp:lastPrinted>
  <dcterms:created xsi:type="dcterms:W3CDTF">2022-08-09T11:49:00Z</dcterms:created>
  <dcterms:modified xsi:type="dcterms:W3CDTF">2022-08-09T11:49:00Z</dcterms:modified>
</cp:coreProperties>
</file>