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7D978D19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D924E2" w:rsidRPr="00D924E2">
        <w:rPr>
          <w:rFonts w:ascii="Cambria" w:hAnsi="Cambria"/>
          <w:spacing w:val="4"/>
        </w:rPr>
        <w:t>Nazwa zadania: Budowa kanalizacji sanitarnej z drogami w Golęczewie i Zielątkowie oraz wymiana sieci wodociągowej w Golęczewie z azbestowej, budowa skrzyżowania w Golęczewie ul. Dworcowa, Tysiąclecia i Lipowa- Zielątkowo kanalizacja sanitarna.                      (znak postępowania: ZP.271.3.2021)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924E2"/>
    <w:rsid w:val="00DD32FE"/>
    <w:rsid w:val="00EA03C9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4</cp:revision>
  <cp:lastPrinted>2019-02-01T07:28:00Z</cp:lastPrinted>
  <dcterms:created xsi:type="dcterms:W3CDTF">2021-01-25T15:47:00Z</dcterms:created>
  <dcterms:modified xsi:type="dcterms:W3CDTF">2021-03-12T10:49:00Z</dcterms:modified>
</cp:coreProperties>
</file>