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1FB6F" w14:textId="77777777" w:rsidR="00857EE0" w:rsidRPr="00857EE0" w:rsidRDefault="00857EE0" w:rsidP="00857EE0">
      <w:pPr>
        <w:autoSpaceDE w:val="0"/>
        <w:autoSpaceDN w:val="0"/>
        <w:adjustRightInd w:val="0"/>
        <w:spacing w:after="0" w:line="240" w:lineRule="auto"/>
        <w:jc w:val="center"/>
        <w:rPr>
          <w:rFonts w:ascii="Times New Roman" w:eastAsia="Times New Roman" w:hAnsi="Times New Roman" w:cs="Times New Roman"/>
          <w:b/>
          <w:bCs/>
          <w:caps/>
          <w:lang w:eastAsia="pl-PL"/>
        </w:rPr>
      </w:pPr>
      <w:r w:rsidRPr="00857EE0">
        <w:rPr>
          <w:rFonts w:ascii="Times New Roman" w:eastAsia="Times New Roman" w:hAnsi="Times New Roman" w:cs="Times New Roman"/>
          <w:b/>
          <w:bCs/>
          <w:caps/>
          <w:lang w:eastAsia="pl-PL"/>
        </w:rPr>
        <w:t>Uchwała Nr XIII/168/19</w:t>
      </w:r>
      <w:r w:rsidRPr="00857EE0">
        <w:rPr>
          <w:rFonts w:ascii="Times New Roman" w:eastAsia="Times New Roman" w:hAnsi="Times New Roman" w:cs="Times New Roman"/>
          <w:b/>
          <w:bCs/>
          <w:caps/>
          <w:lang w:eastAsia="pl-PL"/>
        </w:rPr>
        <w:br/>
        <w:t>Rady Gminy Suchy Las</w:t>
      </w:r>
    </w:p>
    <w:p w14:paraId="52E7AF23" w14:textId="77777777" w:rsidR="00857EE0" w:rsidRPr="00857EE0" w:rsidRDefault="00857EE0" w:rsidP="00857EE0">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857EE0">
        <w:rPr>
          <w:rFonts w:ascii="Times New Roman" w:eastAsia="Times New Roman" w:hAnsi="Times New Roman" w:cs="Times New Roman"/>
          <w:lang w:eastAsia="pl-PL"/>
        </w:rPr>
        <w:t>z dnia 28 listopada 2019 r.</w:t>
      </w:r>
    </w:p>
    <w:p w14:paraId="1D36A08B" w14:textId="77777777" w:rsidR="00857EE0" w:rsidRPr="00857EE0" w:rsidRDefault="00857EE0" w:rsidP="00857EE0">
      <w:pPr>
        <w:keepNext/>
        <w:autoSpaceDE w:val="0"/>
        <w:autoSpaceDN w:val="0"/>
        <w:adjustRightInd w:val="0"/>
        <w:spacing w:after="480" w:line="240" w:lineRule="auto"/>
        <w:jc w:val="center"/>
        <w:rPr>
          <w:rFonts w:ascii="Times New Roman" w:eastAsia="Times New Roman" w:hAnsi="Times New Roman" w:cs="Times New Roman"/>
          <w:lang w:eastAsia="pl-PL"/>
        </w:rPr>
      </w:pPr>
      <w:r w:rsidRPr="00857EE0">
        <w:rPr>
          <w:rFonts w:ascii="Times New Roman" w:eastAsia="Times New Roman" w:hAnsi="Times New Roman" w:cs="Times New Roman"/>
          <w:b/>
          <w:bCs/>
          <w:lang w:eastAsia="pl-PL"/>
        </w:rPr>
        <w:t>w sprawie ustalenia wysokości stawek podatku od nieruchomości na rok 2020</w:t>
      </w:r>
    </w:p>
    <w:p w14:paraId="53B9AB45" w14:textId="60702097" w:rsidR="00857EE0" w:rsidRDefault="00857EE0" w:rsidP="00857EE0">
      <w:pPr>
        <w:keepLines/>
        <w:autoSpaceDE w:val="0"/>
        <w:autoSpaceDN w:val="0"/>
        <w:adjustRightInd w:val="0"/>
        <w:spacing w:before="120" w:after="120" w:line="240" w:lineRule="auto"/>
        <w:ind w:firstLine="227"/>
        <w:jc w:val="both"/>
        <w:rPr>
          <w:rFonts w:ascii="Times New Roman" w:eastAsia="Times New Roman" w:hAnsi="Times New Roman" w:cs="Times New Roman"/>
          <w:i/>
          <w:iCs/>
          <w:lang w:eastAsia="pl-PL"/>
        </w:rPr>
      </w:pPr>
      <w:r w:rsidRPr="00857EE0">
        <w:rPr>
          <w:rFonts w:ascii="Times New Roman" w:eastAsia="Times New Roman" w:hAnsi="Times New Roman" w:cs="Times New Roman"/>
          <w:i/>
          <w:iCs/>
          <w:lang w:eastAsia="pl-PL"/>
        </w:rPr>
        <w:t>Na podstawie art. 18 ust. 2 pkt 8, art. 40 ust. 1 i art. 41 ust. 1 ustawy z dnia 8 marca 1990 r. o samorządzie gminnym (Dz. U. z 2019 r. poz. 506 ze zm.), art. 5 ustawy z dnia 12 stycznia 1991 r. o podatkach i opłatach lokalnych (Dz. U. z 2019 r. poz. 1170 ze zm.), Rada Gminy Suchy Las uchwala, co następuje:</w:t>
      </w:r>
    </w:p>
    <w:p w14:paraId="489F3BF6" w14:textId="77777777" w:rsidR="009201F6" w:rsidRPr="00857EE0" w:rsidRDefault="009201F6" w:rsidP="00857EE0">
      <w:pPr>
        <w:keepLines/>
        <w:autoSpaceDE w:val="0"/>
        <w:autoSpaceDN w:val="0"/>
        <w:adjustRightInd w:val="0"/>
        <w:spacing w:before="120" w:after="120" w:line="240" w:lineRule="auto"/>
        <w:ind w:firstLine="227"/>
        <w:jc w:val="both"/>
        <w:rPr>
          <w:rFonts w:ascii="Times New Roman" w:eastAsia="Times New Roman" w:hAnsi="Times New Roman" w:cs="Times New Roman"/>
          <w:color w:val="000000"/>
          <w:lang w:eastAsia="pl-PL"/>
        </w:rPr>
      </w:pPr>
    </w:p>
    <w:p w14:paraId="14EC4771"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b/>
          <w:bCs/>
          <w:lang w:eastAsia="pl-PL"/>
        </w:rPr>
        <w:t>§ 1. </w:t>
      </w:r>
      <w:r w:rsidRPr="00857EE0">
        <w:rPr>
          <w:rFonts w:ascii="Times New Roman" w:eastAsia="Times New Roman" w:hAnsi="Times New Roman" w:cs="Times New Roman"/>
          <w:color w:val="000000"/>
          <w:u w:color="000000"/>
          <w:lang w:eastAsia="pl-PL"/>
        </w:rPr>
        <w:t>Określa się na rok podatkowy 2020 następujące wysokości stawek podatku od nieruchomości:</w:t>
      </w:r>
    </w:p>
    <w:p w14:paraId="477D7791"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1. </w:t>
      </w:r>
      <w:r w:rsidRPr="00857EE0">
        <w:rPr>
          <w:rFonts w:ascii="Times New Roman" w:eastAsia="Times New Roman" w:hAnsi="Times New Roman" w:cs="Times New Roman"/>
          <w:color w:val="000000"/>
          <w:u w:color="000000"/>
          <w:lang w:eastAsia="pl-PL"/>
        </w:rPr>
        <w:t>od gruntów:</w:t>
      </w:r>
    </w:p>
    <w:p w14:paraId="3360D463"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a) </w:t>
      </w:r>
      <w:r w:rsidRPr="00857EE0">
        <w:rPr>
          <w:rFonts w:ascii="Times New Roman" w:eastAsia="Times New Roman" w:hAnsi="Times New Roman" w:cs="Times New Roman"/>
          <w:color w:val="000000"/>
          <w:u w:color="000000"/>
          <w:lang w:eastAsia="pl-PL"/>
        </w:rPr>
        <w:t xml:space="preserve">związanych z prowadzeniem działalności gospodarczej, bez względu na sposób zakwalifikowania w ewidencji gruntów i budynków - </w:t>
      </w:r>
      <w:r w:rsidRPr="00857EE0">
        <w:rPr>
          <w:rFonts w:ascii="Times New Roman" w:eastAsia="Times New Roman" w:hAnsi="Times New Roman" w:cs="Times New Roman"/>
          <w:b/>
          <w:bCs/>
          <w:color w:val="000000"/>
          <w:u w:color="000000"/>
          <w:lang w:eastAsia="pl-PL"/>
        </w:rPr>
        <w:t>0,95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w:t>
      </w:r>
    </w:p>
    <w:p w14:paraId="24C0A439"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b) </w:t>
      </w:r>
      <w:r w:rsidRPr="00857EE0">
        <w:rPr>
          <w:rFonts w:ascii="Times New Roman" w:eastAsia="Times New Roman" w:hAnsi="Times New Roman" w:cs="Times New Roman"/>
          <w:color w:val="000000"/>
          <w:u w:color="000000"/>
          <w:lang w:eastAsia="pl-PL"/>
        </w:rPr>
        <w:t xml:space="preserve">pod wodami powierzchniowymi stojącymi lub wodami powierzchniowymi płynącymi jezior i zbiorników sztucznych - </w:t>
      </w:r>
      <w:r w:rsidRPr="00857EE0">
        <w:rPr>
          <w:rFonts w:ascii="Times New Roman" w:eastAsia="Times New Roman" w:hAnsi="Times New Roman" w:cs="Times New Roman"/>
          <w:b/>
          <w:bCs/>
          <w:color w:val="000000"/>
          <w:u w:color="000000"/>
          <w:lang w:eastAsia="pl-PL"/>
        </w:rPr>
        <w:t>4,80 zł</w:t>
      </w:r>
      <w:r w:rsidRPr="00857EE0">
        <w:rPr>
          <w:rFonts w:ascii="Times New Roman" w:eastAsia="Times New Roman" w:hAnsi="Times New Roman" w:cs="Times New Roman"/>
          <w:color w:val="000000"/>
          <w:u w:color="000000"/>
          <w:lang w:eastAsia="pl-PL"/>
        </w:rPr>
        <w:t xml:space="preserve"> od 1 ha powierzchni,</w:t>
      </w:r>
    </w:p>
    <w:p w14:paraId="0D68D269"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c) </w:t>
      </w:r>
      <w:r w:rsidRPr="00857EE0">
        <w:rPr>
          <w:rFonts w:ascii="Times New Roman" w:eastAsia="Times New Roman" w:hAnsi="Times New Roman" w:cs="Times New Roman"/>
          <w:color w:val="000000"/>
          <w:u w:color="000000"/>
          <w:lang w:eastAsia="pl-PL"/>
        </w:rPr>
        <w:t xml:space="preserve">zajętych na potrzeby obronności i bezpieczeństwa państwa - </w:t>
      </w:r>
      <w:r w:rsidRPr="00857EE0">
        <w:rPr>
          <w:rFonts w:ascii="Times New Roman" w:eastAsia="Times New Roman" w:hAnsi="Times New Roman" w:cs="Times New Roman"/>
          <w:b/>
          <w:bCs/>
          <w:color w:val="000000"/>
          <w:u w:color="000000"/>
          <w:lang w:eastAsia="pl-PL"/>
        </w:rPr>
        <w:t>0,50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w:t>
      </w:r>
    </w:p>
    <w:p w14:paraId="095CC65D"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d) </w:t>
      </w:r>
      <w:r w:rsidRPr="00857EE0">
        <w:rPr>
          <w:rFonts w:ascii="Times New Roman" w:eastAsia="Times New Roman" w:hAnsi="Times New Roman" w:cs="Times New Roman"/>
          <w:color w:val="000000"/>
          <w:u w:color="000000"/>
          <w:lang w:eastAsia="pl-PL"/>
        </w:rPr>
        <w:t xml:space="preserve">pozostałych, w tym zajętych na prowadzenie odpłatnej statutowej działalności pożytku publicznego przez organizacje pożytku publicznego - </w:t>
      </w:r>
      <w:r w:rsidRPr="00857EE0">
        <w:rPr>
          <w:rFonts w:ascii="Times New Roman" w:eastAsia="Times New Roman" w:hAnsi="Times New Roman" w:cs="Times New Roman"/>
          <w:b/>
          <w:bCs/>
          <w:color w:val="000000"/>
          <w:u w:color="000000"/>
          <w:lang w:eastAsia="pl-PL"/>
        </w:rPr>
        <w:t>0,50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w:t>
      </w:r>
    </w:p>
    <w:p w14:paraId="47328473"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e) </w:t>
      </w:r>
      <w:r w:rsidRPr="00857EE0">
        <w:rPr>
          <w:rFonts w:ascii="Times New Roman" w:eastAsia="Times New Roman" w:hAnsi="Times New Roman" w:cs="Times New Roman"/>
          <w:color w:val="000000"/>
          <w:u w:color="000000"/>
          <w:lang w:eastAsia="pl-PL"/>
        </w:rPr>
        <w:t xml:space="preserve">niezabudowanych objętych obszarem rewitalizacji, o którym mowa w ustawie z dnia 9 października 2015 r. o rewitalizacji (Dz. U. z 2015 r. poz. 1777)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w:t>
      </w:r>
      <w:r w:rsidRPr="00857EE0">
        <w:rPr>
          <w:rFonts w:ascii="Times New Roman" w:eastAsia="Times New Roman" w:hAnsi="Times New Roman" w:cs="Times New Roman"/>
          <w:b/>
          <w:bCs/>
          <w:color w:val="000000"/>
          <w:u w:color="000000"/>
          <w:lang w:eastAsia="pl-PL"/>
        </w:rPr>
        <w:t xml:space="preserve">0,50 zł </w:t>
      </w:r>
      <w:r w:rsidRPr="00857EE0">
        <w:rPr>
          <w:rFonts w:ascii="Times New Roman" w:eastAsia="Times New Roman" w:hAnsi="Times New Roman" w:cs="Times New Roman"/>
          <w:color w:val="000000"/>
          <w:u w:color="000000"/>
          <w:lang w:eastAsia="pl-PL"/>
        </w:rPr>
        <w:t>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w:t>
      </w:r>
    </w:p>
    <w:p w14:paraId="780FFF20"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2. </w:t>
      </w:r>
      <w:r w:rsidRPr="00857EE0">
        <w:rPr>
          <w:rFonts w:ascii="Times New Roman" w:eastAsia="Times New Roman" w:hAnsi="Times New Roman" w:cs="Times New Roman"/>
          <w:color w:val="000000"/>
          <w:u w:color="000000"/>
          <w:lang w:eastAsia="pl-PL"/>
        </w:rPr>
        <w:t>od budynków lub ich części:</w:t>
      </w:r>
    </w:p>
    <w:p w14:paraId="18BB562E" w14:textId="5C11C1B8"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a) </w:t>
      </w:r>
      <w:r w:rsidRPr="00857EE0">
        <w:rPr>
          <w:rFonts w:ascii="Times New Roman" w:eastAsia="Times New Roman" w:hAnsi="Times New Roman" w:cs="Times New Roman"/>
          <w:color w:val="000000"/>
          <w:u w:color="000000"/>
          <w:lang w:eastAsia="pl-PL"/>
        </w:rPr>
        <w:t xml:space="preserve">mieszkalnych - </w:t>
      </w:r>
      <w:r w:rsidRPr="00857EE0">
        <w:rPr>
          <w:rFonts w:ascii="Times New Roman" w:eastAsia="Times New Roman" w:hAnsi="Times New Roman" w:cs="Times New Roman"/>
          <w:b/>
          <w:bCs/>
          <w:color w:val="000000"/>
          <w:u w:color="000000"/>
          <w:lang w:eastAsia="pl-PL"/>
        </w:rPr>
        <w:t>0,</w:t>
      </w:r>
      <w:r w:rsidR="00FE489A">
        <w:rPr>
          <w:rFonts w:ascii="Times New Roman" w:eastAsia="Times New Roman" w:hAnsi="Times New Roman" w:cs="Times New Roman"/>
          <w:b/>
          <w:bCs/>
          <w:color w:val="000000"/>
          <w:u w:color="000000"/>
          <w:lang w:eastAsia="pl-PL"/>
        </w:rPr>
        <w:t>80</w:t>
      </w:r>
      <w:bookmarkStart w:id="0" w:name="_GoBack"/>
      <w:bookmarkEnd w:id="0"/>
      <w:r w:rsidRPr="00857EE0">
        <w:rPr>
          <w:rFonts w:ascii="Times New Roman" w:eastAsia="Times New Roman" w:hAnsi="Times New Roman" w:cs="Times New Roman"/>
          <w:b/>
          <w:bCs/>
          <w:color w:val="000000"/>
          <w:u w:color="000000"/>
          <w:lang w:eastAsia="pl-PL"/>
        </w:rPr>
        <w:t>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65E5D762" w14:textId="1462F07F"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b) </w:t>
      </w:r>
      <w:r w:rsidRPr="00857EE0">
        <w:rPr>
          <w:rFonts w:ascii="Times New Roman" w:eastAsia="Times New Roman" w:hAnsi="Times New Roman" w:cs="Times New Roman"/>
          <w:color w:val="000000"/>
          <w:u w:color="000000"/>
          <w:lang w:eastAsia="pl-PL"/>
        </w:rPr>
        <w:t xml:space="preserve">związanych z prowadzeniem działalności gospodarczej oraz od budynków mieszkalnych lub ich części zajętych na prowadzenie działalności gospodarczej z zastrzeżeniem lit. C i lit. D – </w:t>
      </w:r>
      <w:r w:rsidRPr="00857EE0">
        <w:rPr>
          <w:rFonts w:ascii="Times New Roman" w:eastAsia="Times New Roman" w:hAnsi="Times New Roman" w:cs="Times New Roman"/>
          <w:b/>
          <w:bCs/>
          <w:color w:val="000000"/>
          <w:u w:color="000000"/>
          <w:lang w:eastAsia="pl-PL"/>
        </w:rPr>
        <w:t>23,</w:t>
      </w:r>
      <w:r w:rsidR="00FE489A">
        <w:rPr>
          <w:rFonts w:ascii="Times New Roman" w:eastAsia="Times New Roman" w:hAnsi="Times New Roman" w:cs="Times New Roman"/>
          <w:b/>
          <w:bCs/>
          <w:color w:val="000000"/>
          <w:u w:color="000000"/>
          <w:lang w:eastAsia="pl-PL"/>
        </w:rPr>
        <w:t>0</w:t>
      </w:r>
      <w:r w:rsidRPr="00857EE0">
        <w:rPr>
          <w:rFonts w:ascii="Times New Roman" w:eastAsia="Times New Roman" w:hAnsi="Times New Roman" w:cs="Times New Roman"/>
          <w:b/>
          <w:bCs/>
          <w:color w:val="000000"/>
          <w:u w:color="000000"/>
          <w:lang w:eastAsia="pl-PL"/>
        </w:rPr>
        <w:t xml:space="preserve">0 zł </w:t>
      </w:r>
      <w:r w:rsidRPr="00857EE0">
        <w:rPr>
          <w:rFonts w:ascii="Times New Roman" w:eastAsia="Times New Roman" w:hAnsi="Times New Roman" w:cs="Times New Roman"/>
          <w:color w:val="000000"/>
          <w:u w:color="000000"/>
          <w:lang w:eastAsia="pl-PL"/>
        </w:rPr>
        <w:t>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3D84BF0A"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c) </w:t>
      </w:r>
      <w:r w:rsidRPr="00857EE0">
        <w:rPr>
          <w:rFonts w:ascii="Times New Roman" w:eastAsia="Times New Roman" w:hAnsi="Times New Roman" w:cs="Times New Roman"/>
          <w:color w:val="000000"/>
          <w:u w:color="000000"/>
          <w:lang w:eastAsia="pl-PL"/>
        </w:rPr>
        <w:t xml:space="preserve">związanych z prowadzeniem działalności gospodarczej w zakresie kultury fizycznej – </w:t>
      </w:r>
      <w:r w:rsidRPr="00857EE0">
        <w:rPr>
          <w:rFonts w:ascii="Times New Roman" w:eastAsia="Times New Roman" w:hAnsi="Times New Roman" w:cs="Times New Roman"/>
          <w:b/>
          <w:bCs/>
          <w:color w:val="000000"/>
          <w:u w:color="000000"/>
          <w:lang w:eastAsia="pl-PL"/>
        </w:rPr>
        <w:t>15,00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28A1C6D0"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d) </w:t>
      </w:r>
      <w:r w:rsidRPr="00857EE0">
        <w:rPr>
          <w:rFonts w:ascii="Times New Roman" w:eastAsia="Times New Roman" w:hAnsi="Times New Roman" w:cs="Times New Roman"/>
          <w:color w:val="000000"/>
          <w:u w:color="000000"/>
          <w:lang w:eastAsia="pl-PL"/>
        </w:rPr>
        <w:t xml:space="preserve">zajętych na prowadzenie działalności gospodarczej w budynkach wpisanych indywidualnie do rejestru zabytków, pod warunkiem ich utrzymania i konserwacji zgodnie z przepisami o ochronie zabytków – </w:t>
      </w:r>
      <w:r w:rsidRPr="00857EE0">
        <w:rPr>
          <w:rFonts w:ascii="Times New Roman" w:eastAsia="Times New Roman" w:hAnsi="Times New Roman" w:cs="Times New Roman"/>
          <w:b/>
          <w:bCs/>
          <w:color w:val="000000"/>
          <w:u w:color="000000"/>
          <w:lang w:eastAsia="pl-PL"/>
        </w:rPr>
        <w:t xml:space="preserve">14,00 zł </w:t>
      </w:r>
      <w:r w:rsidRPr="00857EE0">
        <w:rPr>
          <w:rFonts w:ascii="Times New Roman" w:eastAsia="Times New Roman" w:hAnsi="Times New Roman" w:cs="Times New Roman"/>
          <w:color w:val="000000"/>
          <w:u w:color="000000"/>
          <w:lang w:eastAsia="pl-PL"/>
        </w:rPr>
        <w:t>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6154EDC8"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e) </w:t>
      </w:r>
      <w:r w:rsidRPr="00857EE0">
        <w:rPr>
          <w:rFonts w:ascii="Times New Roman" w:eastAsia="Times New Roman" w:hAnsi="Times New Roman" w:cs="Times New Roman"/>
          <w:color w:val="000000"/>
          <w:u w:color="000000"/>
          <w:lang w:eastAsia="pl-PL"/>
        </w:rPr>
        <w:t xml:space="preserve">zajętych na prowadzenie działalności gospodarczej w zakresie obrotu kwalifikowanym materiałem siewnym – </w:t>
      </w:r>
      <w:r w:rsidRPr="00857EE0">
        <w:rPr>
          <w:rFonts w:ascii="Times New Roman" w:eastAsia="Times New Roman" w:hAnsi="Times New Roman" w:cs="Times New Roman"/>
          <w:b/>
          <w:bCs/>
          <w:color w:val="000000"/>
          <w:u w:color="000000"/>
          <w:lang w:eastAsia="pl-PL"/>
        </w:rPr>
        <w:t>11,18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1232F1CB"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f) </w:t>
      </w:r>
      <w:r w:rsidRPr="00857EE0">
        <w:rPr>
          <w:rFonts w:ascii="Times New Roman" w:eastAsia="Times New Roman" w:hAnsi="Times New Roman" w:cs="Times New Roman"/>
          <w:color w:val="000000"/>
          <w:u w:color="000000"/>
          <w:lang w:eastAsia="pl-PL"/>
        </w:rPr>
        <w:t xml:space="preserve">związanych z udzielaniem świadczeń zdrowotnych w rozumieniu przepisów o działalności leczniczej, zajętych przez podmioty udzielające tych świadczeń - </w:t>
      </w:r>
      <w:r w:rsidRPr="00857EE0">
        <w:rPr>
          <w:rFonts w:ascii="Times New Roman" w:eastAsia="Times New Roman" w:hAnsi="Times New Roman" w:cs="Times New Roman"/>
          <w:b/>
          <w:bCs/>
          <w:color w:val="000000"/>
          <w:u w:color="000000"/>
          <w:lang w:eastAsia="pl-PL"/>
        </w:rPr>
        <w:t>4,87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4772ADF2" w14:textId="77777777" w:rsidR="00857EE0" w:rsidRPr="00857EE0" w:rsidRDefault="00857EE0" w:rsidP="00857EE0">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g) </w:t>
      </w:r>
      <w:r w:rsidRPr="00857EE0">
        <w:rPr>
          <w:rFonts w:ascii="Times New Roman" w:eastAsia="Times New Roman" w:hAnsi="Times New Roman" w:cs="Times New Roman"/>
          <w:color w:val="000000"/>
          <w:u w:color="000000"/>
          <w:lang w:eastAsia="pl-PL"/>
        </w:rPr>
        <w:t xml:space="preserve">pozostałych, w tym zajętych na prowadzenie odpłatnej statutowej działalności pożytku publicznego przez organizacje pożytku publicznego – </w:t>
      </w:r>
      <w:r w:rsidRPr="00857EE0">
        <w:rPr>
          <w:rFonts w:ascii="Times New Roman" w:eastAsia="Times New Roman" w:hAnsi="Times New Roman" w:cs="Times New Roman"/>
          <w:b/>
          <w:bCs/>
          <w:color w:val="000000"/>
          <w:u w:color="000000"/>
          <w:lang w:eastAsia="pl-PL"/>
        </w:rPr>
        <w:t>7,00 zł</w:t>
      </w:r>
      <w:r w:rsidRPr="00857EE0">
        <w:rPr>
          <w:rFonts w:ascii="Times New Roman" w:eastAsia="Times New Roman" w:hAnsi="Times New Roman" w:cs="Times New Roman"/>
          <w:color w:val="000000"/>
          <w:u w:color="000000"/>
          <w:lang w:eastAsia="pl-PL"/>
        </w:rPr>
        <w:t xml:space="preserve"> od 1 m</w:t>
      </w:r>
      <w:r w:rsidRPr="00857EE0">
        <w:rPr>
          <w:rFonts w:ascii="Times New Roman" w:eastAsia="Times New Roman" w:hAnsi="Times New Roman" w:cs="Times New Roman"/>
          <w:color w:val="000000"/>
          <w:u w:color="000000"/>
          <w:vertAlign w:val="superscript"/>
          <w:lang w:eastAsia="pl-PL"/>
        </w:rPr>
        <w:t>2</w:t>
      </w:r>
      <w:r w:rsidRPr="00857EE0">
        <w:rPr>
          <w:rFonts w:ascii="Times New Roman" w:eastAsia="Times New Roman" w:hAnsi="Times New Roman" w:cs="Times New Roman"/>
          <w:color w:val="000000"/>
          <w:u w:color="000000"/>
          <w:lang w:eastAsia="pl-PL"/>
        </w:rPr>
        <w:t xml:space="preserve"> powierzchni użytkowej,</w:t>
      </w:r>
    </w:p>
    <w:p w14:paraId="1587F568"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3. </w:t>
      </w:r>
      <w:r w:rsidRPr="00857EE0">
        <w:rPr>
          <w:rFonts w:ascii="Times New Roman" w:eastAsia="Times New Roman" w:hAnsi="Times New Roman" w:cs="Times New Roman"/>
          <w:color w:val="000000"/>
          <w:u w:color="000000"/>
          <w:lang w:eastAsia="pl-PL"/>
        </w:rPr>
        <w:t>od budowli -</w:t>
      </w:r>
      <w:r w:rsidRPr="00857EE0">
        <w:rPr>
          <w:rFonts w:ascii="Times New Roman" w:eastAsia="Times New Roman" w:hAnsi="Times New Roman" w:cs="Times New Roman"/>
          <w:b/>
          <w:bCs/>
          <w:color w:val="000000"/>
          <w:u w:color="000000"/>
          <w:lang w:eastAsia="pl-PL"/>
        </w:rPr>
        <w:t xml:space="preserve"> 2%</w:t>
      </w:r>
      <w:r w:rsidRPr="00857EE0">
        <w:rPr>
          <w:rFonts w:ascii="Times New Roman" w:eastAsia="Times New Roman" w:hAnsi="Times New Roman" w:cs="Times New Roman"/>
          <w:color w:val="000000"/>
          <w:u w:color="000000"/>
          <w:lang w:eastAsia="pl-PL"/>
        </w:rPr>
        <w:t xml:space="preserve"> ich wartości określonej na podstawie art. 4 ust. 1 pkt 3 i ust. 3 - 7 ustawy o podatkach i opłatach lokalnych.</w:t>
      </w:r>
    </w:p>
    <w:p w14:paraId="1BDE5E1E"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b/>
          <w:bCs/>
          <w:lang w:eastAsia="pl-PL"/>
        </w:rPr>
        <w:lastRenderedPageBreak/>
        <w:t>§ 2. </w:t>
      </w:r>
      <w:r w:rsidRPr="00857EE0">
        <w:rPr>
          <w:rFonts w:ascii="Times New Roman" w:eastAsia="Times New Roman" w:hAnsi="Times New Roman" w:cs="Times New Roman"/>
          <w:lang w:eastAsia="pl-PL"/>
        </w:rPr>
        <w:t>1. </w:t>
      </w:r>
      <w:r w:rsidRPr="00857EE0">
        <w:rPr>
          <w:rFonts w:ascii="Times New Roman" w:eastAsia="Times New Roman" w:hAnsi="Times New Roman" w:cs="Times New Roman"/>
          <w:color w:val="000000"/>
          <w:u w:color="000000"/>
          <w:lang w:eastAsia="pl-PL"/>
        </w:rPr>
        <w:t>Różnica pomiędzy stawką podstawową dla budynków lub ich części związanych z prowadzeniem działalności gospodarczej oraz budynków mieszkalnych lub ich części zajętych na prowadzenie działalności gospodarczej (określoną w § 1 pkt 2 lit. b), a stawką preferencyjną dla budynków lub ich części związanych z prowadzeniem działalności gospodarczej w zakresie kultury fizycznej oraz zajętych na prowadzenie działalności gospodarczej w budynkach wpisanych indywidualnie do rejestru zabytków, pod warunkiem ich utrzymania i konserwacji zgodnie z przepisami o ochronie zabytków (określoną w § 1 pkt 2 lit. c i lit. d) stanowi pomoc de minimis i uwzględnia wymagania określone w rozporządzeniu Komisji (UE) Nr 1407/2013 z dnia 18 grudnia 2013 r. w sprawie stosowania art. 107 i 108 TFUE do pomocy de minimis (Dz. U. UE L 352 z 24.12.2013 r.).</w:t>
      </w:r>
    </w:p>
    <w:p w14:paraId="3CCD5561"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lang w:eastAsia="pl-PL"/>
        </w:rPr>
        <w:t>2. </w:t>
      </w:r>
      <w:r w:rsidRPr="00857EE0">
        <w:rPr>
          <w:rFonts w:ascii="Times New Roman" w:eastAsia="Times New Roman" w:hAnsi="Times New Roman" w:cs="Times New Roman"/>
          <w:color w:val="000000"/>
          <w:u w:color="000000"/>
          <w:lang w:eastAsia="pl-PL"/>
        </w:rPr>
        <w:t>Ogólna kwota pomocy de minimis przyznana podmiotowi gospodarczemu w bieżącym roku kalendarzowym oraz w ciągu dwóch poprzedzających go lat kalendarzowych nie może przekroczyć równowartości 200 000 EUR brutto. Podmiot prowadzący działalność gospodarczą nie może uzyskać pomocy de minimis, jeżeli otrzymał pomoc inną niż de minimis w odniesieniu do tych samych kosztów kwalifikowanych lub tego samego środka finansowania ryzyka, a łączna kwota pomocy spowodowałaby przekroczenie dopuszczalnej intensywności pomocy lub kwotę pomocy ustaloną pod kątem specyficznych uwarunkowań każdego przypadku określonego w rozporządzeniu w sprawie wyłączeń grupowych lub decyzji Komisji. Zatem podmiot ubiegający się o pomoc oraz korzystający z pomocy na podstawie przedmiotowej uchwały zobowiązany jest do składania: a.wszystkich zaświadczeń lub oświadczenia o pomocy de minimis, również o pomocy de minimis w rolnictwie lub rybołówstwie, jakie otrzymał w roku, w którym ubiega się o pomoc oraz w ciągu dwóch poprzedzających go lat, albo oświadczenia o nieotrzymaniu takiej pomocy w tym okresie, b.informacji niezbędnych do udzielenia pomocy de minimis, zgodnie z rozporządzeniem Rady Ministrów z dnia 29 marca 2010 r. w sprawie zakresu informacji przedstawianych przez podmiot ubiegający się o pomoc de minimis (Dz. U. z 2010 r., Nr 53, poz. 311).</w:t>
      </w:r>
    </w:p>
    <w:p w14:paraId="2C5131B9"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b/>
          <w:bCs/>
          <w:lang w:eastAsia="pl-PL"/>
        </w:rPr>
        <w:t>§ 3. </w:t>
      </w:r>
      <w:r w:rsidRPr="00857EE0">
        <w:rPr>
          <w:rFonts w:ascii="Times New Roman" w:eastAsia="Times New Roman" w:hAnsi="Times New Roman" w:cs="Times New Roman"/>
          <w:color w:val="000000"/>
          <w:u w:color="000000"/>
          <w:lang w:eastAsia="pl-PL"/>
        </w:rPr>
        <w:t>Wykonanie uchwały powierza się Wójtowi Gminy Suchy Las.</w:t>
      </w:r>
    </w:p>
    <w:p w14:paraId="41ED449F"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b/>
          <w:bCs/>
          <w:lang w:eastAsia="pl-PL"/>
        </w:rPr>
        <w:t>§ 4. </w:t>
      </w:r>
      <w:r w:rsidRPr="00857EE0">
        <w:rPr>
          <w:rFonts w:ascii="Times New Roman" w:eastAsia="Times New Roman" w:hAnsi="Times New Roman" w:cs="Times New Roman"/>
          <w:color w:val="000000"/>
          <w:u w:color="000000"/>
          <w:lang w:eastAsia="pl-PL"/>
        </w:rPr>
        <w:t>Uchwała podlega ogłoszeniu w Dzienniku Urzędowym Województwa Wielkopolskiego.</w:t>
      </w:r>
    </w:p>
    <w:p w14:paraId="466E6D5D"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857EE0">
        <w:rPr>
          <w:rFonts w:ascii="Times New Roman" w:eastAsia="Times New Roman" w:hAnsi="Times New Roman" w:cs="Times New Roman"/>
          <w:b/>
          <w:bCs/>
          <w:lang w:eastAsia="pl-PL"/>
        </w:rPr>
        <w:t>§ 5. </w:t>
      </w:r>
      <w:r w:rsidRPr="00857EE0">
        <w:rPr>
          <w:rFonts w:ascii="Times New Roman" w:eastAsia="Times New Roman" w:hAnsi="Times New Roman" w:cs="Times New Roman"/>
          <w:color w:val="000000"/>
          <w:u w:color="000000"/>
          <w:lang w:eastAsia="pl-PL"/>
        </w:rPr>
        <w:t>Uchwała wchodzi w życie z dniem 1 stycznia 2020 r.</w:t>
      </w:r>
    </w:p>
    <w:p w14:paraId="15666E51" w14:textId="77777777" w:rsidR="00857EE0" w:rsidRPr="00857EE0" w:rsidRDefault="00857EE0" w:rsidP="00857EE0">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06BB2891" w14:textId="77777777" w:rsidR="00C52B59" w:rsidRDefault="00C52B59"/>
    <w:sectPr w:rsidR="00C52B59" w:rsidSect="00511E20">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E0"/>
    <w:rsid w:val="00857EE0"/>
    <w:rsid w:val="009201F6"/>
    <w:rsid w:val="00C52B59"/>
    <w:rsid w:val="00FE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90A2"/>
  <w15:chartTrackingRefBased/>
  <w15:docId w15:val="{8B9C1D91-9F07-4EA1-87E1-91B139F1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0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4632</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Majchrzak</dc:creator>
  <cp:keywords/>
  <dc:description/>
  <cp:lastModifiedBy>Dorota Majchrzak</cp:lastModifiedBy>
  <cp:revision>3</cp:revision>
  <dcterms:created xsi:type="dcterms:W3CDTF">2019-11-29T07:30:00Z</dcterms:created>
  <dcterms:modified xsi:type="dcterms:W3CDTF">2019-11-29T07:51:00Z</dcterms:modified>
</cp:coreProperties>
</file>